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Проект</w:t>
      </w:r>
      <w:r w:rsidR="00EA7E22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75B49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E75B4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75B49">
        <w:rPr>
          <w:rFonts w:ascii="Times New Roman" w:hAnsi="Times New Roman" w:cs="Times New Roman"/>
          <w:sz w:val="24"/>
          <w:szCs w:val="24"/>
        </w:rPr>
        <w:t>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утвержденным решением Совета депутатов МО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 от «</w:t>
      </w:r>
      <w:r w:rsidR="00E75B49">
        <w:rPr>
          <w:rFonts w:ascii="Times New Roman" w:hAnsi="Times New Roman" w:cs="Times New Roman"/>
          <w:sz w:val="24"/>
          <w:szCs w:val="24"/>
        </w:rPr>
        <w:t>23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</w:t>
      </w:r>
      <w:r w:rsidR="00E75B49">
        <w:rPr>
          <w:rFonts w:ascii="Times New Roman" w:hAnsi="Times New Roman" w:cs="Times New Roman"/>
          <w:sz w:val="24"/>
          <w:szCs w:val="24"/>
        </w:rPr>
        <w:t>марта 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5B49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7AC4" w:rsidRPr="000A7AC4" w:rsidRDefault="00A84491" w:rsidP="000A7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EA7E22" w:rsidRPr="00EA7E22">
        <w:rPr>
          <w:rFonts w:ascii="Times New Roman" w:hAnsi="Times New Roman" w:cs="Times New Roman"/>
          <w:sz w:val="24"/>
          <w:szCs w:val="24"/>
        </w:rPr>
        <w:t>«</w:t>
      </w:r>
      <w:r w:rsidR="000A7AC4">
        <w:rPr>
          <w:rFonts w:ascii="Times New Roman" w:hAnsi="Times New Roman" w:cs="Times New Roman"/>
          <w:sz w:val="24"/>
          <w:szCs w:val="24"/>
        </w:rPr>
        <w:t>пчеловодство</w:t>
      </w:r>
      <w:r w:rsidR="00EA7E22" w:rsidRPr="00EA7E22">
        <w:rPr>
          <w:rFonts w:ascii="Times New Roman" w:hAnsi="Times New Roman" w:cs="Times New Roman"/>
          <w:sz w:val="24"/>
          <w:szCs w:val="24"/>
        </w:rPr>
        <w:t xml:space="preserve"> (</w:t>
      </w:r>
      <w:r w:rsidR="000A7AC4">
        <w:rPr>
          <w:rFonts w:ascii="Times New Roman" w:hAnsi="Times New Roman" w:cs="Times New Roman"/>
          <w:sz w:val="24"/>
          <w:szCs w:val="24"/>
        </w:rPr>
        <w:t>1.12</w:t>
      </w:r>
      <w:r w:rsidR="00EA7E22" w:rsidRPr="00EA7E22">
        <w:rPr>
          <w:rFonts w:ascii="Times New Roman" w:hAnsi="Times New Roman" w:cs="Times New Roman"/>
          <w:sz w:val="24"/>
          <w:szCs w:val="24"/>
        </w:rPr>
        <w:t>)»</w:t>
      </w:r>
      <w:r w:rsidR="002724B3" w:rsidRPr="00914823">
        <w:rPr>
          <w:rFonts w:ascii="Times New Roman" w:hAnsi="Times New Roman" w:cs="Times New Roman"/>
          <w:sz w:val="24"/>
          <w:szCs w:val="24"/>
        </w:rPr>
        <w:t xml:space="preserve"> </w:t>
      </w:r>
      <w:r w:rsidR="00E75B4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694983">
        <w:rPr>
          <w:rFonts w:ascii="Times New Roman" w:hAnsi="Times New Roman" w:cs="Times New Roman"/>
          <w:sz w:val="24"/>
          <w:szCs w:val="24"/>
        </w:rPr>
        <w:t xml:space="preserve"> послужило обращение </w:t>
      </w:r>
      <w:proofErr w:type="spellStart"/>
      <w:r w:rsidR="000A7AC4">
        <w:rPr>
          <w:rFonts w:ascii="Times New Roman" w:hAnsi="Times New Roman" w:cs="Times New Roman"/>
          <w:sz w:val="24"/>
          <w:szCs w:val="24"/>
        </w:rPr>
        <w:t>Кряжевских</w:t>
      </w:r>
      <w:proofErr w:type="spellEnd"/>
      <w:r w:rsidR="000A7AC4">
        <w:rPr>
          <w:rFonts w:ascii="Times New Roman" w:hAnsi="Times New Roman" w:cs="Times New Roman"/>
          <w:sz w:val="24"/>
          <w:szCs w:val="24"/>
        </w:rPr>
        <w:t xml:space="preserve"> Л.П.</w:t>
      </w:r>
      <w:r w:rsidR="00EA7E22" w:rsidRPr="00EA7E22">
        <w:rPr>
          <w:rFonts w:ascii="Times New Roman" w:hAnsi="Times New Roman" w:cs="Times New Roman"/>
          <w:sz w:val="24"/>
          <w:szCs w:val="24"/>
        </w:rPr>
        <w:t xml:space="preserve"> </w:t>
      </w:r>
      <w:r w:rsidR="00EA7E2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0A7AC4">
        <w:rPr>
          <w:rFonts w:ascii="Times New Roman" w:hAnsi="Times New Roman" w:cs="Times New Roman"/>
          <w:sz w:val="24"/>
          <w:szCs w:val="24"/>
        </w:rPr>
        <w:t xml:space="preserve">планируемого к формированию </w:t>
      </w:r>
      <w:r w:rsidR="00EA7E22" w:rsidRPr="00EA7E22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A7AC4" w:rsidRPr="000A7AC4">
        <w:rPr>
          <w:rFonts w:ascii="Times New Roman" w:hAnsi="Times New Roman" w:cs="Times New Roman"/>
          <w:sz w:val="24"/>
          <w:szCs w:val="24"/>
        </w:rPr>
        <w:t>с координатами:</w:t>
      </w:r>
    </w:p>
    <w:tbl>
      <w:tblPr>
        <w:tblStyle w:val="a6"/>
        <w:tblW w:w="0" w:type="auto"/>
        <w:tblInd w:w="817" w:type="dxa"/>
        <w:tblLook w:val="04A0"/>
      </w:tblPr>
      <w:tblGrid>
        <w:gridCol w:w="1144"/>
        <w:gridCol w:w="3095"/>
        <w:gridCol w:w="3096"/>
      </w:tblGrid>
      <w:tr w:rsidR="000A7AC4" w:rsidRPr="000A7AC4" w:rsidTr="007852D9">
        <w:tc>
          <w:tcPr>
            <w:tcW w:w="1144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5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96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A7AC4" w:rsidRPr="000A7AC4" w:rsidTr="007852D9">
        <w:tc>
          <w:tcPr>
            <w:tcW w:w="1144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396402.66</w:t>
            </w:r>
          </w:p>
        </w:tc>
        <w:tc>
          <w:tcPr>
            <w:tcW w:w="3096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2235591.23</w:t>
            </w:r>
          </w:p>
        </w:tc>
      </w:tr>
      <w:tr w:rsidR="000A7AC4" w:rsidRPr="000A7AC4" w:rsidTr="007852D9">
        <w:tc>
          <w:tcPr>
            <w:tcW w:w="1144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396402.18</w:t>
            </w:r>
          </w:p>
        </w:tc>
        <w:tc>
          <w:tcPr>
            <w:tcW w:w="3096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2235644.97</w:t>
            </w:r>
          </w:p>
        </w:tc>
      </w:tr>
      <w:tr w:rsidR="000A7AC4" w:rsidRPr="000A7AC4" w:rsidTr="007852D9">
        <w:tc>
          <w:tcPr>
            <w:tcW w:w="1144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396382.20</w:t>
            </w:r>
          </w:p>
        </w:tc>
        <w:tc>
          <w:tcPr>
            <w:tcW w:w="3096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2235641.41</w:t>
            </w:r>
          </w:p>
        </w:tc>
      </w:tr>
      <w:tr w:rsidR="000A7AC4" w:rsidRPr="000A7AC4" w:rsidTr="007852D9">
        <w:tc>
          <w:tcPr>
            <w:tcW w:w="1144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396374.56</w:t>
            </w:r>
          </w:p>
        </w:tc>
        <w:tc>
          <w:tcPr>
            <w:tcW w:w="3096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2235620.12</w:t>
            </w:r>
          </w:p>
        </w:tc>
      </w:tr>
      <w:tr w:rsidR="000A7AC4" w:rsidRPr="000A7AC4" w:rsidTr="007852D9">
        <w:tc>
          <w:tcPr>
            <w:tcW w:w="1144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396377.17</w:t>
            </w:r>
          </w:p>
        </w:tc>
        <w:tc>
          <w:tcPr>
            <w:tcW w:w="3096" w:type="dxa"/>
          </w:tcPr>
          <w:p w:rsidR="000A7AC4" w:rsidRPr="000A7AC4" w:rsidRDefault="000A7AC4" w:rsidP="000A7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C4">
              <w:rPr>
                <w:rFonts w:ascii="Times New Roman" w:hAnsi="Times New Roman" w:cs="Times New Roman"/>
                <w:sz w:val="24"/>
                <w:szCs w:val="24"/>
              </w:rPr>
              <w:t>2235599.42</w:t>
            </w:r>
          </w:p>
        </w:tc>
      </w:tr>
    </w:tbl>
    <w:p w:rsidR="00EA7E22" w:rsidRDefault="00A84491" w:rsidP="00EA7E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муниципального образования «</w:t>
      </w:r>
      <w:r w:rsidR="000A7AC4">
        <w:rPr>
          <w:rFonts w:ascii="Times New Roman" w:hAnsi="Times New Roman" w:cs="Times New Roman"/>
          <w:sz w:val="24"/>
          <w:szCs w:val="24"/>
        </w:rPr>
        <w:t>Хохряковское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данный земельный участок отнесен к территориальной зоне  </w:t>
      </w:r>
      <w:r w:rsidR="000A7AC4" w:rsidRPr="000A7AC4">
        <w:rPr>
          <w:rFonts w:ascii="Times New Roman" w:hAnsi="Times New Roman" w:cs="Times New Roman"/>
          <w:sz w:val="24"/>
          <w:szCs w:val="24"/>
        </w:rPr>
        <w:t>Зона сельскохозяйственного использования (СХ-2)</w:t>
      </w:r>
      <w:r w:rsidRPr="000761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F6C" w:rsidRPr="002C6F16" w:rsidRDefault="00EA7E22" w:rsidP="00EA7E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B5F6C" w:rsidRPr="002C6F16">
        <w:rPr>
          <w:rFonts w:ascii="Times New Roman" w:hAnsi="Times New Roman" w:cs="Times New Roman"/>
          <w:sz w:val="24"/>
          <w:szCs w:val="24"/>
        </w:rPr>
        <w:t xml:space="preserve">радостроительным регламентом, данной территориальной зоны </w:t>
      </w:r>
      <w:r w:rsidR="000A7AC4" w:rsidRPr="000A7AC4">
        <w:rPr>
          <w:rFonts w:ascii="Times New Roman" w:hAnsi="Times New Roman" w:cs="Times New Roman"/>
          <w:sz w:val="24"/>
          <w:szCs w:val="24"/>
        </w:rPr>
        <w:t>Зона сельскохозяйственного использования (СХ-2)</w:t>
      </w:r>
      <w:r w:rsidR="00BB5F6C" w:rsidRPr="00826950">
        <w:rPr>
          <w:rFonts w:ascii="Times New Roman" w:hAnsi="Times New Roman" w:cs="Times New Roman"/>
          <w:sz w:val="24"/>
          <w:szCs w:val="24"/>
        </w:rPr>
        <w:t xml:space="preserve">, </w:t>
      </w:r>
      <w:r w:rsidR="00BB5F6C" w:rsidRPr="002C6F16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 w:rsidR="002724B3" w:rsidRPr="00914823">
        <w:rPr>
          <w:rFonts w:ascii="Times New Roman" w:hAnsi="Times New Roman" w:cs="Times New Roman"/>
          <w:sz w:val="24"/>
          <w:szCs w:val="24"/>
        </w:rPr>
        <w:t>«</w:t>
      </w:r>
      <w:r w:rsidR="000A7AC4">
        <w:rPr>
          <w:rFonts w:ascii="Times New Roman" w:hAnsi="Times New Roman" w:cs="Times New Roman"/>
          <w:sz w:val="24"/>
          <w:szCs w:val="24"/>
        </w:rPr>
        <w:t>пчеловодство</w:t>
      </w:r>
      <w:r w:rsidR="000A7AC4" w:rsidRPr="00EA7E22">
        <w:rPr>
          <w:rFonts w:ascii="Times New Roman" w:hAnsi="Times New Roman" w:cs="Times New Roman"/>
          <w:sz w:val="24"/>
          <w:szCs w:val="24"/>
        </w:rPr>
        <w:t xml:space="preserve"> (</w:t>
      </w:r>
      <w:r w:rsidR="000A7AC4">
        <w:rPr>
          <w:rFonts w:ascii="Times New Roman" w:hAnsi="Times New Roman" w:cs="Times New Roman"/>
          <w:sz w:val="24"/>
          <w:szCs w:val="24"/>
        </w:rPr>
        <w:t>1.12</w:t>
      </w:r>
      <w:r w:rsidR="000A7AC4" w:rsidRPr="00EA7E22">
        <w:rPr>
          <w:rFonts w:ascii="Times New Roman" w:hAnsi="Times New Roman" w:cs="Times New Roman"/>
          <w:sz w:val="24"/>
          <w:szCs w:val="24"/>
        </w:rPr>
        <w:t>)</w:t>
      </w:r>
      <w:r w:rsidR="00076155">
        <w:rPr>
          <w:rFonts w:ascii="Times New Roman" w:hAnsi="Times New Roman" w:cs="Times New Roman"/>
          <w:sz w:val="24"/>
          <w:szCs w:val="24"/>
        </w:rPr>
        <w:t>»</w:t>
      </w:r>
      <w:r w:rsidR="00BB5F6C" w:rsidRPr="002C6F16">
        <w:rPr>
          <w:rFonts w:ascii="Times New Roman" w:hAnsi="Times New Roman" w:cs="Times New Roman"/>
          <w:sz w:val="24"/>
          <w:szCs w:val="24"/>
        </w:rPr>
        <w:t xml:space="preserve"> предусмотрен в составе условно разрешенных видов использования земельных участков.</w:t>
      </w:r>
    </w:p>
    <w:p w:rsidR="00CF260E" w:rsidRDefault="00CF260E" w:rsidP="00BB5F6C">
      <w:pPr>
        <w:ind w:firstLine="708"/>
        <w:jc w:val="both"/>
      </w:pPr>
    </w:p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076155"/>
    <w:rsid w:val="000A7AC4"/>
    <w:rsid w:val="001010D2"/>
    <w:rsid w:val="001748FF"/>
    <w:rsid w:val="00245069"/>
    <w:rsid w:val="002724B3"/>
    <w:rsid w:val="002D04F1"/>
    <w:rsid w:val="00354843"/>
    <w:rsid w:val="003F1AF8"/>
    <w:rsid w:val="0050121B"/>
    <w:rsid w:val="0072708B"/>
    <w:rsid w:val="008215DB"/>
    <w:rsid w:val="00873C33"/>
    <w:rsid w:val="009517B1"/>
    <w:rsid w:val="00956181"/>
    <w:rsid w:val="00A7696B"/>
    <w:rsid w:val="00A84491"/>
    <w:rsid w:val="00AF41C2"/>
    <w:rsid w:val="00BB5F6C"/>
    <w:rsid w:val="00BC59AE"/>
    <w:rsid w:val="00CF260E"/>
    <w:rsid w:val="00E75B49"/>
    <w:rsid w:val="00EA7E22"/>
    <w:rsid w:val="00EF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  <w:style w:type="table" w:styleId="a6">
    <w:name w:val="Table Grid"/>
    <w:basedOn w:val="a1"/>
    <w:uiPriority w:val="59"/>
    <w:rsid w:val="000A7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2023-09-18T11:39:00Z</cp:lastPrinted>
  <dcterms:created xsi:type="dcterms:W3CDTF">2023-09-18T11:39:00Z</dcterms:created>
  <dcterms:modified xsi:type="dcterms:W3CDTF">2023-09-18T11:39:00Z</dcterms:modified>
</cp:coreProperties>
</file>