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3" w:rsidRDefault="00D37CB8">
      <w:pPr>
        <w:ind w:left="5400"/>
      </w:pPr>
      <w:bookmarkStart w:id="0" w:name="_GoBack"/>
      <w:bookmarkEnd w:id="0"/>
      <w:r>
        <w:t>Приложение</w:t>
      </w:r>
    </w:p>
    <w:p w:rsidR="00B80373" w:rsidRDefault="00D37CB8">
      <w:pPr>
        <w:ind w:left="5400"/>
      </w:pPr>
      <w:r>
        <w:t xml:space="preserve">к постановлению Администрации муниципального образования «Муниципальный округ </w:t>
      </w:r>
    </w:p>
    <w:p w:rsidR="00B80373" w:rsidRDefault="00D37CB8">
      <w:pPr>
        <w:ind w:left="5400"/>
      </w:pPr>
      <w:r>
        <w:t xml:space="preserve">Завьяловский район </w:t>
      </w:r>
    </w:p>
    <w:p w:rsidR="00B80373" w:rsidRDefault="00D37CB8">
      <w:pPr>
        <w:ind w:left="5400"/>
      </w:pPr>
      <w:r>
        <w:t xml:space="preserve">Удмуртской Республики» </w:t>
      </w:r>
    </w:p>
    <w:p w:rsidR="00B80373" w:rsidRDefault="00D37CB8">
      <w:pPr>
        <w:ind w:left="5400"/>
      </w:pPr>
      <w:r>
        <w:t>от  _______________ № _________</w:t>
      </w:r>
    </w:p>
    <w:p w:rsidR="00B80373" w:rsidRDefault="00B80373">
      <w:pPr>
        <w:jc w:val="right"/>
        <w:rPr>
          <w:u w:val="single"/>
        </w:rPr>
      </w:pPr>
    </w:p>
    <w:p w:rsidR="00B80373" w:rsidRDefault="00B80373">
      <w:pPr>
        <w:jc w:val="right"/>
        <w:rPr>
          <w:sz w:val="28"/>
          <w:szCs w:val="28"/>
        </w:rPr>
      </w:pPr>
    </w:p>
    <w:p w:rsidR="00B80373" w:rsidRDefault="00B80373">
      <w:pPr>
        <w:rPr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B80373">
      <w:pPr>
        <w:jc w:val="center"/>
        <w:rPr>
          <w:b/>
          <w:sz w:val="28"/>
          <w:szCs w:val="28"/>
        </w:rPr>
      </w:pPr>
    </w:p>
    <w:p w:rsidR="00B80373" w:rsidRDefault="00D37CB8">
      <w:pPr>
        <w:jc w:val="center"/>
      </w:pPr>
      <w:r>
        <w:t>АДМИНИСТРАТИВНЫЙ РЕГЛАМЕНТ</w:t>
      </w:r>
    </w:p>
    <w:p w:rsidR="00B80373" w:rsidRDefault="00D37CB8">
      <w:pPr>
        <w:jc w:val="center"/>
      </w:pPr>
      <w:r>
        <w:t>предоставления Администрацией муниципального образования</w:t>
      </w:r>
    </w:p>
    <w:p w:rsidR="00B80373" w:rsidRDefault="00D37CB8">
      <w:pPr>
        <w:jc w:val="center"/>
      </w:pPr>
      <w:r>
        <w:t xml:space="preserve">«Муниципальный округ Завьяловский район Удмуртской Республики» </w:t>
      </w:r>
    </w:p>
    <w:p w:rsidR="00B80373" w:rsidRDefault="00D37CB8">
      <w:pPr>
        <w:jc w:val="center"/>
      </w:pPr>
      <w:r>
        <w:t>муниципальной услуги</w:t>
      </w:r>
    </w:p>
    <w:p w:rsidR="00B80373" w:rsidRDefault="00D37CB8">
      <w:pPr>
        <w:jc w:val="center"/>
      </w:pPr>
      <w:r>
        <w:t>«Принятие решений о признании (непризнании) граждан малоимущими для принятия их на учет в качестве нуждающихся в ж</w:t>
      </w:r>
      <w:r>
        <w:t>илых помещениях»</w:t>
      </w: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B80373">
      <w:pPr>
        <w:jc w:val="center"/>
      </w:pPr>
    </w:p>
    <w:p w:rsidR="00B80373" w:rsidRDefault="00D37CB8">
      <w:pPr>
        <w:jc w:val="center"/>
        <w:rPr>
          <w:bCs/>
          <w:caps/>
        </w:rPr>
      </w:pPr>
      <w:r>
        <w:rPr>
          <w:bCs/>
          <w:caps/>
        </w:rPr>
        <w:lastRenderedPageBreak/>
        <w:t>СОДЕРЖАНИЕ</w:t>
      </w:r>
    </w:p>
    <w:p w:rsidR="00B80373" w:rsidRDefault="00B80373">
      <w:pPr>
        <w:rPr>
          <w:b/>
          <w:cap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30"/>
        <w:gridCol w:w="7567"/>
        <w:gridCol w:w="713"/>
      </w:tblGrid>
      <w:tr w:rsidR="00B803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D37CB8">
            <w:pPr>
              <w:ind w:right="29"/>
              <w:jc w:val="center"/>
            </w:pPr>
            <w:r>
              <w:t>.</w:t>
            </w:r>
          </w:p>
        </w:tc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both"/>
            </w:pPr>
            <w:r>
              <w:t>Общие положения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-33"/>
              <w:jc w:val="center"/>
            </w:pPr>
            <w:r>
              <w:t>1.1.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Предмет регулирования административного регламента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-33"/>
              <w:jc w:val="center"/>
            </w:pPr>
            <w:r>
              <w:t>1.2.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Круг заявителей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-33"/>
              <w:jc w:val="center"/>
            </w:pPr>
            <w:r>
              <w:t>1.3.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jc w:val="both"/>
            </w:pPr>
            <w:r>
              <w:t>Требование предоставления зая</w:t>
            </w:r>
            <w:r>
              <w:t xml:space="preserve">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</w:t>
            </w:r>
            <w:r>
              <w:t>так же результат, за предоставлением которого обратился заявитель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rPr>
          <w:trHeight w:val="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D37CB8">
            <w:pPr>
              <w:ind w:right="29"/>
              <w:jc w:val="center"/>
            </w:pPr>
            <w:r>
              <w:t>2.</w:t>
            </w:r>
          </w:p>
        </w:tc>
        <w:tc>
          <w:tcPr>
            <w:tcW w:w="8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</w:pPr>
            <w:r>
              <w:t>Стандарт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Наименование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2.2.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Наименование органа, предоставляющего муниципальную услугу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2.3.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Результат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2.4.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Срок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2.5.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widowControl w:val="0"/>
              <w:jc w:val="both"/>
            </w:pPr>
            <w: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2.6.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2.7.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2.8.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Размер платы, взимаемой с заявителя при предоставлении муниципальной услуги, и способы ее взимания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rPr>
          <w:trHeight w:val="583"/>
        </w:trPr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2.9.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2.10.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Срок регистрации запроса заявителя о предоставлении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2.11.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Требования к помещениям, в которых предоставляются муниципальные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2.12.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2.13.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Иные требования к предоставлению муниципальной,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2.14.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Порядок предоставления муниципальной услуги в отношении несовершеннолетнего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D37CB8">
            <w:pPr>
              <w:ind w:right="29"/>
              <w:jc w:val="center"/>
            </w:pPr>
            <w:r>
              <w:t>3.</w:t>
            </w:r>
          </w:p>
        </w:tc>
        <w:tc>
          <w:tcPr>
            <w:tcW w:w="8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tabs>
                <w:tab w:val="center" w:pos="4806"/>
                <w:tab w:val="left" w:pos="6461"/>
              </w:tabs>
              <w:jc w:val="both"/>
              <w:outlineLvl w:val="2"/>
              <w:rPr>
                <w:b/>
              </w:rPr>
            </w:pPr>
            <w:r>
              <w:t>Состав, последовательность и сроки выполнения административных процедур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rPr>
          <w:trHeight w:val="300"/>
        </w:trPr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right="29"/>
            </w:pPr>
            <w:r>
              <w:t>3.1.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rPr>
          <w:trHeight w:val="330"/>
        </w:trPr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3.2.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Перечень административных процедур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3.3.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Описание административных процедур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3.4.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Способ фиксации результата выполнения административной процедуры, в том числе в электронной форме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B80373" w:rsidRDefault="00D37CB8">
            <w:pPr>
              <w:ind w:left="-98" w:right="29"/>
              <w:jc w:val="center"/>
            </w:pPr>
            <w:r>
              <w:t>3.5.</w:t>
            </w:r>
          </w:p>
        </w:tc>
        <w:tc>
          <w:tcPr>
            <w:tcW w:w="7567" w:type="dxa"/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>Порядок исправления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713" w:type="dxa"/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  <w:tr w:rsidR="00B803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  <w:tc>
          <w:tcPr>
            <w:tcW w:w="7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73" w:rsidRDefault="00D37CB8">
            <w:pPr>
              <w:ind w:right="29"/>
              <w:jc w:val="both"/>
            </w:pPr>
            <w:r>
              <w:t xml:space="preserve">Приложения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373" w:rsidRDefault="00B80373">
            <w:pPr>
              <w:ind w:right="29"/>
              <w:jc w:val="center"/>
            </w:pPr>
          </w:p>
        </w:tc>
      </w:tr>
    </w:tbl>
    <w:p w:rsidR="00B80373" w:rsidRDefault="00D37CB8">
      <w:pPr>
        <w:pageBreakBefore/>
        <w:widowControl w:val="0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B80373" w:rsidRDefault="00B80373">
      <w:pPr>
        <w:widowControl w:val="0"/>
        <w:ind w:firstLine="567"/>
      </w:pPr>
    </w:p>
    <w:p w:rsidR="00B80373" w:rsidRDefault="00D37CB8">
      <w:pPr>
        <w:widowControl w:val="0"/>
        <w:jc w:val="center"/>
        <w:rPr>
          <w:b/>
        </w:rPr>
      </w:pPr>
      <w:r>
        <w:rPr>
          <w:b/>
        </w:rPr>
        <w:t>1.1.  Предмет регулирования административного регламента</w:t>
      </w:r>
    </w:p>
    <w:p w:rsidR="00B80373" w:rsidRDefault="00B80373">
      <w:pPr>
        <w:widowControl w:val="0"/>
        <w:ind w:firstLine="567"/>
      </w:pPr>
    </w:p>
    <w:p w:rsidR="00B80373" w:rsidRDefault="00D37CB8">
      <w:pPr>
        <w:widowControl w:val="0"/>
        <w:ind w:firstLine="720"/>
        <w:jc w:val="both"/>
      </w:pPr>
      <w:r>
        <w:t xml:space="preserve">Настоящий административный регламент </w:t>
      </w:r>
      <w:r>
        <w:t>предоставления Администрацией муниципального образования  «Муниципальный округ Завьяловский район Удмуртской Республики»</w:t>
      </w:r>
      <w:r>
        <w:rPr>
          <w:b/>
        </w:rPr>
        <w:t xml:space="preserve"> </w:t>
      </w:r>
      <w:r>
        <w:t>(далее – регламент) муниципальной услуги «Принятие решений о признании (непризнании) граждан малоимущими для принятия их на учет в каче</w:t>
      </w:r>
      <w:r>
        <w:t>стве нуждающихся в жилых помещениях»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</w:t>
      </w:r>
      <w:r>
        <w:t>слуги.</w:t>
      </w:r>
    </w:p>
    <w:p w:rsidR="00B80373" w:rsidRDefault="00D37CB8">
      <w:pPr>
        <w:ind w:firstLine="567"/>
        <w:jc w:val="both"/>
        <w:rPr>
          <w:b/>
          <w:color w:val="000000"/>
        </w:rPr>
      </w:pPr>
      <w:r>
        <w:t>Регламент  определяет стандарт, сроки и последовательность действий (административных процедур) Администрации муниципального образования  «Муниципальный округ Завьяловский район Удмуртской Республики» (далее – Администрация), осуществляемых по запро</w:t>
      </w:r>
      <w:r>
        <w:t>су заявителей в пределах установленных нормативными правовыми актами Российской Федерации и Удмуртской Республики полномочий, в соответствии с требованиями Федерального закона от 27.07.2010  № 210-ФЗ «Об организации предоставления государственных и муницип</w:t>
      </w:r>
      <w:r>
        <w:t>альных услуг» (далее – Федеральный закон) при предоставлении указанной муниципальной услуги.</w:t>
      </w:r>
    </w:p>
    <w:p w:rsidR="00B80373" w:rsidRDefault="00D37CB8">
      <w:pPr>
        <w:ind w:firstLine="567"/>
        <w:jc w:val="both"/>
      </w:pPr>
      <w:r>
        <w:t xml:space="preserve">Регламент также устанавливает порядок взаимодействия структурных подразделений Администрации, их должностных лиц и (или) работников, </w:t>
      </w:r>
      <w:r>
        <w:t xml:space="preserve">Многофункционального центра предоставления государственных и муниципальных услуг Завьяловского района автономного учреждения «Многофункциональный центр предоставления государственных и муниципальных услуг Удмуртской Республики» (далее – МФЦ) между собой и </w:t>
      </w:r>
      <w:r>
        <w:t>с заявителями при предоставлении муниципальной услуги.</w:t>
      </w:r>
    </w:p>
    <w:p w:rsidR="00B80373" w:rsidRDefault="00B80373">
      <w:pPr>
        <w:widowControl w:val="0"/>
        <w:ind w:firstLine="720"/>
        <w:jc w:val="both"/>
      </w:pPr>
    </w:p>
    <w:p w:rsidR="00B80373" w:rsidRDefault="00D37CB8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1.2.  Круг заявителей</w:t>
      </w:r>
    </w:p>
    <w:p w:rsidR="00B80373" w:rsidRDefault="00B80373">
      <w:pPr>
        <w:widowControl w:val="0"/>
        <w:ind w:firstLine="567"/>
        <w:jc w:val="both"/>
      </w:pPr>
    </w:p>
    <w:p w:rsidR="00B80373" w:rsidRDefault="00D37CB8">
      <w:pPr>
        <w:widowControl w:val="0"/>
        <w:ind w:firstLine="709"/>
        <w:jc w:val="both"/>
      </w:pPr>
      <w:r>
        <w:t>Заявителем муниципальной услуги (далее – заявитель) является:</w:t>
      </w:r>
    </w:p>
    <w:p w:rsidR="00B80373" w:rsidRDefault="00D37CB8">
      <w:pPr>
        <w:widowControl w:val="0"/>
        <w:ind w:firstLine="709"/>
        <w:jc w:val="both"/>
      </w:pPr>
      <w:r>
        <w:t>- гражданин Российской Федерации, зарегистрированный в установленном порядке на территории Завьяловского района, ли</w:t>
      </w:r>
      <w:r>
        <w:t>бо его уполномоченный представитель, обратившийся с заявлением о предоставлении муниципальной услуги по признанию его и членов его семьи малоимущими в целях реализации прав, предусмотренных Жилищным кодексом Российской Федерации, на территории Завьяловског</w:t>
      </w:r>
      <w:r>
        <w:t>о района;</w:t>
      </w:r>
    </w:p>
    <w:p w:rsidR="00B80373" w:rsidRDefault="00D37CB8">
      <w:pPr>
        <w:widowControl w:val="0"/>
        <w:ind w:firstLine="709"/>
        <w:jc w:val="both"/>
      </w:pPr>
      <w:r>
        <w:t>- интересы несовершеннолетних лиц, признанных недееспособными  в установленном  законом  порядке,   представляют их законные представители.</w:t>
      </w:r>
    </w:p>
    <w:p w:rsidR="00B80373" w:rsidRDefault="00D37CB8">
      <w:pPr>
        <w:ind w:firstLine="708"/>
        <w:jc w:val="both"/>
      </w:pPr>
      <w:r>
        <w:t xml:space="preserve">В целях признания граждан малоимущими членами семьи гражданина признаются совместно проживающие и ведущие </w:t>
      </w:r>
      <w:r>
        <w:t>с ним общее хозяйство супруг, родители любого из супругов, дети любого из супругов, лица, находящиеся под опекой (попечительством).</w:t>
      </w:r>
    </w:p>
    <w:p w:rsidR="00B80373" w:rsidRDefault="00B80373">
      <w:pPr>
        <w:ind w:firstLine="708"/>
        <w:jc w:val="both"/>
      </w:pPr>
    </w:p>
    <w:p w:rsidR="00B80373" w:rsidRDefault="00D37CB8">
      <w:pPr>
        <w:ind w:firstLine="708"/>
        <w:jc w:val="center"/>
        <w:rPr>
          <w:b/>
          <w:bCs/>
        </w:rPr>
      </w:pPr>
      <w:r>
        <w:rPr>
          <w:b/>
          <w:bCs/>
        </w:rPr>
        <w:t>1.3. Требование предоставления  заявителю муниципальной услуги в соответствии  с вариантом предоставления муниципальной усл</w:t>
      </w:r>
      <w:r>
        <w:rPr>
          <w:b/>
          <w:bCs/>
        </w:rPr>
        <w:t xml:space="preserve">уги, соответствующим признакам заявителя, определенным  в результате анкетирования, проводимого органом , предоставляющим муниципальную услугу (далее – профилирование), в также  результата, за предоставлением </w:t>
      </w:r>
    </w:p>
    <w:p w:rsidR="00B80373" w:rsidRDefault="00D37CB8">
      <w:pPr>
        <w:ind w:firstLine="708"/>
        <w:jc w:val="center"/>
        <w:rPr>
          <w:b/>
          <w:bCs/>
        </w:rPr>
      </w:pPr>
      <w:r>
        <w:rPr>
          <w:b/>
          <w:bCs/>
        </w:rPr>
        <w:t>которого обратился  заявитель</w:t>
      </w:r>
    </w:p>
    <w:p w:rsidR="00B80373" w:rsidRDefault="00B80373">
      <w:pPr>
        <w:ind w:firstLine="708"/>
        <w:jc w:val="center"/>
        <w:rPr>
          <w:b/>
          <w:bCs/>
        </w:rPr>
      </w:pP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Информир</w:t>
      </w:r>
      <w:r>
        <w:rPr>
          <w:rFonts w:ascii="Times New Roman" w:hAnsi="Times New Roman" w:cs="Times New Roman"/>
          <w:sz w:val="24"/>
          <w:szCs w:val="24"/>
        </w:rPr>
        <w:t>ование о порядке предоставления муниципальной услуги осуществляется: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при личном приеме заявителя в Администрации или МФЦ;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 в Администрации или МФЦ;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письменно, в том числе посредством электронной почты, факсимильной связи;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)" (</w:t>
      </w:r>
      <w:hyperlink r:id="rId9" w:tooltip="https://www.gosuslugi.ru/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h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ttps://www.gosuslugi.ru/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 (далее</w:t>
      </w:r>
      <w:r>
        <w:rPr>
          <w:rFonts w:ascii="Times New Roman" w:hAnsi="Times New Roman" w:cs="Times New Roman"/>
          <w:sz w:val="24"/>
          <w:szCs w:val="24"/>
        </w:rPr>
        <w:t xml:space="preserve"> - ЕПГУ), и в региональном портале государственных и муниципальных услуг  (далее - РПГУ);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Администрации;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МФЦ. 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>
        <w:rPr>
          <w:rFonts w:ascii="Times New Roman" w:hAnsi="Times New Roman" w:cs="Times New Roman"/>
          <w:sz w:val="24"/>
          <w:szCs w:val="24"/>
        </w:rPr>
        <w:t>1.3.2. Информирование осуществляется по вопросам, касающимся: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адресов Администрации, МФЦ, обращение в которые необходимо для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справочной информации о работе Администрации, МФЦ;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</w:t>
      </w:r>
      <w:r>
        <w:rPr>
          <w:rFonts w:ascii="Times New Roman" w:hAnsi="Times New Roman" w:cs="Times New Roman"/>
          <w:sz w:val="24"/>
          <w:szCs w:val="24"/>
        </w:rPr>
        <w:t>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предоставления ус</w:t>
      </w:r>
      <w:r>
        <w:rPr>
          <w:rFonts w:ascii="Times New Roman" w:hAnsi="Times New Roman" w:cs="Times New Roman"/>
          <w:sz w:val="24"/>
          <w:szCs w:val="24"/>
        </w:rPr>
        <w:t>луг, которые являются необходимыми и обязательными для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При устном обращении заявителя (лично или по телефону) специалист Администрации,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лица, принявшего телефонный звонок.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специалист Администрации , работник  МФЦ не</w:t>
      </w:r>
      <w:r>
        <w:rPr>
          <w:rFonts w:ascii="Times New Roman" w:hAnsi="Times New Roman" w:cs="Times New Roman"/>
          <w:sz w:val="24"/>
          <w:szCs w:val="24"/>
        </w:rPr>
        <w:t xml:space="preserve">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подготовка от</w:t>
      </w:r>
      <w:r>
        <w:rPr>
          <w:rFonts w:ascii="Times New Roman" w:hAnsi="Times New Roman" w:cs="Times New Roman"/>
          <w:sz w:val="24"/>
          <w:szCs w:val="24"/>
        </w:rPr>
        <w:t>вета требует продолжительного времени, он предлагает заявителю один из следующих вариантов дальнейших действий: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работник МФЦ не вправе осуществлять ин</w:t>
      </w:r>
      <w:r>
        <w:rPr>
          <w:rFonts w:ascii="Times New Roman" w:hAnsi="Times New Roman" w:cs="Times New Roman"/>
          <w:sz w:val="24"/>
          <w:szCs w:val="24"/>
        </w:rPr>
        <w:t>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осуществляе</w:t>
      </w:r>
      <w:r>
        <w:rPr>
          <w:rFonts w:ascii="Times New Roman" w:hAnsi="Times New Roman" w:cs="Times New Roman"/>
          <w:sz w:val="24"/>
          <w:szCs w:val="24"/>
        </w:rPr>
        <w:t>тся в соответствии с графиком приема граждан.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По письменному обращению должностное лицо Администрации, работник МФЦ, ответственные за предоставление муниципальной услуги, подробно в письменной форме разъясняют гражданину сведения по вопросам, указан</w:t>
      </w:r>
      <w:r>
        <w:rPr>
          <w:rFonts w:ascii="Times New Roman" w:hAnsi="Times New Roman" w:cs="Times New Roman"/>
          <w:sz w:val="24"/>
          <w:szCs w:val="24"/>
        </w:rPr>
        <w:t xml:space="preserve">ным в 1.3.3 настоящего регламента, в порядке, установленном Федеральным </w:t>
      </w:r>
      <w:hyperlink r:id="rId10" w:tooltip="https://login.consultant.ru/link/?req=doc&amp;base=LAW&amp;n=49496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02.05.2006 № 59-ФЗ "О порядке ра</w:t>
      </w:r>
      <w:r>
        <w:rPr>
          <w:rFonts w:ascii="Times New Roman" w:hAnsi="Times New Roman" w:cs="Times New Roman"/>
          <w:sz w:val="24"/>
          <w:szCs w:val="24"/>
        </w:rPr>
        <w:t>ссмотрения обращений граждан Российской Федерации" (далее - Федеральный закон).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93"/>
      <w:bookmarkEnd w:id="2"/>
      <w:r>
        <w:rPr>
          <w:rFonts w:ascii="Times New Roman" w:hAnsi="Times New Roman" w:cs="Times New Roman"/>
          <w:sz w:val="24"/>
          <w:szCs w:val="24"/>
        </w:rPr>
        <w:t xml:space="preserve">1.3.5. На ЕПГУ размещаются сведения, предусмотренные </w:t>
      </w:r>
      <w:hyperlink r:id="rId11" w:tooltip="https://login.consultant.ru/link/?req=doc&amp;base=LAW&amp;n=502786&amp;dst=10002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 № 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РПГУ размещаются сведения,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  от 30.12.2013 № 621 «О государственной информационной системе «Портал государственных и муниципальных услуг ) функций».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сроках и поря</w:t>
      </w:r>
      <w:r>
        <w:rPr>
          <w:rFonts w:ascii="Times New Roman" w:hAnsi="Times New Roman" w:cs="Times New Roman"/>
          <w:sz w:val="24"/>
          <w:szCs w:val="24"/>
        </w:rPr>
        <w:t xml:space="preserve">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>
        <w:rPr>
          <w:rFonts w:ascii="Times New Roman" w:hAnsi="Times New Roman" w:cs="Times New Roman"/>
          <w:sz w:val="24"/>
          <w:szCs w:val="24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1.3.6. На официальном сайте Администрации размещаются: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</w:t>
      </w:r>
      <w:r>
        <w:rPr>
          <w:rFonts w:ascii="Times New Roman" w:hAnsi="Times New Roman" w:cs="Times New Roman"/>
          <w:sz w:val="24"/>
          <w:szCs w:val="24"/>
        </w:rPr>
        <w:t>тельными для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1.3.7. На информационных стендах Администрации подлежит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змещению информация: 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</w:t>
      </w:r>
      <w:r>
        <w:rPr>
          <w:rFonts w:ascii="Times New Roman" w:hAnsi="Times New Roman" w:cs="Times New Roman"/>
          <w:sz w:val="24"/>
          <w:szCs w:val="24"/>
        </w:rPr>
        <w:t>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черпывающий перечень документов, необходимых для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</w:t>
      </w:r>
      <w:r>
        <w:rPr>
          <w:rFonts w:ascii="Times New Roman" w:hAnsi="Times New Roman" w:cs="Times New Roman"/>
          <w:sz w:val="24"/>
          <w:szCs w:val="24"/>
        </w:rPr>
        <w:t>ния заявления о предоставлении муниципальной услуги и о результатах предоставления муниципальной услуги;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1.3.8. Размещение информации о порядке предоставления муниципальной услуги на информационных стенда</w:t>
      </w:r>
      <w:r>
        <w:rPr>
          <w:rFonts w:ascii="Times New Roman" w:hAnsi="Times New Roman" w:cs="Times New Roman"/>
          <w:sz w:val="24"/>
          <w:szCs w:val="24"/>
        </w:rPr>
        <w:t xml:space="preserve">х в помещении МФЦ осуществляется в соответствии с соглашением, заключенным между МФЦ и Администрацией в порядке, утвержденном </w:t>
      </w:r>
      <w:hyperlink r:id="rId12" w:tooltip="https://login.consultant.ru/link/?req=doc&amp;base=LAW&amp;n=47522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внебюджетных фондов, органами государственной власти субъектов Российской Федерации, органами местного самоуправления" (далее - Соглашение о взаимодействии), с учетом требований к информированию,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1.3.9. Инфор</w:t>
      </w:r>
      <w:r>
        <w:rPr>
          <w:rFonts w:ascii="Times New Roman" w:hAnsi="Times New Roman" w:cs="Times New Roman"/>
          <w:sz w:val="24"/>
          <w:szCs w:val="24"/>
        </w:rPr>
        <w:t>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"Личном кабинете" на ЕПГУ, РПГУ, а также в соответствующем структурном подра</w:t>
      </w:r>
      <w:r>
        <w:rPr>
          <w:rFonts w:ascii="Times New Roman" w:hAnsi="Times New Roman" w:cs="Times New Roman"/>
          <w:sz w:val="24"/>
          <w:szCs w:val="24"/>
        </w:rPr>
        <w:t>зделении Администрации при обращении заявителя лично, по телефону, посредством электронной почты.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Справочная информация об Администрации размещена на: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информационных системах ЕПГУ, РПГУ.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</w:t>
      </w:r>
      <w:r>
        <w:rPr>
          <w:rFonts w:ascii="Times New Roman" w:hAnsi="Times New Roman" w:cs="Times New Roman"/>
          <w:sz w:val="24"/>
          <w:szCs w:val="24"/>
        </w:rPr>
        <w:t>ной является информация: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месте нахождения и графике работы Администрации, МФЦ;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МФЦ;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электронной почты и (или) формы обратной связи Администрации,  предоставляющего муниципальную услугу.</w:t>
      </w:r>
    </w:p>
    <w:p w:rsidR="00B80373" w:rsidRDefault="00B8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widowControl w:val="0"/>
        <w:jc w:val="center"/>
        <w:rPr>
          <w:b/>
          <w:bCs/>
        </w:rPr>
      </w:pPr>
      <w:r>
        <w:rPr>
          <w:b/>
          <w:bCs/>
        </w:rPr>
        <w:t>2. Стандарт предоставления муниципальной услуги</w:t>
      </w:r>
    </w:p>
    <w:p w:rsidR="00B80373" w:rsidRDefault="00B80373">
      <w:pPr>
        <w:widowControl w:val="0"/>
        <w:jc w:val="both"/>
        <w:rPr>
          <w:bCs/>
        </w:rPr>
      </w:pPr>
    </w:p>
    <w:p w:rsidR="00B80373" w:rsidRDefault="00D37CB8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2.1. Наименование муниципальной услуги</w:t>
      </w:r>
    </w:p>
    <w:p w:rsidR="00B80373" w:rsidRDefault="00B80373">
      <w:pPr>
        <w:jc w:val="both"/>
      </w:pPr>
    </w:p>
    <w:p w:rsidR="00B80373" w:rsidRDefault="00D37CB8">
      <w:pPr>
        <w:ind w:firstLine="720"/>
        <w:jc w:val="both"/>
      </w:pPr>
      <w:r>
        <w:t>Муниципальная услуга «Принятие решений о признании</w:t>
      </w:r>
      <w:r>
        <w:t xml:space="preserve"> (непризнании) граждан малоимущими для принятия их на учет в качестве нуждающихся в жилых помещениях», краткое наименование муниципальной услуги – «Признание граждан малоимущими».</w:t>
      </w:r>
    </w:p>
    <w:p w:rsidR="00B80373" w:rsidRDefault="00B80373">
      <w:pPr>
        <w:ind w:firstLine="720"/>
        <w:jc w:val="both"/>
      </w:pPr>
    </w:p>
    <w:p w:rsidR="00B80373" w:rsidRDefault="00D37CB8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2.2. Наименование органа, предоставляющего </w:t>
      </w:r>
    </w:p>
    <w:p w:rsidR="00B80373" w:rsidRDefault="00D37CB8">
      <w:pPr>
        <w:widowControl w:val="0"/>
        <w:jc w:val="center"/>
        <w:rPr>
          <w:b/>
          <w:color w:val="000000"/>
        </w:rPr>
      </w:pPr>
      <w:r>
        <w:rPr>
          <w:b/>
        </w:rPr>
        <w:t>муниципальную услугу</w:t>
      </w:r>
    </w:p>
    <w:p w:rsidR="00B80373" w:rsidRDefault="00B80373">
      <w:pPr>
        <w:widowControl w:val="0"/>
        <w:tabs>
          <w:tab w:val="left" w:pos="8400"/>
        </w:tabs>
        <w:ind w:firstLine="567"/>
        <w:jc w:val="both"/>
      </w:pP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ьная услуга предоставляется Администрацией.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 принимает участие МФЦ при наличии соответствующего соглашения о взаимодействии.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МФЦ, в которых организуется предоставление услуги, не могут принимать решение  об отказе в при</w:t>
      </w:r>
      <w:r>
        <w:rPr>
          <w:rFonts w:ascii="Times New Roman" w:hAnsi="Times New Roman" w:cs="Times New Roman"/>
          <w:sz w:val="24"/>
          <w:szCs w:val="24"/>
        </w:rPr>
        <w:t xml:space="preserve">еме заявления о ее предоставлении и документов и ( или) информации, необходимых для ее предоставления. </w:t>
      </w:r>
    </w:p>
    <w:p w:rsidR="00B80373" w:rsidRDefault="00B8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Title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2.3. Результат предоставления муниципальной услуги</w:t>
      </w:r>
    </w:p>
    <w:p w:rsidR="00B80373" w:rsidRDefault="00B8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4"/>
      <w:bookmarkEnd w:id="3"/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гражданина малоимущим</w:t>
      </w:r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нуждающегося в жилом помещение;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пос</w:t>
      </w:r>
      <w:r>
        <w:rPr>
          <w:rFonts w:ascii="Times New Roman" w:hAnsi="Times New Roman" w:cs="Times New Roman"/>
          <w:sz w:val="24"/>
          <w:szCs w:val="24"/>
        </w:rPr>
        <w:t>тановление Администрации о признании (непризнании) гражданина малоимущим в целях постановки на учет в качестве нуждающегося в жилом помещение.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 оформляется в виде письма Администрации в адрес заявит</w:t>
      </w:r>
      <w:r>
        <w:rPr>
          <w:rFonts w:ascii="Times New Roman" w:hAnsi="Times New Roman" w:cs="Times New Roman"/>
          <w:sz w:val="24"/>
          <w:szCs w:val="24"/>
        </w:rPr>
        <w:t xml:space="preserve">еля.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могут быть получены в Администрации, МФЦ, посредством  почтовой связи. Одним из способов получения  результата муниципальной услуги является использование информационных систем, в которых фиксируется фак</w:t>
      </w:r>
      <w:r>
        <w:rPr>
          <w:rFonts w:ascii="Times New Roman" w:hAnsi="Times New Roman" w:cs="Times New Roman"/>
          <w:sz w:val="24"/>
          <w:szCs w:val="24"/>
        </w:rPr>
        <w:t>т получения  заявителем муниципальной услуги (ЕПГУ, РПГУ).</w:t>
      </w:r>
    </w:p>
    <w:p w:rsidR="00B80373" w:rsidRDefault="00B8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Срок предоставления муниципальной услуги</w:t>
      </w:r>
    </w:p>
    <w:p w:rsidR="00B80373" w:rsidRDefault="00B8037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принятия решения о признании гражданина малоимущим в целях постановки на учет в качестве нуждающегося в жилом помещении либо принятия решения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Администрацию, в том числе посредством почтового отправления, через МФЦ либо в форме электронного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окумента с использованием ЕПГУ, РПГУ, и не должен превышать 30 рабочих дней со дня регистрации в Администрации, МФЦ, ЕПГУ, РПГУ.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Датой поступления заявления является: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личном обращении заявителя в Администрацию считается - день подачи заявления с приложением предусмотренных </w:t>
      </w:r>
      <w:hyperlink w:anchor="P188" w:tooltip="#P18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2.5.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надлежащих образом оформленных документов;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в форме электронного доку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мента с использованием ЕПГУ, РГПУ считается - день направления заявителю не позднее рабочего дня, следующего за днем поступления заявления, электронного уведомления, содержащего входящий регистрационный номер заявления, дату получения Администрацией, указа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нного заявления и прилагаемых документов, а также перечень наименований файлов, представленных в форме электронных документов, с указанием их объема;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датой поступления заявления при обращении гражданина в МФЦ считается - дата поступления в МФЦ заявления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предусмотренных </w:t>
      </w:r>
      <w:hyperlink w:anchor="P188" w:tooltip="#P18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2.5.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надлежащим образом оформленных документов;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заявления почтовым отправлением - день поступления в Администрацию заявления с приложением предусмотренных </w:t>
      </w:r>
      <w:hyperlink w:anchor="P188" w:tooltip="#P18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2.5.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надлежащим образом оформленных документов.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3-х рабочих дней с момента принятия соответствующего решения.</w:t>
      </w:r>
    </w:p>
    <w:p w:rsidR="00B80373" w:rsidRDefault="00B8037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373" w:rsidRDefault="00D37CB8">
      <w:pPr>
        <w:ind w:firstLine="709"/>
        <w:jc w:val="center"/>
        <w:rPr>
          <w:b/>
        </w:rPr>
      </w:pPr>
      <w:r>
        <w:rPr>
          <w:b/>
        </w:rPr>
        <w:t>2.5.</w:t>
      </w:r>
      <w:r>
        <w:rPr>
          <w:b/>
          <w:color w:val="000000"/>
        </w:rPr>
        <w:t xml:space="preserve"> </w:t>
      </w:r>
      <w:r>
        <w:rPr>
          <w:b/>
        </w:rPr>
        <w:t xml:space="preserve">Исчерпывающий перечень документов, необходимых для предоставления муниципальной услуг </w:t>
      </w:r>
    </w:p>
    <w:p w:rsidR="00B80373" w:rsidRDefault="00B80373">
      <w:pPr>
        <w:ind w:firstLine="709"/>
        <w:jc w:val="center"/>
        <w:rPr>
          <w:b/>
        </w:rPr>
      </w:pPr>
    </w:p>
    <w:p w:rsidR="00B80373" w:rsidRDefault="00D37CB8">
      <w:pPr>
        <w:pStyle w:val="32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2.5.1. Документы, необходимые для получения муниципальной услуги, подлежащие представлени</w:t>
      </w:r>
      <w:r>
        <w:rPr>
          <w:sz w:val="24"/>
          <w:szCs w:val="24"/>
        </w:rPr>
        <w:t>ю заявителем самостоятельно, указанному в пункте 1.2.:</w:t>
      </w:r>
    </w:p>
    <w:p w:rsidR="00B80373" w:rsidRDefault="00D37CB8">
      <w:pPr>
        <w:widowControl w:val="0"/>
        <w:tabs>
          <w:tab w:val="left" w:pos="-5400"/>
        </w:tabs>
        <w:ind w:firstLine="709"/>
        <w:jc w:val="both"/>
      </w:pPr>
      <w:r>
        <w:t xml:space="preserve">1) заявление согласно Приложению 1; </w:t>
      </w:r>
    </w:p>
    <w:p w:rsidR="00B80373" w:rsidRDefault="00D37CB8">
      <w:pPr>
        <w:ind w:firstLine="709"/>
        <w:jc w:val="both"/>
      </w:pPr>
      <w:r>
        <w:t>2) копии документов, удостоверяющих личность заявителя и членов его семьи;</w:t>
      </w:r>
    </w:p>
    <w:p w:rsidR="00B80373" w:rsidRDefault="00D37CB8">
      <w:pPr>
        <w:ind w:firstLine="709"/>
        <w:jc w:val="both"/>
      </w:pPr>
      <w:r>
        <w:t>3) копии документов, подтверждающих родственные отношения между лицами, указанными в заяв</w:t>
      </w:r>
      <w:r>
        <w:t>лении в качестве членов семьи;</w:t>
      </w:r>
    </w:p>
    <w:p w:rsidR="00B80373" w:rsidRDefault="00D37CB8">
      <w:pPr>
        <w:ind w:firstLine="708"/>
        <w:jc w:val="both"/>
      </w:pPr>
      <w:r>
        <w:t>4) копии документов, подтверждающих регистрацию по месту жительства (по месту пребывания) гражданина и членов его семьи;</w:t>
      </w:r>
    </w:p>
    <w:p w:rsidR="00B80373" w:rsidRDefault="00D37CB8">
      <w:pPr>
        <w:ind w:firstLine="708"/>
        <w:jc w:val="both"/>
      </w:pPr>
      <w:r>
        <w:t>5) справки о доходах заявителя и членов его семьи, полученных от работодателей, а также иных справок, по</w:t>
      </w:r>
      <w:r>
        <w:t>лученных от источников выплаты дохода заявителем и членами его семьи;</w:t>
      </w:r>
    </w:p>
    <w:p w:rsidR="00B80373" w:rsidRDefault="00D37CB8">
      <w:pPr>
        <w:ind w:firstLine="708"/>
        <w:jc w:val="both"/>
        <w:rPr>
          <w:color w:val="000000" w:themeColor="text1"/>
        </w:rPr>
      </w:pPr>
      <w:r>
        <w:t>6) 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</w:t>
      </w:r>
      <w:r>
        <w:t xml:space="preserve">оды физических лиц, единым сельскохозяйственным налогом, а также копий налоговых деклараций, поданных гражданином и членами его семьи в соответствии с особенностями исчисления налога в отношении отдельных видов доходов, предусмотренных Налоговым </w:t>
      </w:r>
      <w:hyperlink r:id="rId13" w:tooltip="consultantplus://offline/ref=648E0F7AB3E3E56CC482F6E1FE6A90DC42BF559A3B990650D0A63BFF93606544531FD4333C2553174D1947377Cg6B1H" w:history="1">
        <w:r>
          <w:rPr>
            <w:color w:val="000000" w:themeColor="text1"/>
          </w:rPr>
          <w:t>кодексом</w:t>
        </w:r>
      </w:hyperlink>
      <w:r>
        <w:rPr>
          <w:color w:val="000000" w:themeColor="text1"/>
        </w:rPr>
        <w:t xml:space="preserve"> Российской Федерации;  </w:t>
      </w:r>
    </w:p>
    <w:p w:rsidR="00B80373" w:rsidRDefault="00D37CB8">
      <w:pPr>
        <w:ind w:firstLine="708"/>
        <w:jc w:val="both"/>
      </w:pPr>
      <w:r>
        <w:rPr>
          <w:color w:val="000000" w:themeColor="text1"/>
        </w:rPr>
        <w:t>7) документы, подтверждающие право собствен</w:t>
      </w:r>
      <w:r>
        <w:t xml:space="preserve">ности заявителя и членов его семьи на подлежащее налогообложению недвижимое имущество, транспортные средства </w:t>
      </w:r>
      <w:r>
        <w:lastRenderedPageBreak/>
        <w:t xml:space="preserve">(документы, подтверждающие право собственности заявителя и членов </w:t>
      </w:r>
      <w:r>
        <w:t xml:space="preserve">его семьи на недвижимое имущество, права на которое зарегистрированы в Едином государственном реестре недвижимости); </w:t>
      </w:r>
    </w:p>
    <w:p w:rsidR="00B80373" w:rsidRDefault="00D37CB8">
      <w:pPr>
        <w:ind w:firstLine="708"/>
        <w:jc w:val="both"/>
      </w:pPr>
      <w:r>
        <w:t>8) документы, подтверждающие стоимость недвижимого имущества, транспортных средств, принадлежащих на праве собственности заявителю и члена</w:t>
      </w:r>
      <w:r>
        <w:t>м его семьи (документы, подтверждающие стоимость недвижимого имущества, право собственности заявителя и членов его семьи на которое зарегистрировано в Едином государственном реестре недвижимости);</w:t>
      </w:r>
    </w:p>
    <w:p w:rsidR="00B80373" w:rsidRDefault="00D37CB8">
      <w:pPr>
        <w:ind w:firstLine="708"/>
        <w:jc w:val="both"/>
      </w:pPr>
      <w:r>
        <w:t xml:space="preserve">9) согласие на обработку персональных данных  на заявителя </w:t>
      </w:r>
      <w:r>
        <w:t>и членов его семьи согласно Приложению 2;</w:t>
      </w:r>
    </w:p>
    <w:p w:rsidR="00B80373" w:rsidRDefault="00D37CB8">
      <w:pPr>
        <w:ind w:firstLine="708"/>
        <w:jc w:val="both"/>
      </w:pPr>
      <w:r>
        <w:t xml:space="preserve">10) согласие на проверку сведений, содержащихся в заявлении, согласно Приложению 3. </w:t>
      </w:r>
    </w:p>
    <w:p w:rsidR="00B80373" w:rsidRDefault="00D37CB8">
      <w:pPr>
        <w:ind w:firstLine="708"/>
        <w:jc w:val="both"/>
      </w:pPr>
      <w:r>
        <w:t>11) данные по доходам, согласно Приложению 4.</w:t>
      </w:r>
    </w:p>
    <w:p w:rsidR="00B80373" w:rsidRDefault="00D37CB8">
      <w:pPr>
        <w:ind w:firstLine="708"/>
        <w:jc w:val="both"/>
      </w:pPr>
      <w:r>
        <w:t>2.5.2. При расчете среднедушевого дохода семьи и дохода одиноко проживающего  гражд</w:t>
      </w:r>
      <w:r>
        <w:t>анина учитываются следующие виды доходов:</w:t>
      </w:r>
    </w:p>
    <w:p w:rsidR="00B80373" w:rsidRDefault="00D37CB8">
      <w:pPr>
        <w:ind w:firstLine="708"/>
        <w:jc w:val="both"/>
      </w:pPr>
      <w:r>
        <w:t xml:space="preserve">1) доходы, являющиеся объектом налогообложения налогом на доходы физических лиц в соответствии с Налоговым </w:t>
      </w:r>
      <w:hyperlink r:id="rId14" w:tooltip="https://login.consultant.ru/link/?req=doc&amp;base=LAW&amp;n=493219&amp;dst=101112" w:history="1">
        <w:r>
          <w:t>кодексом</w:t>
        </w:r>
      </w:hyperlink>
      <w:r>
        <w:t xml:space="preserve"> Российской Федерации;</w:t>
      </w:r>
    </w:p>
    <w:p w:rsidR="00B80373" w:rsidRDefault="00D37CB8">
      <w:pPr>
        <w:ind w:firstLine="708"/>
        <w:jc w:val="both"/>
      </w:pPr>
      <w:r>
        <w:t xml:space="preserve">2) доходы, являющиеся объектом налогообложения единым сельскохозяйственным налогом в соответствии с Налоговым </w:t>
      </w:r>
      <w:hyperlink r:id="rId15" w:tooltip="https://login.consultant.ru/link/?req=doc&amp;base=LAW&amp;n=493219&amp;dst=314" w:history="1">
        <w:r>
          <w:t>кодексом</w:t>
        </w:r>
      </w:hyperlink>
      <w:r>
        <w:t xml:space="preserve"> Российской Федерации;</w:t>
      </w:r>
    </w:p>
    <w:p w:rsidR="00B80373" w:rsidRDefault="00D37CB8">
      <w:pPr>
        <w:ind w:firstLine="708"/>
        <w:jc w:val="both"/>
      </w:pPr>
      <w:r>
        <w:t>3) доходы, облагаемые по упрощенной системе налогообложения в соответс</w:t>
      </w:r>
      <w:r>
        <w:t xml:space="preserve">твии с Налоговым </w:t>
      </w:r>
      <w:hyperlink r:id="rId16" w:tooltip="https://login.consultant.ru/link/?req=doc&amp;base=LAW&amp;n=493219&amp;dst=103614" w:history="1">
        <w:r>
          <w:t>кодексом</w:t>
        </w:r>
      </w:hyperlink>
      <w:r>
        <w:t xml:space="preserve"> Российской Федерации;</w:t>
      </w:r>
    </w:p>
    <w:p w:rsidR="00B80373" w:rsidRDefault="00D37CB8">
      <w:pPr>
        <w:ind w:firstLine="708"/>
        <w:jc w:val="both"/>
      </w:pPr>
      <w:r>
        <w:t>4) пособие по временной нетрудоспособности, п</w:t>
      </w:r>
      <w:r>
        <w:t>особие по беременности и родам, ежемесячное пособие в связи с рождением и воспитанием ребенка, единовременное пособие при рождении ребенка;</w:t>
      </w:r>
    </w:p>
    <w:p w:rsidR="00B80373" w:rsidRDefault="00D37CB8">
      <w:pPr>
        <w:ind w:firstLine="709"/>
        <w:jc w:val="both"/>
      </w:pPr>
      <w:r>
        <w:t>5) подарки, полученные в денежной и натурал</w:t>
      </w:r>
      <w:r>
        <w:t xml:space="preserve">ьной форме, за исключением доходов, облагаемых налогом на имущество физических лиц, земельным налогом и транспортным налогом. При получении подарков в натуральной форме доход следует определять исходя из их рыночной стоимости с учетом положений Налогового </w:t>
      </w:r>
      <w:hyperlink r:id="rId17" w:tooltip="https://login.consultant.ru/link/?req=doc&amp;base=LAW&amp;n=466838" w:history="1">
        <w:r>
          <w:t>кодекса</w:t>
        </w:r>
      </w:hyperlink>
      <w:r>
        <w:t xml:space="preserve"> Российской Федерации;</w:t>
      </w:r>
    </w:p>
    <w:p w:rsidR="00B80373" w:rsidRDefault="00D37CB8">
      <w:pPr>
        <w:ind w:firstLine="709"/>
        <w:jc w:val="both"/>
      </w:pPr>
      <w:r>
        <w:t xml:space="preserve">6) доходы, членов крестьянского (фермерского) хозяйства, получаемые в этом хозяйстве </w:t>
      </w:r>
      <w:r>
        <w:t>от производства и реализации сельскохозяйственной продукции, а также от производства сельскохозяйственной продукции, ее переработки и реализации, если в рассматриваемом периоде они не являлись объектом налогообложения на доходы физических лиц;</w:t>
      </w:r>
    </w:p>
    <w:p w:rsidR="00B80373" w:rsidRDefault="00D37CB8">
      <w:pPr>
        <w:ind w:firstLine="709"/>
        <w:jc w:val="both"/>
      </w:pPr>
      <w:r>
        <w:t>7) ежемесячн</w:t>
      </w:r>
      <w:r>
        <w:t>ое пособие по уходу за ребенком;</w:t>
      </w:r>
    </w:p>
    <w:p w:rsidR="00B80373" w:rsidRDefault="00D37CB8">
      <w:pPr>
        <w:ind w:firstLine="709"/>
        <w:jc w:val="both"/>
      </w:pPr>
      <w:r>
        <w:t>8) единовременное пособие при передаче ребенка на воспитание в семью;</w:t>
      </w:r>
    </w:p>
    <w:p w:rsidR="00B80373" w:rsidRDefault="00D37CB8">
      <w:pPr>
        <w:ind w:firstLine="709"/>
        <w:jc w:val="both"/>
      </w:pPr>
      <w:r>
        <w:t xml:space="preserve">9) денежные эквиваленты полученных гражданами льгот и социальных гарантий, установленных органами государственной власти Российской Федерации, субъектов </w:t>
      </w:r>
      <w:r>
        <w:t>Российской Федерации, органами местного самоуправления, организациями, включая скидки по оплате жилых помещений и коммунальных услуг;</w:t>
      </w:r>
    </w:p>
    <w:p w:rsidR="00B80373" w:rsidRDefault="00D37CB8">
      <w:pPr>
        <w:ind w:firstLine="709"/>
        <w:jc w:val="both"/>
      </w:pPr>
      <w:r>
        <w:t>10) субсидии на оплату жилого помещения и коммунальных услуг, компенсации расходов на оплату жилого помещения и коммунальн</w:t>
      </w:r>
      <w:r>
        <w:t>ых услуг отдельным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самоуправления;</w:t>
      </w:r>
    </w:p>
    <w:p w:rsidR="00B80373" w:rsidRDefault="00D37CB8">
      <w:pPr>
        <w:ind w:firstLine="709"/>
        <w:jc w:val="both"/>
      </w:pPr>
      <w:r>
        <w:t>11) единовременное пособие при увольнении с в</w:t>
      </w:r>
      <w:r>
        <w:t>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органов принудительного исполнения Российской Федерации, других правоохранительных органов, Госуда</w:t>
      </w:r>
      <w:r>
        <w:t>рственной противопожарной службы;</w:t>
      </w:r>
    </w:p>
    <w:p w:rsidR="00B80373" w:rsidRDefault="00D37CB8">
      <w:pPr>
        <w:ind w:firstLine="709"/>
        <w:jc w:val="both"/>
      </w:pPr>
      <w:r>
        <w:t xml:space="preserve">12)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</w:t>
      </w:r>
      <w:r>
        <w:lastRenderedPageBreak/>
        <w:t>работать или не могут трудоустроиться в связи с отсутствием воз</w:t>
      </w:r>
      <w:r>
        <w:t>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</w:t>
      </w:r>
      <w:r>
        <w:t>руга, если по заключению медицинской организации их дети до достижения возраста 18 лет нуждаются в постороннем уходе;</w:t>
      </w:r>
    </w:p>
    <w:p w:rsidR="00B80373" w:rsidRDefault="00D37CB8">
      <w:pPr>
        <w:ind w:firstLine="709"/>
        <w:jc w:val="both"/>
      </w:pPr>
      <w:r>
        <w:t>13) денежное довольствие военнослужащих, сотрудников органов внутренних дел Российской Федерации, учреждений и органов уголовно-исполнител</w:t>
      </w:r>
      <w:r>
        <w:t>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</w:t>
      </w:r>
      <w:r>
        <w:t>нные законодательством Российской Федерации;</w:t>
      </w:r>
    </w:p>
    <w:p w:rsidR="00B80373" w:rsidRDefault="00D37CB8">
      <w:pPr>
        <w:ind w:firstLine="709"/>
        <w:jc w:val="both"/>
      </w:pPr>
      <w:r>
        <w:t>14)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Российской Федерации в о</w:t>
      </w:r>
      <w:r>
        <w:t>тдаленных гарнизонах и местностях, где отсутствует возможность их трудоустройства;</w:t>
      </w:r>
    </w:p>
    <w:p w:rsidR="00B80373" w:rsidRDefault="00D37CB8">
      <w:pPr>
        <w:ind w:firstLine="709"/>
        <w:jc w:val="both"/>
      </w:pPr>
      <w:r>
        <w:t>15)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80373" w:rsidRDefault="00D37CB8">
      <w:pPr>
        <w:ind w:firstLine="709"/>
        <w:jc w:val="both"/>
      </w:pPr>
      <w:r>
        <w:t>16) пособие по безработице и</w:t>
      </w:r>
      <w:r>
        <w:t xml:space="preserve"> иные выплаты, производимые безработным гражданам;</w:t>
      </w:r>
    </w:p>
    <w:p w:rsidR="00B80373" w:rsidRDefault="00D37CB8">
      <w:pPr>
        <w:ind w:firstLine="709"/>
        <w:jc w:val="both"/>
      </w:pPr>
      <w:r>
        <w:t>17) ежемесячное пожизненное содержание судей, вышедших в отставку;</w:t>
      </w:r>
    </w:p>
    <w:p w:rsidR="00B80373" w:rsidRDefault="00D37CB8">
      <w:pPr>
        <w:ind w:firstLine="709"/>
        <w:jc w:val="both"/>
      </w:pPr>
      <w:r>
        <w:t>18) алименты, получаемые членами семьи;</w:t>
      </w:r>
    </w:p>
    <w:p w:rsidR="00B80373" w:rsidRDefault="00D37CB8">
      <w:pPr>
        <w:ind w:firstLine="709"/>
        <w:jc w:val="both"/>
      </w:pPr>
      <w:r>
        <w:t xml:space="preserve">19) пенсии по государственному пенсионному обеспечению и страховые пенсии, назначаемые в порядке, </w:t>
      </w:r>
      <w:r>
        <w:t>установленном законодательством, в том числе пенсии, выплачиваемые членам семьи по потере кормильца;</w:t>
      </w:r>
    </w:p>
    <w:p w:rsidR="00B80373" w:rsidRDefault="00D37CB8">
      <w:pPr>
        <w:ind w:firstLine="709"/>
        <w:jc w:val="both"/>
      </w:pPr>
      <w:r>
        <w:t>20) выплачиваемые государственные академические, социальные стипендии студентам, государственные стипендии аспирантам, ординаторам, ассистентам-стажерам, с</w:t>
      </w:r>
      <w:r>
        <w:t xml:space="preserve">типендии Президента Российской Федерации и стипендии Правительства Российской Федерации, именные стипендии, стипендии обучающимся, назначаемые юридическими лицами или физическими лицами, в том числе направившими их на обучение, стипендии, выплачиваемые за </w:t>
      </w:r>
      <w:r>
        <w:t>счет средств бюджетов налогоплательщикам, обучающимся по направлению органов службы занятости;</w:t>
      </w:r>
    </w:p>
    <w:p w:rsidR="00B80373" w:rsidRDefault="00D37CB8">
      <w:pPr>
        <w:ind w:firstLine="709"/>
        <w:jc w:val="both"/>
      </w:pPr>
      <w:r>
        <w:t>21) государственные спортивные стипендии Удмуртской Республики;</w:t>
      </w:r>
    </w:p>
    <w:p w:rsidR="00B80373" w:rsidRDefault="00D37CB8">
      <w:pPr>
        <w:ind w:firstLine="709"/>
        <w:jc w:val="both"/>
      </w:pPr>
      <w:r>
        <w:t>22) надбавки и доплаты ко всем видам выплат, указанных в под</w:t>
      </w:r>
      <w:hyperlink w:anchor="Par3" w:tooltip="#Par3" w:history="1">
        <w:r>
          <w:t>пу</w:t>
        </w:r>
        <w:r>
          <w:t>нктах 4</w:t>
        </w:r>
      </w:hyperlink>
      <w:r>
        <w:t xml:space="preserve">, </w:t>
      </w:r>
      <w:hyperlink w:anchor="Par6" w:tooltip="#Par6" w:history="1">
        <w:r>
          <w:t>7</w:t>
        </w:r>
      </w:hyperlink>
      <w:r>
        <w:t xml:space="preserve">, </w:t>
      </w:r>
      <w:hyperlink w:anchor="Par7" w:tooltip="#Par7" w:history="1">
        <w:r>
          <w:t>8</w:t>
        </w:r>
      </w:hyperlink>
      <w:r>
        <w:t xml:space="preserve">, </w:t>
      </w:r>
      <w:hyperlink w:anchor="Par11" w:tooltip="#Par11" w:history="1">
        <w:r>
          <w:t>12</w:t>
        </w:r>
      </w:hyperlink>
      <w:r>
        <w:t xml:space="preserve">, </w:t>
      </w:r>
      <w:hyperlink w:anchor="Par13" w:tooltip="#Par13" w:history="1">
        <w:r>
          <w:t>14</w:t>
        </w:r>
      </w:hyperlink>
      <w:r>
        <w:t xml:space="preserve">, </w:t>
      </w:r>
      <w:hyperlink w:anchor="Par14" w:tooltip="#Par14" w:history="1">
        <w:r>
          <w:t>15</w:t>
        </w:r>
      </w:hyperlink>
      <w:r>
        <w:t xml:space="preserve">, </w:t>
      </w:r>
      <w:hyperlink w:anchor="Par15" w:tooltip="#Par15" w:history="1">
        <w:r>
          <w:t>16</w:t>
        </w:r>
      </w:hyperlink>
      <w:r>
        <w:t xml:space="preserve">, </w:t>
      </w:r>
      <w:hyperlink w:anchor="Par17" w:tooltip="#Par17" w:history="1">
        <w:r>
          <w:t>18</w:t>
        </w:r>
      </w:hyperlink>
      <w:r>
        <w:t xml:space="preserve">, </w:t>
      </w:r>
      <w:hyperlink w:anchor="Par19" w:tooltip="#Par19" w:history="1">
        <w:r>
          <w:t>20</w:t>
        </w:r>
      </w:hyperlink>
      <w:r>
        <w:t xml:space="preserve">, </w:t>
      </w:r>
      <w:hyperlink w:anchor="Par20" w:tooltip="#Par20" w:history="1">
        <w:r>
          <w:t>21</w:t>
        </w:r>
      </w:hyperlink>
      <w:r>
        <w:t xml:space="preserve"> настоящего пункта, и иные социальные выплаты, установленные органами государственной власти Российской Федерации, субъектов Российской Федера</w:t>
      </w:r>
      <w:r>
        <w:t>ции, органами местного самоуправления, организациями;</w:t>
      </w:r>
    </w:p>
    <w:p w:rsidR="00B80373" w:rsidRDefault="00D37CB8">
      <w:pPr>
        <w:ind w:firstLine="709"/>
        <w:jc w:val="both"/>
      </w:pPr>
      <w:r>
        <w:t>23) суммы оплаты труда и другие суммы в иностранной валюте, получаемые налогоплательщиками от финансируемых из федерального бюджета государственных учреждений или организаций, направивших их на работу з</w:t>
      </w:r>
      <w:r>
        <w:t>а границу, - в пределах норм, установленных в соответствии с законодательством об оплате труда работников;</w:t>
      </w:r>
    </w:p>
    <w:p w:rsidR="00B80373" w:rsidRDefault="00D37CB8">
      <w:pPr>
        <w:ind w:firstLine="709"/>
        <w:jc w:val="both"/>
      </w:pPr>
      <w:r>
        <w:t>24)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B80373" w:rsidRDefault="00D37CB8">
      <w:pPr>
        <w:ind w:firstLine="709"/>
        <w:jc w:val="both"/>
      </w:pPr>
      <w:r>
        <w:t>а) доходы от реализации и сдачи в аренду (наем, поднаем) недвижимого имущества, транспортных и иных механических средств;</w:t>
      </w:r>
    </w:p>
    <w:p w:rsidR="00B80373" w:rsidRDefault="00D37CB8">
      <w:pPr>
        <w:ind w:firstLine="709"/>
        <w:jc w:val="both"/>
      </w:pPr>
      <w:r>
        <w:t xml:space="preserve">б) доходы от реализации плодов и продукции личного подсобного хозяйства (многолетних насаждений, огородной продукции, продукционных и </w:t>
      </w:r>
      <w:r>
        <w:t>демонстрационных животных, птиц, пушных зверей, пчел, рыбы);</w:t>
      </w:r>
    </w:p>
    <w:p w:rsidR="00B80373" w:rsidRDefault="00D37CB8">
      <w:pPr>
        <w:ind w:firstLine="709"/>
        <w:jc w:val="both"/>
      </w:pPr>
      <w:r>
        <w:t>25) оплата работ по договорам, заключаемым в соответствии с гражданским законодательством Российской Федерации;</w:t>
      </w:r>
    </w:p>
    <w:p w:rsidR="00B80373" w:rsidRDefault="00D37CB8">
      <w:pPr>
        <w:ind w:firstLine="709"/>
        <w:jc w:val="both"/>
      </w:pPr>
      <w:r>
        <w:lastRenderedPageBreak/>
        <w:t>26) материальная помощь, оказываемая работодателями своим работникам, в том числе б</w:t>
      </w:r>
      <w:r>
        <w:t>ывшим, уволившимся в связи с выходом на пенсию по инвалидности или по возрасту;</w:t>
      </w:r>
    </w:p>
    <w:p w:rsidR="00B80373" w:rsidRDefault="00D37CB8">
      <w:pPr>
        <w:ind w:firstLine="709"/>
        <w:jc w:val="both"/>
      </w:pPr>
      <w:r>
        <w:t>27) 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B80373" w:rsidRDefault="00D37CB8">
      <w:pPr>
        <w:ind w:firstLine="709"/>
        <w:jc w:val="both"/>
      </w:pPr>
      <w:r>
        <w:t>28) доходы по акциям и другие доходы от участия в управлении собственностью организаций;</w:t>
      </w:r>
    </w:p>
    <w:p w:rsidR="00B80373" w:rsidRDefault="00D37CB8">
      <w:pPr>
        <w:ind w:firstLine="709"/>
        <w:jc w:val="both"/>
      </w:pPr>
      <w:r>
        <w:t>29) доходы в виде процентов по вкладам (остаткам на счетах) в банках, за исключением доходов в виде процентов по номинальным счетам в банках, открытым на детей в возра</w:t>
      </w:r>
      <w:r>
        <w:t>сте до 18 лет, находящихся под опекой (попечительством);</w:t>
      </w:r>
    </w:p>
    <w:p w:rsidR="00B80373" w:rsidRDefault="00D37CB8">
      <w:pPr>
        <w:ind w:firstLine="709"/>
        <w:jc w:val="both"/>
      </w:pPr>
      <w:r>
        <w:t>30) наследуемые и подаренные денежные средства;</w:t>
      </w:r>
    </w:p>
    <w:p w:rsidR="00B80373" w:rsidRDefault="00D37CB8">
      <w:pPr>
        <w:ind w:firstLine="709"/>
        <w:jc w:val="both"/>
      </w:pPr>
      <w:r>
        <w:t>31) денежные средства, выделяемые опекуну (попечителю) на содержание подопечного;</w:t>
      </w:r>
    </w:p>
    <w:p w:rsidR="00B80373" w:rsidRDefault="00D37CB8">
      <w:pPr>
        <w:ind w:firstLine="709"/>
        <w:jc w:val="both"/>
      </w:pPr>
      <w:r>
        <w:t>32) денежные средства (за исключением собственных средств), направленные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</w:t>
      </w:r>
      <w:r>
        <w:t>стно с ним членов его семьи, а за счет средств иных лиц, предоставляемых на безвозмездной и безвозвратной основе;</w:t>
      </w:r>
    </w:p>
    <w:p w:rsidR="00B80373" w:rsidRDefault="00D37CB8">
      <w:pPr>
        <w:ind w:firstLine="709"/>
        <w:jc w:val="both"/>
      </w:pPr>
      <w:r>
        <w:t>33) доходы, полученные от заготовки древесных соков, сбора и реализации (сдачи) дикорастущих плодов, орехов, грибов, ягод, лекарственных и пищ</w:t>
      </w:r>
      <w:r>
        <w:t>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B80373" w:rsidRDefault="00D37CB8">
      <w:pPr>
        <w:ind w:firstLine="709"/>
        <w:jc w:val="both"/>
      </w:pPr>
      <w:r>
        <w:t>34) доходы охотников-любителей, получаемые от сдачи добытых ими пушнины, мехового или кожевенного сырья</w:t>
      </w:r>
      <w:r>
        <w:t xml:space="preserve"> или мяса диких животных.</w:t>
      </w:r>
    </w:p>
    <w:p w:rsidR="00B80373" w:rsidRDefault="00D37CB8">
      <w:pPr>
        <w:ind w:firstLine="709"/>
        <w:jc w:val="both"/>
      </w:pPr>
      <w:r>
        <w:t>Доходы, указанные в под</w:t>
      </w:r>
      <w:hyperlink r:id="rId18" w:tooltip="https://login.consultant.ru/link/?req=doc&amp;base=RLAW053&amp;n=164262&amp;dst=100117" w:history="1">
        <w:r>
          <w:t>пунктах 1</w:t>
        </w:r>
      </w:hyperlink>
      <w:r>
        <w:t xml:space="preserve"> и 2 пункта 2.5.2. , учитыв</w:t>
      </w:r>
      <w:r>
        <w:t xml:space="preserve">аются в размере налоговой базы, уменьшенной на величину уплаченного налога, соответствующего виду полученного дохода, согласно действующему Налоговому </w:t>
      </w:r>
      <w:hyperlink r:id="rId19" w:tooltip="https://login.consultant.ru/link/?req=doc&amp;base=LAW&amp;n=493219" w:history="1">
        <w:r>
          <w:t>кодексу</w:t>
        </w:r>
      </w:hyperlink>
      <w:r>
        <w:t xml:space="preserve"> Российской Федерации.</w:t>
      </w:r>
    </w:p>
    <w:p w:rsidR="00B80373" w:rsidRDefault="00D37CB8">
      <w:pPr>
        <w:ind w:firstLine="709"/>
        <w:jc w:val="both"/>
      </w:pPr>
      <w:r>
        <w:t>Доходы, указанные в под</w:t>
      </w:r>
      <w:hyperlink r:id="rId20" w:tooltip="https://login.consultant.ru/link/?req=doc&amp;base=RLAW053&amp;n=164262&amp;dst=100014" w:history="1">
        <w:r>
          <w:t xml:space="preserve">пункте 3 пункта 2.5.2. </w:t>
        </w:r>
      </w:hyperlink>
      <w:r>
        <w:t>, учитываются следующим образом:</w:t>
      </w:r>
    </w:p>
    <w:p w:rsidR="00B80373" w:rsidRDefault="00D37CB8">
      <w:pPr>
        <w:ind w:firstLine="709"/>
        <w:jc w:val="both"/>
      </w:pPr>
      <w:r>
        <w:t>1) при определении в качестве объекта налогообложения доходов, уменьшенных на величину расходов, - в размере налоговой базы, уменьшенной на величину уплаченного единого налога;</w:t>
      </w:r>
    </w:p>
    <w:p w:rsidR="00B80373" w:rsidRDefault="00D37CB8">
      <w:pPr>
        <w:ind w:firstLine="709"/>
        <w:jc w:val="both"/>
      </w:pPr>
      <w:r>
        <w:t xml:space="preserve">2) при определении </w:t>
      </w:r>
      <w:r>
        <w:t>в качестве объекта налогообложения доходов - в размере налоговой базы, уменьшенной на 20% и на величину уплаченного единого налога.</w:t>
      </w:r>
    </w:p>
    <w:p w:rsidR="00B80373" w:rsidRDefault="00D37CB8">
      <w:pPr>
        <w:ind w:firstLine="709"/>
        <w:jc w:val="both"/>
      </w:pPr>
      <w:r>
        <w:t>Доходы, указанные в под</w:t>
      </w:r>
      <w:hyperlink r:id="rId21" w:tooltip="https://login.consultant.ru/link/?req=doc&amp;base=RLAW053&amp;n=164262&amp;dst=100017" w:history="1">
        <w:r>
          <w:t>пункте 6 пункта</w:t>
        </w:r>
      </w:hyperlink>
      <w:r>
        <w:t xml:space="preserve"> 2.5.2., учитываются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</w:t>
      </w:r>
      <w:r>
        <w:t>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B80373" w:rsidRDefault="00D37CB8">
      <w:pPr>
        <w:ind w:firstLine="709"/>
        <w:jc w:val="both"/>
      </w:pPr>
      <w:r>
        <w:t>При расчете дохода, приходящегося на каждого члена семьи, не учитываются доходы следующих лиц, получаемые по месту и</w:t>
      </w:r>
      <w:r>
        <w:t>х нахождения:</w:t>
      </w:r>
    </w:p>
    <w:p w:rsidR="00B80373" w:rsidRDefault="00D37CB8">
      <w:pPr>
        <w:ind w:firstLine="709"/>
        <w:jc w:val="both"/>
      </w:pPr>
      <w: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профессионального образования и не заключивших контракт о п</w:t>
      </w:r>
      <w:r>
        <w:t>рохождении военной службы;</w:t>
      </w:r>
    </w:p>
    <w:p w:rsidR="00B80373" w:rsidRDefault="00D37CB8">
      <w:pPr>
        <w:ind w:firstLine="709"/>
        <w:jc w:val="both"/>
      </w:pPr>
      <w:r>
        <w:t>2) отбывающих наказание в виде лишения свободы или в отношении которых применена мера пресечения в виде заключения под стражу, а также находящихся на принудительном лечении по решению суда;</w:t>
      </w:r>
    </w:p>
    <w:p w:rsidR="00B80373" w:rsidRDefault="00D37CB8">
      <w:pPr>
        <w:ind w:firstLine="709"/>
        <w:jc w:val="both"/>
      </w:pPr>
      <w:r>
        <w:t>3) проживающих в стационарных организац</w:t>
      </w:r>
      <w:r>
        <w:t>иях социального обслуживания и других организациях интернатного типа;</w:t>
      </w:r>
    </w:p>
    <w:p w:rsidR="00B80373" w:rsidRDefault="00D37CB8">
      <w:pPr>
        <w:ind w:firstLine="709"/>
        <w:jc w:val="both"/>
      </w:pPr>
      <w:r>
        <w:t>4) пропавших без вести и находящихся в розыске.</w:t>
      </w:r>
    </w:p>
    <w:p w:rsidR="00B80373" w:rsidRDefault="00D37CB8">
      <w:pPr>
        <w:ind w:firstLine="709"/>
        <w:jc w:val="both"/>
      </w:pPr>
      <w:r>
        <w:lastRenderedPageBreak/>
        <w:t>Из дохода семьи гражданина или одиноко проживающего гражданина исключаются суммы уплаченных алиментов.</w:t>
      </w:r>
    </w:p>
    <w:p w:rsidR="00B80373" w:rsidRDefault="00D37CB8">
      <w:pPr>
        <w:ind w:firstLine="567"/>
        <w:jc w:val="both"/>
        <w:rPr>
          <w:color w:val="000000"/>
        </w:rPr>
      </w:pPr>
      <w:r>
        <w:rPr>
          <w:color w:val="000000"/>
        </w:rPr>
        <w:t>Для предоставления муниципальной ус</w:t>
      </w:r>
      <w:r>
        <w:rPr>
          <w:color w:val="000000"/>
        </w:rPr>
        <w:t>луги не требуется предоставления каких–либо иных документов, кроме указанных в пункте 2.5.1. регламента.</w:t>
      </w:r>
    </w:p>
    <w:p w:rsidR="00B80373" w:rsidRDefault="00D37CB8">
      <w:pPr>
        <w:ind w:firstLine="567"/>
        <w:jc w:val="both"/>
        <w:rPr>
          <w:color w:val="000000"/>
        </w:rPr>
      </w:pPr>
      <w:r>
        <w:rPr>
          <w:color w:val="000000"/>
        </w:rPr>
        <w:t>Заявитель вправе представить по собственной инициативе:</w:t>
      </w:r>
    </w:p>
    <w:p w:rsidR="00B80373" w:rsidRDefault="00D37CB8">
      <w:pPr>
        <w:ind w:firstLine="540"/>
        <w:jc w:val="both"/>
      </w:pPr>
      <w:r>
        <w:t>- выписку из Единого государственного реестра прав на недвижимое имущество и сделок с ним в отн</w:t>
      </w:r>
      <w:r>
        <w:t>ошении заявителя и всех членов его семьи о наличии (отсутствии) в собственности жилых помещений;</w:t>
      </w:r>
    </w:p>
    <w:p w:rsidR="00B80373" w:rsidRDefault="00D37CB8">
      <w:pPr>
        <w:tabs>
          <w:tab w:val="left" w:pos="-5400"/>
        </w:tabs>
        <w:jc w:val="both"/>
      </w:pPr>
      <w:r>
        <w:tab/>
        <w:t>-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</w:t>
      </w:r>
      <w:r>
        <w:t>сударственном реестре прав на недвижимое имущество и сделок с ним, в отношении гражданина и всех членов его семьи о наличии (отсутствии) в собственности.</w:t>
      </w:r>
    </w:p>
    <w:p w:rsidR="00B80373" w:rsidRDefault="00D37CB8">
      <w:pPr>
        <w:ind w:firstLine="567"/>
        <w:jc w:val="both"/>
        <w:rPr>
          <w:color w:val="000000"/>
        </w:rPr>
      </w:pPr>
      <w:r>
        <w:rPr>
          <w:color w:val="000000"/>
        </w:rPr>
        <w:t>В случае, если документы, которые заявитель (его представитель) имеет право представить по собственной</w:t>
      </w:r>
      <w:r>
        <w:rPr>
          <w:color w:val="000000"/>
        </w:rPr>
        <w:t xml:space="preserve"> инициативе, не представлены, документы запрашиваются специалистом Администрации в государственных органах и подведомственных государственным органам  организациях, в распоряжении которых находятся указанные документы, в рамках межведомственного информацио</w:t>
      </w:r>
      <w:r>
        <w:rPr>
          <w:color w:val="000000"/>
        </w:rPr>
        <w:t xml:space="preserve">нного взаимодействия.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предст</w:t>
      </w:r>
      <w:r>
        <w:rPr>
          <w:rFonts w:ascii="Times New Roman" w:hAnsi="Times New Roman" w:cs="Times New Roman"/>
          <w:sz w:val="24"/>
          <w:szCs w:val="24"/>
        </w:rPr>
        <w:t>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B80373" w:rsidRDefault="00D37CB8">
      <w:pPr>
        <w:tabs>
          <w:tab w:val="left" w:pos="600"/>
        </w:tabs>
        <w:jc w:val="both"/>
      </w:pPr>
      <w:r>
        <w:tab/>
        <w:t>2.5.2. Запрещается требовать от заявителя: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–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t>авлением муниципальной услуги;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– предоставления документов и информации, которые в соответствии с нормативными правовыми актами Российской Федерации, Удмуртской Республики, и муниципальными правовыми актами находятся в распоряжении Администрации, государст</w:t>
      </w:r>
      <w:r>
        <w:t>венных органов, иных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</w:t>
      </w:r>
      <w:r>
        <w:t xml:space="preserve">асти 6 статьи 7 Федерального закона.  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2.5.3. Заявители представляют документы для предоставления муниципальной услуги одним из следующих способов: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- лично по месту нахождения МФЦ, Администрации;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- почтовым отправлением в адрес МФЦ, Администрации;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- по эле</w:t>
      </w:r>
      <w:r>
        <w:t>ктронным каналам связи (ЕПГУ, РПГУ).</w:t>
      </w:r>
    </w:p>
    <w:p w:rsidR="00B80373" w:rsidRDefault="00D37CB8">
      <w:pPr>
        <w:widowControl w:val="0"/>
        <w:ind w:firstLine="720"/>
        <w:jc w:val="both"/>
      </w:pPr>
      <w:r>
        <w:t>2.5.4. Администрация при предоставлении данной муниципальной услуги взаимодействует с:</w:t>
      </w:r>
    </w:p>
    <w:p w:rsidR="00B80373" w:rsidRDefault="00D37CB8">
      <w:pPr>
        <w:ind w:firstLine="720"/>
        <w:jc w:val="both"/>
      </w:pPr>
      <w:r>
        <w:t>- Управлением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 ГИБДД МВД по Удму</w:t>
      </w:r>
      <w:r>
        <w:t>ртской Республике;</w:t>
      </w:r>
    </w:p>
    <w:p w:rsidR="00B80373" w:rsidRDefault="00D37CB8">
      <w:pPr>
        <w:ind w:firstLine="720"/>
        <w:jc w:val="both"/>
      </w:pPr>
      <w:r>
        <w:t>– Федеральной налоговой службой России по Удмуртской Республике;</w:t>
      </w:r>
    </w:p>
    <w:p w:rsidR="00B80373" w:rsidRDefault="00D37CB8">
      <w:pPr>
        <w:ind w:firstLine="720"/>
        <w:jc w:val="both"/>
      </w:pPr>
      <w:r>
        <w:t xml:space="preserve">– клиентской службой (на правах отдела) в Завьяловском районе отделения фонда пенсионного и социального страхования Российской Федерации по Удмуртской Республике; </w:t>
      </w:r>
    </w:p>
    <w:p w:rsidR="00B80373" w:rsidRDefault="00D37CB8">
      <w:pPr>
        <w:ind w:firstLine="720"/>
        <w:jc w:val="both"/>
      </w:pPr>
      <w:r>
        <w:t xml:space="preserve">- отдел по вопросам миграции Отделения МВД России   «Завьяловский»;  </w:t>
      </w:r>
    </w:p>
    <w:p w:rsidR="00B80373" w:rsidRDefault="00D37CB8">
      <w:pPr>
        <w:ind w:firstLine="720"/>
        <w:jc w:val="both"/>
      </w:pPr>
      <w:r>
        <w:t>– филиалом Республиканского ЦЗН «ЦЗН города Ижевска и Завьяловского района»;</w:t>
      </w:r>
    </w:p>
    <w:p w:rsidR="00B80373" w:rsidRDefault="00D37CB8">
      <w:pPr>
        <w:widowControl w:val="0"/>
        <w:ind w:firstLine="720"/>
        <w:jc w:val="both"/>
      </w:pPr>
      <w:r>
        <w:t>- муниципальными образованиями Удмуртской Республики;</w:t>
      </w:r>
    </w:p>
    <w:p w:rsidR="00B80373" w:rsidRDefault="00D37CB8">
      <w:pPr>
        <w:widowControl w:val="0"/>
        <w:ind w:firstLine="720"/>
        <w:jc w:val="both"/>
      </w:pPr>
      <w:r>
        <w:t>- филиалом казенного учреждения Удмуртской Республики «</w:t>
      </w:r>
      <w:r>
        <w:t xml:space="preserve">Республиканский </w:t>
      </w:r>
      <w:r>
        <w:lastRenderedPageBreak/>
        <w:t>центр социальных выплат» в Завьяловском районе»;</w:t>
      </w:r>
    </w:p>
    <w:p w:rsidR="00B80373" w:rsidRDefault="00D37CB8">
      <w:pPr>
        <w:widowControl w:val="0"/>
        <w:ind w:firstLine="720"/>
        <w:jc w:val="both"/>
      </w:pPr>
      <w:r>
        <w:t>- МФЦ.</w:t>
      </w:r>
    </w:p>
    <w:p w:rsidR="00B80373" w:rsidRDefault="00D37CB8">
      <w:pPr>
        <w:widowControl w:val="0"/>
        <w:ind w:firstLine="720"/>
        <w:jc w:val="both"/>
      </w:pPr>
      <w:r>
        <w:t>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B80373" w:rsidRDefault="00D37CB8">
      <w:pPr>
        <w:widowControl w:val="0"/>
        <w:ind w:firstLine="720"/>
        <w:jc w:val="both"/>
      </w:pPr>
      <w:r>
        <w:t>Запросы осу</w:t>
      </w:r>
      <w:r>
        <w:t>ществляются  посредством электронного документооборота, направления официальных писем.</w:t>
      </w:r>
    </w:p>
    <w:p w:rsidR="00B80373" w:rsidRDefault="00D37CB8">
      <w:pPr>
        <w:shd w:val="clear" w:color="auto" w:fill="FFFFFF"/>
        <w:ind w:right="86" w:firstLine="720"/>
        <w:jc w:val="both"/>
      </w:pPr>
      <w:r>
        <w:t>Основанием для начала административной процедуры направление межведомственных запросов.</w:t>
      </w:r>
    </w:p>
    <w:p w:rsidR="00B80373" w:rsidRDefault="00D37CB8">
      <w:pPr>
        <w:ind w:firstLine="720"/>
        <w:jc w:val="both"/>
        <w:outlineLvl w:val="2"/>
      </w:pPr>
      <w:r>
        <w:t>При получении пакета документов специалист Администрации по каналам межведомственного взаимодействия запрашивает:</w:t>
      </w:r>
    </w:p>
    <w:p w:rsidR="00B80373" w:rsidRDefault="00D37CB8">
      <w:pPr>
        <w:ind w:firstLine="720"/>
        <w:jc w:val="both"/>
      </w:pPr>
      <w:r>
        <w:t>– выписку из Единого государственного реестра прав на недвижимое имущество и сделок с ним о наличии или отсутствии жилых помещений, принадлежа</w:t>
      </w:r>
      <w:r>
        <w:t>щих на праве собственности по месту постоянного жительства члена семьи, предоставляемую по каждому дееспособному члену семьи гражданина (Управление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кадастро</w:t>
      </w:r>
      <w:r>
        <w:t>вую выписку о стоимости недвижимого имущества заявителя и членов его семьи (Управление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справку о наличии транспортных средств (ГИБДД МВД по УР);</w:t>
      </w:r>
    </w:p>
    <w:p w:rsidR="00B80373" w:rsidRDefault="00D37CB8">
      <w:pPr>
        <w:ind w:firstLine="720"/>
        <w:jc w:val="both"/>
      </w:pPr>
      <w:r>
        <w:t xml:space="preserve">– документ </w:t>
      </w:r>
      <w:r>
        <w:t>о наличии статуса индивидуального предпринимателя гражданина и членов его семьи (Федеральная налоговая служба России по Удмуртской Республике);</w:t>
      </w:r>
    </w:p>
    <w:p w:rsidR="00B80373" w:rsidRDefault="00D37CB8">
      <w:pPr>
        <w:ind w:firstLine="720"/>
        <w:jc w:val="both"/>
      </w:pPr>
      <w:r>
        <w:t>– документ, подтверждающий сведения о доходах индивидуального предпринимателя за год, предшествующий году обраще</w:t>
      </w:r>
      <w:r>
        <w:t xml:space="preserve">ния за предоставлением муниципальной услуги (налоговая декларация) при наличии статуса индивидуального предпринимателя заявителя и членов его семьи (Федеральная налоговая служба России по Удмуртской Республике); </w:t>
      </w:r>
    </w:p>
    <w:p w:rsidR="00B80373" w:rsidRDefault="00D37CB8">
      <w:pPr>
        <w:ind w:firstLine="720"/>
        <w:jc w:val="both"/>
      </w:pPr>
      <w:r>
        <w:t>– справку о размере получателя пенсии, посо</w:t>
      </w:r>
      <w:r>
        <w:t>бий и иных выплат заявителя и членов его семьи (Социальный  фонд Российской Федерации по Удмуртской Республике);</w:t>
      </w:r>
    </w:p>
    <w:p w:rsidR="00B80373" w:rsidRDefault="00D37CB8">
      <w:pPr>
        <w:ind w:firstLine="720"/>
        <w:jc w:val="both"/>
      </w:pPr>
      <w:r>
        <w:t>– адресно-справочную информацию о лицах, зарегистрированных совместно      с заявителем (Отделение по вопросам миграции Отдела МВД России «Завь</w:t>
      </w:r>
      <w:r>
        <w:t xml:space="preserve">яловский»); </w:t>
      </w:r>
    </w:p>
    <w:p w:rsidR="00B80373" w:rsidRDefault="00D37CB8">
      <w:pPr>
        <w:ind w:firstLine="720"/>
        <w:jc w:val="both"/>
      </w:pPr>
      <w:r>
        <w:t xml:space="preserve">– справка о размере выплаченных пособий на заявителя и членов его семьи (филиал Республиканского ЦЗН «ЦЗН города Ижевска и Завьяловского района»). </w:t>
      </w:r>
    </w:p>
    <w:p w:rsidR="00B80373" w:rsidRDefault="00D37CB8">
      <w:pPr>
        <w:ind w:firstLine="720"/>
        <w:jc w:val="both"/>
      </w:pPr>
      <w:r>
        <w:t>Срок получения необходимых для предоставления муниципальной услуги сведений по каналам межведом</w:t>
      </w:r>
      <w:r>
        <w:t>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B80373" w:rsidRDefault="00D37CB8">
      <w:pPr>
        <w:ind w:firstLine="720"/>
        <w:jc w:val="both"/>
        <w:outlineLvl w:val="2"/>
      </w:pPr>
      <w:r>
        <w:t>Запросы подготавливаются специалистом управления, ответственным за их подготовку, исходя из заявления и приложенных к нем</w:t>
      </w:r>
      <w:r>
        <w:t xml:space="preserve">у документов в электронном виде, с учетом требований, предъявляемых к таким запросам. </w:t>
      </w:r>
    </w:p>
    <w:p w:rsidR="00B80373" w:rsidRDefault="00B80373">
      <w:pPr>
        <w:widowControl w:val="0"/>
        <w:ind w:firstLine="720"/>
        <w:jc w:val="both"/>
      </w:pPr>
    </w:p>
    <w:p w:rsidR="00B80373" w:rsidRDefault="00D37CB8">
      <w:pPr>
        <w:pStyle w:val="3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B80373" w:rsidRDefault="00B803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</w:t>
      </w:r>
      <w:r>
        <w:rPr>
          <w:rFonts w:ascii="Times New Roman" w:hAnsi="Times New Roman" w:cs="Times New Roman"/>
          <w:sz w:val="24"/>
          <w:szCs w:val="24"/>
        </w:rPr>
        <w:t>еобходимых для предоставления муниципальной услуги, являются: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ЕПГУ, РПГУ;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 для предоставления услуги</w:t>
      </w:r>
      <w:r>
        <w:rPr>
          <w:rFonts w:ascii="Times New Roman" w:hAnsi="Times New Roman" w:cs="Times New Roman"/>
          <w:sz w:val="24"/>
          <w:szCs w:val="24"/>
        </w:rPr>
        <w:t>, в электронной форме с нарушением установленных требований.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содержат повреждения, наличие которых не позволяет в полном объеме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информацию и сведения, содержащиеся в документах для предос</w:t>
      </w:r>
      <w:r>
        <w:rPr>
          <w:rFonts w:ascii="Times New Roman" w:hAnsi="Times New Roman" w:cs="Times New Roman"/>
          <w:sz w:val="24"/>
          <w:szCs w:val="24"/>
        </w:rPr>
        <w:t>тавления услуги;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</w:t>
      </w:r>
      <w:r>
        <w:rPr>
          <w:rFonts w:ascii="Times New Roman" w:hAnsi="Times New Roman" w:cs="Times New Roman"/>
          <w:sz w:val="24"/>
          <w:szCs w:val="24"/>
        </w:rPr>
        <w:t>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 к нему документах;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подано в орган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самоуправления, в полномочия которых не входит предоставление услуги.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оснований для отказа в приеме документов, необходимых для предоставления муниципальной услуги, заявителю направляется уведомление об отказе в приеме документов, необ</w:t>
      </w:r>
      <w:r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 в течение одного рабочего дня с момента предоставления необходимых документов.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80373" w:rsidRDefault="00B80373">
      <w:pPr>
        <w:ind w:firstLine="720"/>
        <w:jc w:val="both"/>
      </w:pPr>
    </w:p>
    <w:p w:rsidR="00B80373" w:rsidRDefault="00D37CB8">
      <w:pPr>
        <w:pStyle w:val="32"/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2.7. Исчерпывающий перечень оснований для приостановления или отказа в приеме документо</w:t>
      </w:r>
      <w:r>
        <w:rPr>
          <w:b/>
          <w:sz w:val="24"/>
          <w:szCs w:val="24"/>
        </w:rPr>
        <w:t>в, необходимых для предоставления муниципальной услуги</w:t>
      </w:r>
    </w:p>
    <w:p w:rsidR="00B80373" w:rsidRDefault="00B80373">
      <w:pPr>
        <w:pStyle w:val="32"/>
        <w:spacing w:after="0"/>
        <w:ind w:firstLine="720"/>
        <w:jc w:val="center"/>
        <w:rPr>
          <w:b/>
          <w:sz w:val="24"/>
          <w:szCs w:val="24"/>
        </w:rPr>
      </w:pPr>
    </w:p>
    <w:p w:rsidR="00B80373" w:rsidRDefault="00D37CB8">
      <w:pPr>
        <w:pStyle w:val="32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2.7.1. К основанию для приостановления предоставления муниципальной услуги относится письменное заявление заявителя или членов его семьи о приостановлении муниципальной услуги с указанием причин и сро</w:t>
      </w:r>
      <w:r>
        <w:rPr>
          <w:sz w:val="24"/>
          <w:szCs w:val="24"/>
        </w:rPr>
        <w:t>ка приостановления. Других основания для приостановления предоставления муниципальной услуги нет.</w:t>
      </w:r>
    </w:p>
    <w:p w:rsidR="00B80373" w:rsidRDefault="00D37CB8">
      <w:pPr>
        <w:pStyle w:val="32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2.7.2. Основаниями для отказа в предоставлении муниципальной услуги заявителю являются:</w:t>
      </w:r>
    </w:p>
    <w:p w:rsidR="00B80373" w:rsidRDefault="00D37CB8">
      <w:pPr>
        <w:pStyle w:val="32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заявитель не соответствует требованиям, предусмотренным пунктом 1.2.</w:t>
      </w:r>
      <w:r>
        <w:rPr>
          <w:sz w:val="24"/>
          <w:szCs w:val="24"/>
        </w:rPr>
        <w:t xml:space="preserve"> настоящего регламента;</w:t>
      </w:r>
    </w:p>
    <w:p w:rsidR="00B80373" w:rsidRDefault="00D37CB8">
      <w:pPr>
        <w:ind w:firstLine="720"/>
        <w:jc w:val="both"/>
      </w:pPr>
      <w:r>
        <w:t>– непредставление или неполное предоставление документов, указанных в       пункте 2.5.1. настоящего регламента, обязанность по предоставлению которых возложена на заявителя;</w:t>
      </w:r>
    </w:p>
    <w:p w:rsidR="00B80373" w:rsidRDefault="00D37CB8">
      <w:pPr>
        <w:pStyle w:val="32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 выявление в представленных заявителем (его представителем) документах сведений, не соответствующих действительности (недостоверных сведений). </w:t>
      </w:r>
    </w:p>
    <w:p w:rsidR="00B80373" w:rsidRDefault="00B80373">
      <w:pPr>
        <w:widowControl w:val="0"/>
        <w:tabs>
          <w:tab w:val="left" w:pos="-5400"/>
        </w:tabs>
        <w:ind w:firstLine="720"/>
        <w:jc w:val="both"/>
        <w:rPr>
          <w:color w:val="000000"/>
        </w:rPr>
      </w:pPr>
    </w:p>
    <w:p w:rsidR="00B80373" w:rsidRDefault="00D37CB8">
      <w:pPr>
        <w:pStyle w:val="3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2.8. Размер платы, взимаемой  с заявителя при предоставлении муниципальной услуги, способы ее взимания</w:t>
      </w:r>
    </w:p>
    <w:p w:rsidR="00B80373" w:rsidRDefault="00D37CB8">
      <w:pPr>
        <w:widowControl w:val="0"/>
        <w:shd w:val="clear" w:color="auto" w:fill="FFFFFF"/>
        <w:ind w:firstLine="720"/>
        <w:jc w:val="both"/>
        <w:rPr>
          <w:spacing w:val="-5"/>
        </w:rPr>
      </w:pPr>
      <w:r>
        <w:rPr>
          <w:spacing w:val="-5"/>
        </w:rPr>
        <w:t>Муницип</w:t>
      </w:r>
      <w:r>
        <w:rPr>
          <w:spacing w:val="-5"/>
        </w:rPr>
        <w:t xml:space="preserve">альная услуга предоставляется бесплатно. </w:t>
      </w:r>
    </w:p>
    <w:p w:rsidR="00B80373" w:rsidRDefault="00B80373">
      <w:pPr>
        <w:widowControl w:val="0"/>
        <w:shd w:val="clear" w:color="auto" w:fill="FFFFFF"/>
        <w:ind w:firstLine="720"/>
        <w:jc w:val="both"/>
      </w:pPr>
    </w:p>
    <w:p w:rsidR="00B80373" w:rsidRDefault="00D37CB8">
      <w:pPr>
        <w:pStyle w:val="3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80373" w:rsidRDefault="00B8037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Прием заявителей при наличии технической возможнос</w:t>
      </w:r>
      <w:r>
        <w:rPr>
          <w:rFonts w:ascii="Times New Roman" w:hAnsi="Times New Roman" w:cs="Times New Roman"/>
          <w:sz w:val="22"/>
          <w:szCs w:val="22"/>
        </w:rPr>
        <w:t>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ЕПГУ, РПГУ.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Максимальный срок ожидания в очереди не превышает 15 минут.</w:t>
      </w:r>
    </w:p>
    <w:p w:rsidR="00B80373" w:rsidRDefault="00B80373">
      <w:pPr>
        <w:pStyle w:val="32"/>
        <w:spacing w:after="0"/>
        <w:ind w:firstLine="720"/>
        <w:jc w:val="center"/>
        <w:rPr>
          <w:b/>
          <w:sz w:val="22"/>
          <w:szCs w:val="22"/>
        </w:rPr>
      </w:pPr>
    </w:p>
    <w:p w:rsidR="00B80373" w:rsidRDefault="00D37CB8">
      <w:pPr>
        <w:pStyle w:val="3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2.10. </w:t>
      </w:r>
      <w:r>
        <w:rPr>
          <w:b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заявления о предоставлении муниципальной услуги, поступившие при личном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обращении, в том числе поступившие по почте, в форме электронного документа с использованием ЕПГУ, РПГУ, л</w:t>
      </w:r>
      <w:r>
        <w:rPr>
          <w:rFonts w:ascii="Times New Roman" w:hAnsi="Times New Roman" w:cs="Times New Roman"/>
          <w:sz w:val="24"/>
          <w:szCs w:val="24"/>
        </w:rPr>
        <w:t>ибо поданные через МФЦ, принятые к рассмотрению Администрацией, подлежат регистрации в течение одного рабочего дня.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:rsidR="00B80373" w:rsidRDefault="00B80373">
      <w:pPr>
        <w:ind w:firstLine="709"/>
        <w:jc w:val="both"/>
      </w:pPr>
    </w:p>
    <w:p w:rsidR="00B80373" w:rsidRDefault="00D37CB8">
      <w:pPr>
        <w:widowControl w:val="0"/>
        <w:ind w:firstLine="567"/>
        <w:jc w:val="center"/>
        <w:rPr>
          <w:b/>
        </w:rPr>
      </w:pPr>
      <w:r>
        <w:rPr>
          <w:b/>
        </w:rPr>
        <w:t>2.11. Требования к помещениям, в которых предоставляются</w:t>
      </w:r>
    </w:p>
    <w:p w:rsidR="00B80373" w:rsidRDefault="00D37CB8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 муниципальные услуги </w:t>
      </w:r>
    </w:p>
    <w:p w:rsidR="00B80373" w:rsidRDefault="00B80373">
      <w:pPr>
        <w:widowControl w:val="0"/>
        <w:ind w:firstLine="567"/>
        <w:jc w:val="both"/>
        <w:rPr>
          <w:b/>
        </w:rPr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</w:t>
      </w:r>
      <w:r>
        <w:rPr>
          <w:rFonts w:ascii="Times New Roman" w:hAnsi="Times New Roman" w:cs="Times New Roman"/>
          <w:sz w:val="24"/>
          <w:szCs w:val="24"/>
        </w:rPr>
        <w:t>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</w:t>
      </w:r>
      <w:r>
        <w:rPr>
          <w:rFonts w:ascii="Times New Roman" w:hAnsi="Times New Roman" w:cs="Times New Roman"/>
          <w:sz w:val="24"/>
          <w:szCs w:val="24"/>
        </w:rPr>
        <w:t>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</w:t>
      </w:r>
      <w:r>
        <w:rPr>
          <w:rFonts w:ascii="Times New Roman" w:hAnsi="Times New Roman" w:cs="Times New Roman"/>
          <w:sz w:val="24"/>
          <w:szCs w:val="24"/>
        </w:rPr>
        <w:t>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</w:t>
      </w:r>
      <w:r>
        <w:rPr>
          <w:rFonts w:ascii="Times New Roman" w:hAnsi="Times New Roman" w:cs="Times New Roman"/>
          <w:sz w:val="24"/>
          <w:szCs w:val="24"/>
        </w:rPr>
        <w:t xml:space="preserve">сла инвалидов III группы распространяются нормы </w:t>
      </w:r>
      <w:hyperlink r:id="rId22" w:tooltip="https://login.consultant.ru/link/?req=doc&amp;base=LAW&amp;n=483022&amp;dst=44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9 статьи 15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24.11.1995</w:t>
      </w:r>
      <w:r>
        <w:rPr>
          <w:rFonts w:ascii="Times New Roman" w:hAnsi="Times New Roman" w:cs="Times New Roman"/>
          <w:sz w:val="24"/>
          <w:szCs w:val="24"/>
        </w:rPr>
        <w:t xml:space="preserve">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</w:t>
      </w:r>
      <w:r>
        <w:rPr>
          <w:rFonts w:ascii="Times New Roman" w:hAnsi="Times New Roman" w:cs="Times New Roman"/>
          <w:sz w:val="24"/>
          <w:szCs w:val="24"/>
        </w:rPr>
        <w:t>вах должна быть размещена в государственной информационной системе "Единая централизованная цифровая платформа в социальной сфере". Места для парковки, указанные в настоящем абзаце, не должны занимать иные транспортные средства, за исключением случаев, пре</w:t>
      </w:r>
      <w:r>
        <w:rPr>
          <w:rFonts w:ascii="Times New Roman" w:hAnsi="Times New Roman" w:cs="Times New Roman"/>
          <w:sz w:val="24"/>
          <w:szCs w:val="24"/>
        </w:rPr>
        <w:t>дусмотренных правилами дорожного движения.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</w:t>
      </w:r>
      <w:r>
        <w:rPr>
          <w:rFonts w:ascii="Times New Roman" w:hAnsi="Times New Roman" w:cs="Times New Roman"/>
          <w:sz w:val="24"/>
          <w:szCs w:val="24"/>
        </w:rPr>
        <w:t>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</w:t>
      </w:r>
      <w:r>
        <w:rPr>
          <w:rFonts w:ascii="Times New Roman" w:hAnsi="Times New Roman" w:cs="Times New Roman"/>
          <w:sz w:val="24"/>
          <w:szCs w:val="24"/>
        </w:rPr>
        <w:t>идов.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</w:t>
      </w:r>
      <w:r>
        <w:rPr>
          <w:rFonts w:ascii="Times New Roman" w:hAnsi="Times New Roman" w:cs="Times New Roman"/>
          <w:sz w:val="24"/>
          <w:szCs w:val="24"/>
        </w:rPr>
        <w:t>ушения;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</w:t>
      </w:r>
      <w:r>
        <w:rPr>
          <w:rFonts w:ascii="Times New Roman" w:hAnsi="Times New Roman" w:cs="Times New Roman"/>
          <w:sz w:val="24"/>
          <w:szCs w:val="24"/>
        </w:rPr>
        <w:t>печатаются удобным для чтения шрифтом, без исправлений, с выделением наиболее важных мест полужирным шрифтом.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</w:t>
      </w:r>
      <w:r>
        <w:rPr>
          <w:rFonts w:ascii="Times New Roman" w:hAnsi="Times New Roman" w:cs="Times New Roman"/>
          <w:sz w:val="24"/>
          <w:szCs w:val="24"/>
        </w:rPr>
        <w:lastRenderedPageBreak/>
        <w:t>бланками заявлений, письменными принадлежностями.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каждого дол</w:t>
      </w:r>
      <w:r>
        <w:rPr>
          <w:rFonts w:ascii="Times New Roman" w:hAnsi="Times New Roman" w:cs="Times New Roman"/>
          <w:sz w:val="24"/>
          <w:szCs w:val="24"/>
        </w:rPr>
        <w:t>жностного лица Администрации, специалиста МФЦ,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</w:t>
      </w:r>
      <w:r>
        <w:rPr>
          <w:rFonts w:ascii="Times New Roman" w:hAnsi="Times New Roman" w:cs="Times New Roman"/>
          <w:sz w:val="24"/>
          <w:szCs w:val="24"/>
        </w:rPr>
        <w:t>щим устройством.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Администрации, специалиста МФЦ, ответственное за прием и регистрацию документов, должны иметь настольную табличку с указанием фамилии, имени, отчества (последнее - при наличии) и должности.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</w:t>
      </w:r>
      <w:r>
        <w:rPr>
          <w:rFonts w:ascii="Times New Roman" w:hAnsi="Times New Roman" w:cs="Times New Roman"/>
          <w:sz w:val="24"/>
          <w:szCs w:val="24"/>
        </w:rPr>
        <w:t>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</w:t>
      </w:r>
      <w:r>
        <w:rPr>
          <w:rFonts w:ascii="Times New Roman" w:hAnsi="Times New Roman" w:cs="Times New Roman"/>
          <w:sz w:val="24"/>
          <w:szCs w:val="24"/>
        </w:rPr>
        <w:t>учетом ограничений их жизнедеятельности;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23" w:tooltip="https://login.consultant.ru/link/?req=doc&amp;base=LAW&amp;n=183496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 от 22.06.2015 № 386н "Об утверждении формы документа, подтверждающег</w:t>
      </w:r>
      <w:r>
        <w:rPr>
          <w:rFonts w:ascii="Times New Roman" w:hAnsi="Times New Roman" w:cs="Times New Roman"/>
          <w:sz w:val="24"/>
          <w:szCs w:val="24"/>
        </w:rPr>
        <w:t>о специальное обучение собаки-проводника, и порядка его выдачи";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80373" w:rsidRDefault="00B80373">
      <w:pPr>
        <w:widowControl w:val="0"/>
        <w:ind w:firstLine="567"/>
        <w:jc w:val="both"/>
        <w:rPr>
          <w:b/>
        </w:rPr>
      </w:pPr>
    </w:p>
    <w:p w:rsidR="00B80373" w:rsidRDefault="00D37CB8">
      <w:pPr>
        <w:widowControl w:val="0"/>
        <w:jc w:val="center"/>
        <w:rPr>
          <w:b/>
        </w:rPr>
      </w:pPr>
      <w:r>
        <w:rPr>
          <w:b/>
        </w:rPr>
        <w:t>2.12. Показатели доступности и качества муниципальной услуги</w:t>
      </w:r>
    </w:p>
    <w:p w:rsidR="00B80373" w:rsidRDefault="00B80373">
      <w:pPr>
        <w:tabs>
          <w:tab w:val="left" w:pos="993"/>
        </w:tabs>
        <w:ind w:firstLine="567"/>
        <w:jc w:val="both"/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2.12.1. </w:t>
      </w:r>
      <w:r>
        <w:rPr>
          <w:rFonts w:ascii="Times New Roman" w:hAnsi="Times New Roman" w:cs="Times New Roman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</w:t>
      </w:r>
      <w:r>
        <w:rPr>
          <w:rFonts w:ascii="Times New Roman" w:hAnsi="Times New Roman" w:cs="Times New Roman"/>
          <w:sz w:val="24"/>
          <w:szCs w:val="24"/>
        </w:rPr>
        <w:t>заявителей;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услуги, возможность  подачи запроса на получение услуги и документов в электронной форме, своевременности предоставления муниципальной услуги (отсутствие сроков ее предоста</w:t>
      </w:r>
      <w:r>
        <w:rPr>
          <w:rFonts w:ascii="Times New Roman" w:hAnsi="Times New Roman" w:cs="Times New Roman"/>
          <w:sz w:val="24"/>
          <w:szCs w:val="24"/>
        </w:rPr>
        <w:t>вления), удобства информирования заявителя о ходе предоставления муниципальной услуги;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выбора заявителем формы обращения за предоставлением муниципальной услуги непосредственно в Администрацию, МФЦ,  либо в форме электронных документов с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зованием ЕПГУ, РПГУ. </w:t>
      </w:r>
    </w:p>
    <w:p w:rsidR="00B80373" w:rsidRDefault="00B803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B803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2.12.2. Основными показателями качества предоставления муниципальной услуги являются: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 регламентом;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 возможн</w:t>
      </w:r>
      <w:r>
        <w:rPr>
          <w:rFonts w:ascii="Times New Roman" w:hAnsi="Times New Roman" w:cs="Times New Roman"/>
          <w:sz w:val="24"/>
          <w:szCs w:val="24"/>
        </w:rPr>
        <w:t>ое количество взаимодействий гражданина с должностными лицами, участвующими в предоставлении муниципальной услуги;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</w:t>
      </w:r>
      <w:r>
        <w:rPr>
          <w:rFonts w:ascii="Times New Roman" w:hAnsi="Times New Roman" w:cs="Times New Roman"/>
          <w:sz w:val="24"/>
          <w:szCs w:val="24"/>
        </w:rPr>
        <w:t>уги, по итогам рассмотрения которых вынесены решения об удовлетворении (частичном удовлетворении) требований заявителей.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МФЦ в порядке, установленном Соглашением о взаи</w:t>
      </w:r>
      <w:r>
        <w:rPr>
          <w:rFonts w:ascii="Times New Roman" w:hAnsi="Times New Roman" w:cs="Times New Roman"/>
          <w:sz w:val="24"/>
          <w:szCs w:val="24"/>
        </w:rPr>
        <w:t>модействии.</w:t>
      </w:r>
    </w:p>
    <w:p w:rsidR="00B80373" w:rsidRDefault="00B80373">
      <w:pPr>
        <w:tabs>
          <w:tab w:val="left" w:pos="993"/>
        </w:tabs>
        <w:ind w:firstLine="720"/>
        <w:jc w:val="both"/>
      </w:pPr>
    </w:p>
    <w:p w:rsidR="00B80373" w:rsidRDefault="00D37CB8">
      <w:pPr>
        <w:ind w:left="540"/>
        <w:jc w:val="center"/>
        <w:rPr>
          <w:b/>
        </w:rPr>
      </w:pPr>
      <w:r>
        <w:rPr>
          <w:b/>
        </w:rPr>
        <w:t>2.13. Иные требования к предоставлению муниципальной услуги, в том числе  учитывающие  особенности предоставления муниципальной услуги в многофункциональных центрах и особенности предоставления муниципальных услуг в электронной форме</w:t>
      </w:r>
    </w:p>
    <w:p w:rsidR="00B80373" w:rsidRDefault="00B80373">
      <w:pPr>
        <w:widowControl w:val="0"/>
        <w:shd w:val="clear" w:color="auto" w:fill="FFFFFF"/>
        <w:ind w:firstLine="567"/>
        <w:jc w:val="both"/>
      </w:pPr>
    </w:p>
    <w:p w:rsidR="00B80373" w:rsidRDefault="00D37CB8">
      <w:pPr>
        <w:ind w:firstLine="540"/>
        <w:jc w:val="both"/>
      </w:pPr>
      <w:r>
        <w:rPr>
          <w:rStyle w:val="apple-style-span"/>
          <w:color w:val="000000"/>
        </w:rPr>
        <w:t>2</w:t>
      </w:r>
      <w:r>
        <w:rPr>
          <w:spacing w:val="-1"/>
        </w:rPr>
        <w:t xml:space="preserve">.13.1. </w:t>
      </w:r>
      <w:r>
        <w:rPr>
          <w:color w:val="000000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</w:p>
    <w:p w:rsidR="00B80373" w:rsidRDefault="00D37CB8">
      <w:pPr>
        <w:jc w:val="both"/>
        <w:rPr>
          <w:color w:val="000000"/>
        </w:rPr>
      </w:pPr>
      <w:r>
        <w:rPr>
          <w:color w:val="000000"/>
        </w:rPr>
        <w:t>государственной (муниципальной) услуги в многофункциональном центре.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2.13.2.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В этом случае заявитель или его представите</w:t>
      </w:r>
      <w:r>
        <w:rPr>
          <w:color w:val="000000"/>
        </w:rPr>
        <w:t>ль авторизуется на ЕПГУ посредством подтвержденной учетной записи в ЕСИА, заполняет заявление о предоставлении муниципальной  услуги с использованием интерактивной формы в электронном виде.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Заполненное заявление о предоставлении государственной (муниципаль</w:t>
      </w:r>
      <w:r>
        <w:rPr>
          <w:color w:val="000000"/>
        </w:rPr>
        <w:t xml:space="preserve">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</w:t>
      </w:r>
      <w:r>
        <w:rPr>
          <w:color w:val="000000"/>
        </w:rPr>
        <w:t>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Результаты предоставления муниципальной услуги, указанные в пункте 2.5 настоящего регламента, направляются заявител</w:t>
      </w:r>
      <w:r>
        <w:rPr>
          <w:color w:val="000000"/>
        </w:rPr>
        <w:t>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В случае напра</w:t>
      </w:r>
      <w:r>
        <w:rPr>
          <w:color w:val="000000"/>
        </w:rPr>
        <w:t xml:space="preserve">вления заявления посредством ЕПГУ результат предоставления муниципальной услуги также может быть выдан заявителю на бумажном носителе в МФЦ.  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2.13.3. Электронные документы представляются в следующих форматах: а) xml - для формализованных документов;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б) do</w:t>
      </w:r>
      <w:r>
        <w:rPr>
          <w:color w:val="000000"/>
        </w:rPr>
        <w:t>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в) xls, xlsx, ods - для документов, содержащих расчеты;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г) pdf, jpg, jpeg, png, bmp, tiff - для документо</w:t>
      </w:r>
      <w:r>
        <w:rPr>
          <w:color w:val="000000"/>
        </w:rPr>
        <w:t xml:space="preserve">в с текстовым содержанием, в том числе включающих формулы и (или) графические изображения (за исключением </w:t>
      </w:r>
      <w:r>
        <w:rPr>
          <w:color w:val="000000"/>
        </w:rPr>
        <w:lastRenderedPageBreak/>
        <w:t>документов, указанных в подпункте "в" настоящего пункта), а также документов с графическим содержанием;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д) zip, rar – для сжатых документов в один фай</w:t>
      </w:r>
      <w:r>
        <w:rPr>
          <w:color w:val="000000"/>
        </w:rPr>
        <w:t>л;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е) sig – для открепленной усиленной квалифицированной электронной подписи.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</w:t>
      </w:r>
      <w:r>
        <w:rPr>
          <w:color w:val="000000"/>
        </w:rPr>
        <w:t>пользованием следующих режимов:</w:t>
      </w:r>
    </w:p>
    <w:p w:rsidR="00B80373" w:rsidRDefault="00D37CB8">
      <w:pPr>
        <w:ind w:firstLine="708"/>
      </w:pPr>
      <w:r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«цветной» и</w:t>
      </w:r>
      <w:r>
        <w:rPr>
          <w:color w:val="000000"/>
        </w:rPr>
        <w:t>ли «режим полной цветопередачи» (при наличии в документе цветных графических изображений либо цветного текста);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количество файлов до</w:t>
      </w:r>
      <w:r>
        <w:rPr>
          <w:color w:val="000000"/>
        </w:rPr>
        <w:t>лжно соответствовать количеству документов, каждый из которых содержит текстовую и (или) графическую информацию.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Электронные документы должны обеспечивать: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возможность идентифицировать документ и количество листов в документе;</w:t>
      </w:r>
    </w:p>
    <w:p w:rsidR="00B80373" w:rsidRDefault="00D37CB8">
      <w:pPr>
        <w:ind w:firstLine="539"/>
        <w:jc w:val="both"/>
        <w:rPr>
          <w:color w:val="000000"/>
        </w:rPr>
      </w:pPr>
      <w:r>
        <w:rPr>
          <w:color w:val="000000"/>
        </w:rPr>
        <w:t>- для документов, содержащи</w:t>
      </w:r>
      <w:r>
        <w:rPr>
          <w:color w:val="000000"/>
        </w:rPr>
        <w:t>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подлежащие представлению в форматах xls, xlsx или ods, формируются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отдельного электронного документа.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в случае представления заявите</w:t>
      </w:r>
      <w:r>
        <w:rPr>
          <w:rFonts w:ascii="Times New Roman" w:hAnsi="Times New Roman" w:cs="Times New Roman"/>
          <w:sz w:val="24"/>
          <w:szCs w:val="24"/>
        </w:rPr>
        <w:t>лем надлежащим образом оформленных документов.</w:t>
      </w:r>
    </w:p>
    <w:p w:rsidR="00B80373" w:rsidRDefault="00D37CB8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 xml:space="preserve">2.13.4. </w:t>
      </w:r>
      <w:r>
        <w:rPr>
          <w:spacing w:val="-1"/>
        </w:rPr>
        <w:t xml:space="preserve">При обращении заявителей в </w:t>
      </w:r>
      <w:r>
        <w:t>МФЦ</w:t>
      </w:r>
      <w:r>
        <w:rPr>
          <w:spacing w:val="-1"/>
        </w:rPr>
        <w:t xml:space="preserve"> документы предоставляются согласно настоящему регламенту и передаются в Администрацию.</w:t>
      </w:r>
    </w:p>
    <w:p w:rsidR="00B80373" w:rsidRDefault="00D37CB8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rPr>
          <w:spacing w:val="-1"/>
        </w:rPr>
        <w:t>2.13.5. Перечень информационных систем, используемых для предоставления муниципальн</w:t>
      </w:r>
      <w:r>
        <w:rPr>
          <w:spacing w:val="-1"/>
        </w:rPr>
        <w:t xml:space="preserve">ой услуги: </w:t>
      </w:r>
      <w:r>
        <w:rPr>
          <w:spacing w:val="-1"/>
          <w:lang w:val="en-US"/>
        </w:rPr>
        <w:t>Word</w:t>
      </w:r>
      <w:r>
        <w:rPr>
          <w:spacing w:val="-1"/>
        </w:rPr>
        <w:t xml:space="preserve">, </w:t>
      </w:r>
      <w:r>
        <w:rPr>
          <w:spacing w:val="-1"/>
          <w:lang w:val="en-US"/>
        </w:rPr>
        <w:t>Excel</w:t>
      </w:r>
      <w:r>
        <w:rPr>
          <w:spacing w:val="-1"/>
        </w:rPr>
        <w:t xml:space="preserve"> редактор </w:t>
      </w:r>
      <w:r>
        <w:rPr>
          <w:spacing w:val="-1"/>
          <w:lang w:val="en-US"/>
        </w:rPr>
        <w:t>PDF</w:t>
      </w:r>
      <w:r>
        <w:rPr>
          <w:spacing w:val="-1"/>
        </w:rPr>
        <w:t>, директум.</w:t>
      </w:r>
    </w:p>
    <w:p w:rsidR="00B80373" w:rsidRDefault="00B80373">
      <w:pPr>
        <w:widowControl w:val="0"/>
        <w:shd w:val="clear" w:color="auto" w:fill="FFFFFF"/>
        <w:ind w:firstLine="720"/>
        <w:jc w:val="both"/>
        <w:rPr>
          <w:spacing w:val="-1"/>
        </w:rPr>
      </w:pPr>
    </w:p>
    <w:p w:rsidR="00B80373" w:rsidRDefault="00D37CB8">
      <w:pPr>
        <w:widowControl w:val="0"/>
        <w:shd w:val="clear" w:color="auto" w:fill="FFFFFF"/>
        <w:ind w:firstLine="720"/>
        <w:jc w:val="center"/>
        <w:rPr>
          <w:b/>
        </w:rPr>
      </w:pP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 xml:space="preserve">Состав, последовательность и сроки выполнения </w:t>
      </w:r>
    </w:p>
    <w:p w:rsidR="00B80373" w:rsidRDefault="00D37CB8">
      <w:pPr>
        <w:widowControl w:val="0"/>
        <w:shd w:val="clear" w:color="auto" w:fill="FFFFFF"/>
        <w:ind w:firstLine="720"/>
        <w:jc w:val="center"/>
        <w:rPr>
          <w:b/>
        </w:rPr>
      </w:pPr>
      <w:r>
        <w:rPr>
          <w:b/>
        </w:rPr>
        <w:t>административных процедур</w:t>
      </w:r>
    </w:p>
    <w:p w:rsidR="00B80373" w:rsidRDefault="00B80373">
      <w:pPr>
        <w:widowControl w:val="0"/>
        <w:shd w:val="clear" w:color="auto" w:fill="FFFFFF"/>
        <w:ind w:firstLine="720"/>
        <w:jc w:val="center"/>
        <w:rPr>
          <w:b/>
        </w:rPr>
      </w:pPr>
    </w:p>
    <w:p w:rsidR="00B80373" w:rsidRDefault="00D37CB8">
      <w:pPr>
        <w:widowControl w:val="0"/>
        <w:jc w:val="center"/>
        <w:rPr>
          <w:b/>
        </w:rPr>
      </w:pPr>
      <w:r>
        <w:rPr>
          <w:b/>
        </w:rPr>
        <w:t>Варианты предоставления муниципальной услуги</w:t>
      </w:r>
    </w:p>
    <w:p w:rsidR="00B80373" w:rsidRDefault="00B80373">
      <w:pPr>
        <w:widowControl w:val="0"/>
        <w:jc w:val="center"/>
        <w:rPr>
          <w:b/>
        </w:rPr>
      </w:pPr>
    </w:p>
    <w:p w:rsidR="00B80373" w:rsidRDefault="00D37CB8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>Варианты предоставления муниципальной услуги:</w:t>
      </w:r>
    </w:p>
    <w:p w:rsidR="00B80373" w:rsidRDefault="00D37CB8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 предоставление муниципальной услу</w:t>
      </w:r>
      <w:r>
        <w:rPr>
          <w:bCs/>
        </w:rPr>
        <w:t>ги в Администрации;</w:t>
      </w:r>
    </w:p>
    <w:p w:rsidR="00B80373" w:rsidRDefault="00D37CB8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 предоставление муниципальной услуги в МФЦ;</w:t>
      </w:r>
    </w:p>
    <w:p w:rsidR="00B80373" w:rsidRDefault="00D37CB8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- предоставление муниципальной услуги в электронном варианте.</w:t>
      </w:r>
    </w:p>
    <w:p w:rsidR="00B80373" w:rsidRDefault="00B80373">
      <w:pPr>
        <w:widowControl w:val="0"/>
        <w:jc w:val="center"/>
        <w:rPr>
          <w:b/>
        </w:rPr>
      </w:pPr>
    </w:p>
    <w:p w:rsidR="00B80373" w:rsidRDefault="00D37CB8">
      <w:pPr>
        <w:widowControl w:val="0"/>
        <w:jc w:val="center"/>
        <w:rPr>
          <w:b/>
        </w:rPr>
      </w:pPr>
      <w:r>
        <w:rPr>
          <w:b/>
        </w:rPr>
        <w:t xml:space="preserve">3.1. Перечень  административных процедур </w:t>
      </w:r>
    </w:p>
    <w:p w:rsidR="00B80373" w:rsidRDefault="00B80373">
      <w:pPr>
        <w:widowControl w:val="0"/>
        <w:jc w:val="center"/>
        <w:rPr>
          <w:b/>
        </w:rPr>
      </w:pPr>
    </w:p>
    <w:p w:rsidR="00B80373" w:rsidRDefault="00D37CB8">
      <w:pPr>
        <w:ind w:firstLine="708"/>
        <w:jc w:val="both"/>
        <w:rPr>
          <w:lang w:eastAsia="ar-SA"/>
        </w:rPr>
      </w:pPr>
      <w:r>
        <w:t>3.1. Предоставление муниципальной услуги включает в себя следующие административные п</w:t>
      </w:r>
      <w:r>
        <w:t>роцедуры:</w:t>
      </w:r>
    </w:p>
    <w:p w:rsidR="00B80373" w:rsidRDefault="00D37CB8">
      <w:pPr>
        <w:ind w:firstLine="708"/>
        <w:jc w:val="both"/>
      </w:pPr>
      <w:r>
        <w:t>- профилирование заявителя;</w:t>
      </w:r>
    </w:p>
    <w:p w:rsidR="00B80373" w:rsidRDefault="00D37CB8">
      <w:pPr>
        <w:ind w:firstLine="708"/>
        <w:jc w:val="both"/>
      </w:pPr>
      <w:r>
        <w:t>- прием заявления  и документов и (или) информации, необходимых для предоставления  муниципальной услуги;</w:t>
      </w:r>
    </w:p>
    <w:p w:rsidR="00B80373" w:rsidRDefault="00D37CB8">
      <w:pPr>
        <w:ind w:firstLine="708"/>
        <w:jc w:val="both"/>
      </w:pPr>
      <w:r>
        <w:t>- межведомственное информационное взаимодействие;</w:t>
      </w:r>
    </w:p>
    <w:p w:rsidR="00B80373" w:rsidRDefault="00D37CB8">
      <w:pPr>
        <w:ind w:firstLine="708"/>
        <w:jc w:val="both"/>
      </w:pPr>
      <w:r>
        <w:lastRenderedPageBreak/>
        <w:t>- приостановление предоставления  муниципальной услуги;</w:t>
      </w:r>
    </w:p>
    <w:p w:rsidR="00B80373" w:rsidRDefault="00D37CB8">
      <w:pPr>
        <w:ind w:firstLine="708"/>
        <w:jc w:val="both"/>
      </w:pPr>
      <w:r>
        <w:t>- пред</w:t>
      </w:r>
      <w:r>
        <w:t>оставление результата муниципальной услуги;</w:t>
      </w:r>
    </w:p>
    <w:p w:rsidR="00B80373" w:rsidRDefault="00D37CB8">
      <w:pPr>
        <w:ind w:firstLine="708"/>
        <w:jc w:val="both"/>
      </w:pPr>
      <w:r>
        <w:t>- получение дополнительных сведений от заявителя;</w:t>
      </w:r>
    </w:p>
    <w:p w:rsidR="00B80373" w:rsidRDefault="00D37CB8">
      <w:pPr>
        <w:ind w:firstLine="708"/>
        <w:jc w:val="both"/>
      </w:pPr>
      <w:r>
        <w:t>Возможность оставления заявления без рассмотрения не предусмотрена.</w:t>
      </w:r>
    </w:p>
    <w:p w:rsidR="00B80373" w:rsidRDefault="00B80373">
      <w:pPr>
        <w:ind w:firstLine="708"/>
        <w:jc w:val="both"/>
      </w:pPr>
    </w:p>
    <w:p w:rsidR="00B80373" w:rsidRDefault="00D37CB8">
      <w:pPr>
        <w:ind w:firstLine="708"/>
        <w:jc w:val="center"/>
        <w:rPr>
          <w:b/>
          <w:bCs/>
        </w:rPr>
      </w:pPr>
      <w:r>
        <w:rPr>
          <w:b/>
          <w:bCs/>
        </w:rPr>
        <w:t>3.2. Описание административных процедур при предоставлении муниципальной услуги в Администрац</w:t>
      </w:r>
      <w:r>
        <w:rPr>
          <w:b/>
          <w:bCs/>
        </w:rPr>
        <w:t xml:space="preserve">ии </w:t>
      </w:r>
    </w:p>
    <w:p w:rsidR="00B80373" w:rsidRDefault="00B80373">
      <w:pPr>
        <w:ind w:firstLine="708"/>
        <w:jc w:val="center"/>
        <w:rPr>
          <w:b/>
          <w:bCs/>
        </w:rPr>
      </w:pPr>
    </w:p>
    <w:p w:rsidR="00B80373" w:rsidRDefault="00D37CB8">
      <w:pPr>
        <w:ind w:firstLine="708"/>
        <w:jc w:val="both"/>
      </w:pPr>
      <w:r>
        <w:t>3.2.1. Профилирование заявителя</w:t>
      </w:r>
    </w:p>
    <w:p w:rsidR="00B80373" w:rsidRDefault="00D37CB8">
      <w:pPr>
        <w:ind w:firstLine="540"/>
        <w:jc w:val="both"/>
      </w:pPr>
      <w:r>
        <w:t xml:space="preserve">В процессе профилирования  заявителя устанавливается результат услуги, за предоставлением которой заявитель обратился. </w:t>
      </w:r>
    </w:p>
    <w:p w:rsidR="00B80373" w:rsidRDefault="00D37CB8">
      <w:pPr>
        <w:ind w:firstLine="540"/>
        <w:jc w:val="both"/>
      </w:pPr>
      <w:r>
        <w:t>Профилирование осуществляется в Администрации.</w:t>
      </w:r>
    </w:p>
    <w:p w:rsidR="00B80373" w:rsidRDefault="00D37CB8">
      <w:pPr>
        <w:ind w:firstLine="540"/>
        <w:jc w:val="both"/>
      </w:pPr>
      <w:r>
        <w:t>При подготовке ответа на вопросы</w:t>
      </w:r>
      <w:r>
        <w:t xml:space="preserve"> заявителя, специалист Администрации дает  полный исчерпывающий ответ с целью определения заявителем правильности выбора муниципальной услуги.</w:t>
      </w:r>
    </w:p>
    <w:p w:rsidR="00B80373" w:rsidRDefault="00D37CB8">
      <w:pPr>
        <w:ind w:firstLine="540"/>
        <w:jc w:val="both"/>
      </w:pPr>
      <w:r>
        <w:t>Результатом административной процедуры будет определение заявителем данной муниципальной услуги.</w:t>
      </w:r>
    </w:p>
    <w:p w:rsidR="00B80373" w:rsidRDefault="00D37CB8">
      <w:pPr>
        <w:ind w:firstLine="708"/>
        <w:jc w:val="both"/>
      </w:pPr>
      <w:r>
        <w:t>3.2.2. Прием зая</w:t>
      </w:r>
      <w:r>
        <w:t>вления  и документов и (или) информации, необходимых для предоставления  муниципальной услуги.</w:t>
      </w:r>
    </w:p>
    <w:p w:rsidR="00B80373" w:rsidRDefault="00D37CB8">
      <w:pPr>
        <w:ind w:firstLine="540"/>
        <w:jc w:val="both"/>
      </w:pPr>
      <w:r>
        <w:t>Основанием для начала административной процедуры является поступление заявления и документов, предусмотренных пунктом 2.5. регламента (далее - комплект документо</w:t>
      </w:r>
      <w:r>
        <w:t>в), в  Администрацию. Заявитель может отправить заявление и документы посредством направления почтового отправления.</w:t>
      </w:r>
    </w:p>
    <w:p w:rsidR="00B80373" w:rsidRDefault="00D37CB8">
      <w:pPr>
        <w:ind w:firstLine="540"/>
        <w:jc w:val="both"/>
      </w:pPr>
      <w:bookmarkStart w:id="4" w:name="Par1"/>
      <w:bookmarkEnd w:id="4"/>
      <w:r>
        <w:t>Административная процедура включает в себя следующие административные действия:</w:t>
      </w:r>
    </w:p>
    <w:p w:rsidR="00B80373" w:rsidRDefault="00D37CB8">
      <w:pPr>
        <w:ind w:firstLine="540"/>
        <w:jc w:val="both"/>
      </w:pPr>
      <w:bookmarkStart w:id="5" w:name="Par2"/>
      <w:bookmarkEnd w:id="5"/>
      <w:r>
        <w:t>- установление предмета обращения заявителя;</w:t>
      </w:r>
    </w:p>
    <w:p w:rsidR="00B80373" w:rsidRDefault="00D37CB8">
      <w:pPr>
        <w:ind w:firstLine="540"/>
        <w:jc w:val="both"/>
      </w:pPr>
      <w:r>
        <w:t>- проверка док</w:t>
      </w:r>
      <w:r>
        <w:t>ументов, удостоверяющих личность заявителя;</w:t>
      </w:r>
    </w:p>
    <w:p w:rsidR="00B80373" w:rsidRDefault="00D37CB8">
      <w:pPr>
        <w:ind w:firstLine="540"/>
        <w:jc w:val="both"/>
      </w:pPr>
      <w:r>
        <w:t>- проверка полномочий заявителя;</w:t>
      </w:r>
    </w:p>
    <w:p w:rsidR="00B80373" w:rsidRDefault="00D37CB8">
      <w:pPr>
        <w:ind w:firstLine="540"/>
        <w:jc w:val="both"/>
      </w:pPr>
      <w:r>
        <w:t>- прием от заявителя заявления и комплекта документов;</w:t>
      </w:r>
    </w:p>
    <w:p w:rsidR="00B80373" w:rsidRDefault="00D37CB8">
      <w:pPr>
        <w:ind w:firstLine="540"/>
        <w:jc w:val="both"/>
      </w:pPr>
      <w:r>
        <w:t>- проверка правильности заполнения заявления;</w:t>
      </w:r>
    </w:p>
    <w:p w:rsidR="00B80373" w:rsidRDefault="00D37CB8">
      <w:pPr>
        <w:ind w:firstLine="540"/>
        <w:jc w:val="both"/>
      </w:pPr>
      <w:r>
        <w:t>- определение наличия (либо отсутствия) оснований для отказа в приеме документ</w:t>
      </w:r>
      <w:r>
        <w:t>ов, установленных  пунктом 2.7.2.настоящего Административного регламента;</w:t>
      </w:r>
    </w:p>
    <w:p w:rsidR="00B80373" w:rsidRDefault="00D37CB8">
      <w:pPr>
        <w:ind w:firstLine="540"/>
        <w:jc w:val="both"/>
      </w:pPr>
      <w:bookmarkStart w:id="6" w:name="Par8"/>
      <w:bookmarkEnd w:id="6"/>
      <w:r>
        <w:t>- регистрация заявления, или проставление отметки об отказе в приеме документов с указанием причины отказа.</w:t>
      </w:r>
    </w:p>
    <w:p w:rsidR="00B80373" w:rsidRDefault="00D37CB8">
      <w:pPr>
        <w:ind w:firstLine="540"/>
        <w:jc w:val="both"/>
      </w:pPr>
      <w:bookmarkStart w:id="7" w:name="Par9"/>
      <w:bookmarkEnd w:id="7"/>
      <w:r>
        <w:t>Должностным лицом, ответственными за исполнение административной процедуры</w:t>
      </w:r>
      <w:r>
        <w:t>, являются специалист Администрации, соответствующего управления Администрации.</w:t>
      </w:r>
    </w:p>
    <w:p w:rsidR="00B80373" w:rsidRDefault="00D37CB8">
      <w:pPr>
        <w:ind w:firstLine="540"/>
        <w:jc w:val="both"/>
      </w:pPr>
      <w:r>
        <w:t>Заявление и комплект документов заявителями могут быть представлены:</w:t>
      </w:r>
    </w:p>
    <w:p w:rsidR="00B80373" w:rsidRDefault="00D37CB8">
      <w:pPr>
        <w:ind w:firstLine="540"/>
        <w:jc w:val="both"/>
      </w:pPr>
      <w:r>
        <w:t>- лично самим заявителем либо его представителем;</w:t>
      </w:r>
    </w:p>
    <w:p w:rsidR="00B80373" w:rsidRDefault="00D37CB8">
      <w:pPr>
        <w:ind w:firstLine="540"/>
        <w:jc w:val="both"/>
      </w:pPr>
      <w:r>
        <w:t>- посредством почтовой связи (письма, бандероли и т.д.);</w:t>
      </w:r>
    </w:p>
    <w:p w:rsidR="00B80373" w:rsidRDefault="00D37CB8">
      <w:pPr>
        <w:ind w:firstLine="540"/>
        <w:jc w:val="both"/>
      </w:pPr>
      <w:r>
        <w:t xml:space="preserve">- электронная почта Администрации. </w:t>
      </w:r>
    </w:p>
    <w:p w:rsidR="00B80373" w:rsidRDefault="00D37CB8">
      <w:pPr>
        <w:ind w:firstLine="540"/>
        <w:jc w:val="both"/>
      </w:pPr>
      <w:r>
        <w:t>По желанию заявителя при приеме и регистрации заявления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</w:t>
      </w:r>
      <w:r>
        <w:t>истрации.</w:t>
      </w:r>
    </w:p>
    <w:p w:rsidR="00B80373" w:rsidRDefault="00D37CB8">
      <w:pPr>
        <w:ind w:firstLine="540"/>
        <w:jc w:val="both"/>
      </w:pPr>
      <w:r>
        <w:t xml:space="preserve">Критерием принятия решений при выполнении административной процедуры является соответствие представленного заявителем заявления и документов требованиям пункта 2.5.  регламента и отсутствие оснований для отказа в приеме документов, установленных </w:t>
      </w:r>
      <w:r>
        <w:t xml:space="preserve"> пунктом  2.7.2. настоящего  регламента.</w:t>
      </w:r>
    </w:p>
    <w:p w:rsidR="00B80373" w:rsidRDefault="00D37CB8">
      <w:pPr>
        <w:ind w:firstLine="540"/>
        <w:jc w:val="both"/>
      </w:pPr>
      <w:r>
        <w:t>Способом фиксации результата исполнения административной процедуры являются зарегистрированное заявление с присвоением регистрационных даты и номера.</w:t>
      </w:r>
    </w:p>
    <w:p w:rsidR="00B80373" w:rsidRDefault="00D37CB8">
      <w:pPr>
        <w:ind w:firstLine="540"/>
        <w:jc w:val="both"/>
      </w:pPr>
      <w:r>
        <w:t>Результатом выполнения административной процедуры является регист</w:t>
      </w:r>
      <w:r>
        <w:t>рация заявления и комплекта документов для исполнения услуги.</w:t>
      </w:r>
    </w:p>
    <w:p w:rsidR="00B80373" w:rsidRDefault="00B80373">
      <w:pPr>
        <w:ind w:firstLine="540"/>
        <w:jc w:val="both"/>
      </w:pPr>
    </w:p>
    <w:p w:rsidR="00B80373" w:rsidRDefault="00D37CB8">
      <w:pPr>
        <w:ind w:firstLine="708"/>
        <w:jc w:val="both"/>
      </w:pPr>
      <w:r>
        <w:lastRenderedPageBreak/>
        <w:t>3.2.3. Межведомственное информационное взаимодействие</w:t>
      </w:r>
    </w:p>
    <w:p w:rsidR="00B80373" w:rsidRDefault="00D37CB8">
      <w:pPr>
        <w:ind w:firstLine="708"/>
        <w:jc w:val="both"/>
        <w:rPr>
          <w:shd w:val="clear" w:color="auto" w:fill="FFFFFF"/>
        </w:rPr>
      </w:pPr>
      <w:r>
        <w:rPr>
          <w:rStyle w:val="afa"/>
          <w:b w:val="0"/>
          <w:bCs w:val="0"/>
          <w:shd w:val="clear" w:color="auto" w:fill="FFFFFF"/>
        </w:rPr>
        <w:t>Межведомственное взаимодействие при оказании муниципальных услуг</w:t>
      </w:r>
      <w:r>
        <w:rPr>
          <w:shd w:val="clear" w:color="auto" w:fill="FFFFFF"/>
        </w:rPr>
        <w:t xml:space="preserve"> осуществляется в соответствии с федеральным законом.  </w:t>
      </w:r>
    </w:p>
    <w:p w:rsidR="00B80373" w:rsidRDefault="00D37CB8">
      <w:pPr>
        <w:ind w:firstLine="708"/>
        <w:jc w:val="both"/>
        <w:rPr>
          <w:shd w:val="clear" w:color="auto" w:fill="FFFFFF"/>
        </w:rPr>
      </w:pPr>
      <w:r>
        <w:rPr>
          <w:rStyle w:val="afa"/>
          <w:b w:val="0"/>
          <w:bCs w:val="0"/>
          <w:shd w:val="clear" w:color="auto" w:fill="FFFFFF"/>
        </w:rPr>
        <w:t>Взаимодействие происходит между</w:t>
      </w:r>
      <w:r>
        <w:rPr>
          <w:shd w:val="clear" w:color="auto" w:fill="FFFFFF"/>
        </w:rPr>
        <w:t xml:space="preserve"> органами, предоставляющими государственные 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</w:t>
      </w:r>
      <w:r>
        <w:rPr>
          <w:shd w:val="clear" w:color="auto" w:fill="FFFFFF"/>
        </w:rPr>
        <w:t xml:space="preserve">услуг, иными государственными органами, органами местного самоуправления, органами государственных внебюджетных фондов, МФЦ. 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В электронной форме</w:t>
      </w:r>
      <w:r>
        <w:t> взаимодействие осуществляется с использованием единой системы межведомственного электронного взаимодействия и подключаемых к ней региональных систем. 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Получение документов и сведений</w:t>
      </w:r>
      <w:r>
        <w:rPr>
          <w:b/>
          <w:bCs/>
        </w:rPr>
        <w:t>,</w:t>
      </w:r>
      <w:r>
        <w:t xml:space="preserve"> необходимых для предоставления государственных и муниципальных услуг, и</w:t>
      </w:r>
      <w:r>
        <w:t xml:space="preserve">нициируется посредством направления межведомственных запросов потребителем сведений и завершается получением от поставщика сведений ответа на межведомственный запрос. 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На бумажном носителе</w:t>
      </w:r>
      <w:r>
        <w:t> взаимодействие может осуществляться в двух случаях: при невозможнос</w:t>
      </w:r>
      <w:r>
        <w:t xml:space="preserve">ти осуществления взаимодействия в электронной форме и при необходимости представления оригиналов документов на бумажном носителе при направлении межведомственного запроса.  </w:t>
      </w:r>
    </w:p>
    <w:p w:rsidR="00B80373" w:rsidRDefault="00D37CB8">
      <w:pPr>
        <w:ind w:firstLine="720"/>
        <w:jc w:val="both"/>
        <w:outlineLvl w:val="2"/>
      </w:pPr>
      <w:r>
        <w:t>При получении пакета документов специалист Администрации по каналам межведомственн</w:t>
      </w:r>
      <w:r>
        <w:t>ого взаимодействия запрашивает:</w:t>
      </w:r>
    </w:p>
    <w:p w:rsidR="00B80373" w:rsidRDefault="00D37CB8">
      <w:pPr>
        <w:ind w:firstLine="720"/>
        <w:jc w:val="both"/>
      </w:pPr>
      <w:r>
        <w:t>– выписку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 семьи, предоставл</w:t>
      </w:r>
      <w:r>
        <w:t>яемую по каждому дееспособному члену семьи гражданина (Управление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кадастровую выписку о стоимости недвижимого имущества заявителя и членов его семьи (Управл</w:t>
      </w:r>
      <w:r>
        <w:t>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документ о наличии статуса индивидуального предпринимателя гражданина и членов его семьи (Федеральная налоговая служба России по Удмуртской Республике)</w:t>
      </w:r>
      <w:r>
        <w:t>;</w:t>
      </w:r>
    </w:p>
    <w:p w:rsidR="00B80373" w:rsidRDefault="00D37CB8">
      <w:pPr>
        <w:ind w:firstLine="720"/>
        <w:jc w:val="both"/>
      </w:pPr>
      <w:r>
        <w:t xml:space="preserve">– документ, подтверждающий сведения о доходах индивидуального предпринимателя за год, предшествующий году обращения за предоставлением муниципальной услуги (налоговая декларация) при наличии статуса индивидуального предпринимателя заявителя и членов его </w:t>
      </w:r>
      <w:r>
        <w:t xml:space="preserve">семьи (Федеральная налоговая служба России по Удмуртской Республике); </w:t>
      </w:r>
    </w:p>
    <w:p w:rsidR="00B80373" w:rsidRDefault="00D37CB8">
      <w:pPr>
        <w:ind w:firstLine="720"/>
        <w:jc w:val="both"/>
      </w:pPr>
      <w:r>
        <w:t>– справку о размере получателя пенсии, пособий и иных выплат заявителя и членов его семьи (Социальный  фонд Российской Федерации по Удмуртской Республике);</w:t>
      </w:r>
    </w:p>
    <w:p w:rsidR="00B80373" w:rsidRDefault="00D37CB8">
      <w:pPr>
        <w:ind w:firstLine="720"/>
        <w:jc w:val="both"/>
      </w:pPr>
      <w:r>
        <w:t>– адресно-справочную информац</w:t>
      </w:r>
      <w:r>
        <w:t xml:space="preserve">ию о лицах, зарегистрированных совместно      с заявителем (Отделение по вопросам миграции Отдела МВД России «Завьяловской»; </w:t>
      </w:r>
    </w:p>
    <w:p w:rsidR="00B80373" w:rsidRDefault="00D37CB8">
      <w:pPr>
        <w:ind w:firstLine="720"/>
        <w:jc w:val="both"/>
      </w:pPr>
      <w:r>
        <w:t>– справка о размере выплаченных пособий на заявителя и членов его семьи (филиал Республиканского ЦЗН «ЦЗН города Ижевска и Завьяло</w:t>
      </w:r>
      <w:r>
        <w:t xml:space="preserve">вского района»). </w:t>
      </w:r>
    </w:p>
    <w:p w:rsidR="00B80373" w:rsidRDefault="00D37CB8">
      <w:pPr>
        <w:ind w:firstLine="720"/>
        <w:jc w:val="both"/>
      </w:pPr>
      <w:r>
        <w:t xml:space="preserve">Справку о наличии транспортных средств (ГИБДД МВД по УР) на заявителя и членов его семьи  специалист Администрации запрашивает на бумажном  носителе. </w:t>
      </w:r>
    </w:p>
    <w:p w:rsidR="00B80373" w:rsidRDefault="00D37CB8">
      <w:pPr>
        <w:shd w:val="clear" w:color="auto" w:fill="FFFFFF"/>
        <w:ind w:firstLine="708"/>
        <w:jc w:val="both"/>
      </w:pPr>
      <w:r>
        <w:t>Результатом административной процедуры является получением специалистом Администрации о</w:t>
      </w:r>
      <w:r>
        <w:t xml:space="preserve">твета на запросы в рамках межведомственного взаимодействия. </w:t>
      </w:r>
    </w:p>
    <w:p w:rsidR="00B80373" w:rsidRDefault="00D37CB8">
      <w:pPr>
        <w:ind w:firstLine="708"/>
        <w:jc w:val="both"/>
      </w:pPr>
      <w:r>
        <w:rPr>
          <w:color w:val="333333"/>
          <w:shd w:val="clear" w:color="auto" w:fill="FFFFFF"/>
        </w:rPr>
        <w:t>3.2.4.</w:t>
      </w:r>
      <w:r>
        <w:t xml:space="preserve"> Приостановление предоставления  муниципальной услуги</w:t>
      </w:r>
    </w:p>
    <w:p w:rsidR="00B80373" w:rsidRDefault="00D37CB8">
      <w:pPr>
        <w:pStyle w:val="32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основанию для приостановления предоставления муниципальной услуги относится письменное заявление заявителя или членов его семьи о при</w:t>
      </w:r>
      <w:r>
        <w:rPr>
          <w:sz w:val="24"/>
          <w:szCs w:val="24"/>
        </w:rPr>
        <w:t>остановлении муниципальной услуги с указанием причин и срока приостановления. Других основания для приостановления предоставления муниципальной услуги нет.</w:t>
      </w:r>
    </w:p>
    <w:p w:rsidR="00B80373" w:rsidRDefault="00D37CB8">
      <w:pPr>
        <w:pStyle w:val="32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Основаниями для отказа в предоставлении муниципальной услуги заявителю являются:</w:t>
      </w:r>
    </w:p>
    <w:p w:rsidR="00B80373" w:rsidRDefault="00D37CB8">
      <w:pPr>
        <w:pStyle w:val="32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заявитель не соот</w:t>
      </w:r>
      <w:r>
        <w:rPr>
          <w:sz w:val="24"/>
          <w:szCs w:val="24"/>
        </w:rPr>
        <w:t>ветствует требованиям, предусмотренным пунктом 1.2. настоящего регламента;</w:t>
      </w:r>
    </w:p>
    <w:p w:rsidR="00B80373" w:rsidRDefault="00D37CB8">
      <w:pPr>
        <w:ind w:firstLine="720"/>
        <w:jc w:val="both"/>
      </w:pPr>
      <w:r>
        <w:t>– непредставление или неполное предоставление документов, указанных в       пункте 2.5.1. настоящего регламента, обязанность по предоставлению которых возложена на заявителя;</w:t>
      </w:r>
    </w:p>
    <w:p w:rsidR="00B80373" w:rsidRDefault="00D37CB8">
      <w:pPr>
        <w:pStyle w:val="32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выя</w:t>
      </w:r>
      <w:r>
        <w:rPr>
          <w:sz w:val="24"/>
          <w:szCs w:val="24"/>
        </w:rPr>
        <w:t xml:space="preserve">вление в представленных заявителем (его представителем) документах сведений, не соответствующих действительности (недостоверных сведений). </w:t>
      </w:r>
    </w:p>
    <w:p w:rsidR="00B80373" w:rsidRDefault="00D37CB8">
      <w:pPr>
        <w:ind w:firstLine="540"/>
        <w:jc w:val="both"/>
      </w:pPr>
      <w:r>
        <w:t>- отсутствие в запросе фамилии, имени, отчества, почтового и\или электронного адреса заявителя;</w:t>
      </w:r>
    </w:p>
    <w:p w:rsidR="00B80373" w:rsidRDefault="00D37CB8">
      <w:pPr>
        <w:ind w:firstLine="540"/>
        <w:jc w:val="both"/>
      </w:pPr>
      <w:r>
        <w:t>- отсутствие в запросе необходимых сведений для его исполнения;</w:t>
      </w:r>
    </w:p>
    <w:p w:rsidR="00B80373" w:rsidRDefault="00D37CB8">
      <w:pPr>
        <w:ind w:firstLine="540"/>
        <w:jc w:val="both"/>
      </w:pPr>
      <w:r>
        <w:t>- отсутствие у Заявителя, истребующего информацию, содержащую персональные данные о третьих лицах, документов, подтверждающих его полномочия;</w:t>
      </w:r>
    </w:p>
    <w:p w:rsidR="00B80373" w:rsidRDefault="00D37CB8">
      <w:pPr>
        <w:ind w:firstLine="540"/>
        <w:jc w:val="both"/>
      </w:pPr>
      <w:r>
        <w:t>- повторность запроса без указания новых доводов и</w:t>
      </w:r>
      <w:r>
        <w:t xml:space="preserve">ли обстоятельств. </w:t>
      </w:r>
    </w:p>
    <w:p w:rsidR="00B80373" w:rsidRDefault="00D37CB8">
      <w:pPr>
        <w:ind w:firstLine="540"/>
        <w:jc w:val="both"/>
      </w:pPr>
      <w:r>
        <w:t xml:space="preserve"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</w:t>
      </w:r>
      <w:r>
        <w:t>направляется Заявителю.</w:t>
      </w:r>
    </w:p>
    <w:p w:rsidR="00B80373" w:rsidRDefault="00D37CB8">
      <w:pPr>
        <w:ind w:firstLine="540"/>
        <w:jc w:val="both"/>
      </w:pPr>
      <w:r>
        <w:t>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</w:t>
      </w:r>
    </w:p>
    <w:p w:rsidR="00B80373" w:rsidRDefault="00D37CB8">
      <w:pPr>
        <w:ind w:firstLine="540"/>
        <w:jc w:val="both"/>
      </w:pPr>
      <w:r>
        <w:t>Отказ в предоставлении муниципальной услуги не препятствует Заявит</w:t>
      </w:r>
      <w:r>
        <w:t>елю повторно обратиться за ее предоставлением после устранения причин, послуживших основанием для отказа.</w:t>
      </w:r>
    </w:p>
    <w:p w:rsidR="00B80373" w:rsidRDefault="00D37CB8">
      <w:pPr>
        <w:ind w:firstLine="708"/>
        <w:jc w:val="both"/>
      </w:pPr>
      <w:r>
        <w:rPr>
          <w:color w:val="333333"/>
          <w:shd w:val="clear" w:color="auto" w:fill="FFFFFF"/>
        </w:rPr>
        <w:t xml:space="preserve">3.2.5. </w:t>
      </w:r>
      <w:r>
        <w:t>Предоставление результата муниципальной услуги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предоставления услуги является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о признании</w:t>
      </w:r>
      <w:r>
        <w:rPr>
          <w:rFonts w:ascii="Times New Roman" w:hAnsi="Times New Roman" w:cs="Times New Roman"/>
          <w:sz w:val="24"/>
          <w:szCs w:val="24"/>
        </w:rPr>
        <w:t xml:space="preserve"> (непризнании) гражданина малоимущим в целях постановки на учет в качестве нуждающегося в жилом помещение.</w:t>
      </w:r>
    </w:p>
    <w:p w:rsidR="00B80373" w:rsidRDefault="00D37CB8">
      <w:pPr>
        <w:ind w:firstLine="540"/>
        <w:jc w:val="both"/>
      </w:pPr>
      <w:r>
        <w:t>Постановление  Заявителем может быть получено в Администрации, посредством почтовой связи, отправлено на электронную почту Заявителю.</w:t>
      </w:r>
    </w:p>
    <w:p w:rsidR="00B80373" w:rsidRDefault="00D37CB8">
      <w:pPr>
        <w:ind w:firstLine="540"/>
        <w:jc w:val="both"/>
      </w:pPr>
      <w:r>
        <w:t xml:space="preserve">Предоставление </w:t>
      </w:r>
      <w:r>
        <w:t>результата услуги осуществляется в срок, не превышающий 3 рабочих дня со дня принятия решения о предоставлении услуги.</w:t>
      </w:r>
    </w:p>
    <w:p w:rsidR="00B80373" w:rsidRDefault="00D37CB8">
      <w:pPr>
        <w:ind w:firstLine="540"/>
        <w:jc w:val="both"/>
      </w:pPr>
      <w:r>
        <w:t>3.2.6. Получение дополнительных сведений от заявителя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</w:pPr>
      <w:r>
        <w:t>Основанием для получения дополнительных сведений от заявителя является нарушение тр</w:t>
      </w:r>
      <w:r>
        <w:t>ебований к оформлению заявления и представление документов не в полном объеме.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</w:pPr>
      <w:r>
        <w:t>Срок предоставления заявителем дополнительных сведений составляет 30 рабочих дней с момента получения уведомления заявителем.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  <w:jc w:val="both"/>
      </w:pPr>
      <w:r>
        <w:t>До предоставления дополнительных сведений предостав</w:t>
      </w:r>
      <w:r>
        <w:t>ление муниципальной услуги приостанавливается.</w:t>
      </w: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</w:rPr>
      </w:pPr>
    </w:p>
    <w:p w:rsidR="00B80373" w:rsidRDefault="00D37CB8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3.3. Описание административных процедур при предоставлении муниципальной услуги в МФЦ </w:t>
      </w:r>
    </w:p>
    <w:p w:rsidR="00B80373" w:rsidRDefault="00B80373">
      <w:pPr>
        <w:ind w:firstLine="708"/>
        <w:jc w:val="center"/>
        <w:rPr>
          <w:b/>
          <w:bCs/>
        </w:rPr>
      </w:pPr>
    </w:p>
    <w:p w:rsidR="00B80373" w:rsidRDefault="00D37CB8">
      <w:pPr>
        <w:ind w:firstLine="708"/>
        <w:jc w:val="both"/>
      </w:pPr>
      <w:r>
        <w:t>3.3.1. Профилирование заявителя</w:t>
      </w:r>
    </w:p>
    <w:p w:rsidR="00B80373" w:rsidRDefault="00D37CB8">
      <w:pPr>
        <w:ind w:firstLine="540"/>
        <w:jc w:val="both"/>
      </w:pPr>
      <w:r>
        <w:t>В процессе профилирования  заявителя устанавливается результат услуги, за предоставление</w:t>
      </w:r>
      <w:r>
        <w:t xml:space="preserve">м которой заявитель обратился. </w:t>
      </w:r>
    </w:p>
    <w:p w:rsidR="00B80373" w:rsidRDefault="00D37CB8">
      <w:pPr>
        <w:ind w:firstLine="540"/>
        <w:jc w:val="both"/>
      </w:pPr>
      <w:r>
        <w:t>Профилирование осуществляется в МФЦ.</w:t>
      </w:r>
    </w:p>
    <w:p w:rsidR="00B80373" w:rsidRDefault="00D37CB8">
      <w:pPr>
        <w:ind w:firstLine="540"/>
        <w:jc w:val="both"/>
      </w:pPr>
      <w:r>
        <w:t>При подготовке ответа на вопросы заявителя, специалист МФЦ дает  полный исчерпывающий ответ с целью определения заявителем правильности выбора муниципальной услуги.</w:t>
      </w:r>
    </w:p>
    <w:p w:rsidR="00B80373" w:rsidRDefault="00D37CB8">
      <w:pPr>
        <w:ind w:firstLine="540"/>
        <w:jc w:val="both"/>
      </w:pPr>
      <w:r>
        <w:lastRenderedPageBreak/>
        <w:t>Результатом административной процедуры будет определение заявителем данной муниципальной услуги.</w:t>
      </w:r>
    </w:p>
    <w:p w:rsidR="00B80373" w:rsidRDefault="00D37CB8">
      <w:pPr>
        <w:ind w:firstLine="708"/>
        <w:jc w:val="both"/>
      </w:pPr>
      <w:r>
        <w:t>3.3.2. Прием заявления  и документов и (или) информации, необходимых для предоставления  муниципальной услуги.</w:t>
      </w:r>
    </w:p>
    <w:p w:rsidR="00B80373" w:rsidRDefault="00D37CB8">
      <w:pPr>
        <w:ind w:firstLine="540"/>
        <w:jc w:val="both"/>
      </w:pPr>
      <w:r>
        <w:t>Основанием для начала административной процедуры</w:t>
      </w:r>
      <w:r>
        <w:t xml:space="preserve"> является поступление заявления и документов, предусмотренных пунктом 2.5. регламента (далее - комплект документов), в  МФЦ. </w:t>
      </w:r>
    </w:p>
    <w:p w:rsidR="00B80373" w:rsidRDefault="00D37CB8">
      <w:pPr>
        <w:ind w:firstLine="540"/>
        <w:jc w:val="both"/>
      </w:pPr>
      <w:r>
        <w:t>Административная процедура включает в себя следующие административные действия:</w:t>
      </w:r>
    </w:p>
    <w:p w:rsidR="00B80373" w:rsidRDefault="00D37CB8">
      <w:pPr>
        <w:ind w:firstLine="540"/>
        <w:jc w:val="both"/>
      </w:pPr>
      <w:r>
        <w:t>- установление предмета обращения заявителя;</w:t>
      </w:r>
    </w:p>
    <w:p w:rsidR="00B80373" w:rsidRDefault="00D37CB8">
      <w:pPr>
        <w:ind w:firstLine="540"/>
        <w:jc w:val="both"/>
      </w:pPr>
      <w:r>
        <w:t>- про</w:t>
      </w:r>
      <w:r>
        <w:t>верка документов, удостоверяющих личность заявителя;</w:t>
      </w:r>
    </w:p>
    <w:p w:rsidR="00B80373" w:rsidRDefault="00D37CB8">
      <w:pPr>
        <w:ind w:firstLine="540"/>
        <w:jc w:val="both"/>
      </w:pPr>
      <w:r>
        <w:t>- проверка полномочий заявителя;</w:t>
      </w:r>
    </w:p>
    <w:p w:rsidR="00B80373" w:rsidRDefault="00D37CB8">
      <w:pPr>
        <w:ind w:firstLine="540"/>
        <w:jc w:val="both"/>
      </w:pPr>
      <w:r>
        <w:t>- прием от заявителя заявления и комплекта документов;</w:t>
      </w:r>
    </w:p>
    <w:p w:rsidR="00B80373" w:rsidRDefault="00D37CB8">
      <w:pPr>
        <w:ind w:firstLine="540"/>
        <w:jc w:val="both"/>
      </w:pPr>
      <w:r>
        <w:t>- проверка правильности заполнения заявления;</w:t>
      </w:r>
    </w:p>
    <w:p w:rsidR="00B80373" w:rsidRDefault="00D37CB8">
      <w:pPr>
        <w:ind w:firstLine="540"/>
        <w:jc w:val="both"/>
      </w:pPr>
      <w:r>
        <w:t xml:space="preserve">- регистрация заявления, или проставление отметки об отказе в приеме </w:t>
      </w:r>
      <w:r>
        <w:t>документов с указанием причины отказа.</w:t>
      </w:r>
    </w:p>
    <w:p w:rsidR="00B80373" w:rsidRDefault="00D37CB8">
      <w:pPr>
        <w:ind w:firstLine="540"/>
        <w:jc w:val="both"/>
      </w:pPr>
      <w:r>
        <w:t>Должностным лицом, ответственными за исполнение административной процедуры, являются специалист Администрации, соответствующего управления Администрации.</w:t>
      </w:r>
    </w:p>
    <w:p w:rsidR="00B80373" w:rsidRDefault="00D37CB8">
      <w:pPr>
        <w:ind w:firstLine="540"/>
        <w:jc w:val="both"/>
      </w:pPr>
      <w:r>
        <w:t>Заявление и комплект документов заявителями в МФЦ могут быть пр</w:t>
      </w:r>
      <w:r>
        <w:t>едставлены лично самим заявителем либо его представителем.</w:t>
      </w:r>
    </w:p>
    <w:p w:rsidR="00B80373" w:rsidRDefault="00D37CB8">
      <w:pPr>
        <w:ind w:firstLine="540"/>
        <w:jc w:val="both"/>
      </w:pPr>
      <w:r>
        <w:t>При получении заявления пакета документов заявителю специалист МФЦ выдает расписку о приеме документов..</w:t>
      </w:r>
    </w:p>
    <w:p w:rsidR="00B80373" w:rsidRDefault="00D37CB8">
      <w:pPr>
        <w:ind w:firstLine="540"/>
        <w:jc w:val="both"/>
      </w:pPr>
      <w:r>
        <w:t>Критерием принятия решений при выполнении административной процедуры является соответствие п</w:t>
      </w:r>
      <w:r>
        <w:t>редставленного заявителем заявления и документов требованиям пункта 2.5.  регламента и отсутствие оснований для отказа в приеме документов, установленных  пунктом  2.7.2. настоящего  регламента.</w:t>
      </w:r>
    </w:p>
    <w:p w:rsidR="00B80373" w:rsidRDefault="00D37CB8">
      <w:pPr>
        <w:ind w:firstLine="540"/>
        <w:jc w:val="both"/>
      </w:pPr>
      <w:r>
        <w:t>Способом фиксации результата исполнения административной проц</w:t>
      </w:r>
      <w:r>
        <w:t>едуры являются зарегистрированное заявление с присвоением регистрационных даты и номера.</w:t>
      </w:r>
    </w:p>
    <w:p w:rsidR="00B80373" w:rsidRDefault="00D37CB8">
      <w:pPr>
        <w:ind w:firstLine="540"/>
        <w:jc w:val="both"/>
      </w:pPr>
      <w:r>
        <w:t>Результатом выполнения административной процедуры является регистрация заявления и комплекта документов для исполнения услуги в программе Директум и направление  заявл</w:t>
      </w:r>
      <w:r>
        <w:t>ения и пакета документов исполнителю муниципальной услуги  Администрации.</w:t>
      </w:r>
    </w:p>
    <w:p w:rsidR="00B80373" w:rsidRDefault="00D37CB8">
      <w:pPr>
        <w:ind w:firstLine="708"/>
        <w:jc w:val="both"/>
      </w:pPr>
      <w:r>
        <w:t>3.3.3. Межведомственное информационное взаимодействие</w:t>
      </w:r>
    </w:p>
    <w:p w:rsidR="00B80373" w:rsidRDefault="00D37CB8">
      <w:pPr>
        <w:ind w:firstLine="708"/>
        <w:jc w:val="both"/>
        <w:rPr>
          <w:shd w:val="clear" w:color="auto" w:fill="FFFFFF"/>
        </w:rPr>
      </w:pPr>
      <w:r>
        <w:rPr>
          <w:rStyle w:val="afa"/>
          <w:b w:val="0"/>
          <w:bCs w:val="0"/>
          <w:shd w:val="clear" w:color="auto" w:fill="FFFFFF"/>
        </w:rPr>
        <w:t>Межведомственное взаимодействие при оказании муниципальных услуг</w:t>
      </w:r>
      <w:r>
        <w:rPr>
          <w:shd w:val="clear" w:color="auto" w:fill="FFFFFF"/>
        </w:rPr>
        <w:t xml:space="preserve"> осуществляется в соответствии с федеральным законом.  </w:t>
      </w:r>
    </w:p>
    <w:p w:rsidR="00B80373" w:rsidRDefault="00D37CB8">
      <w:pPr>
        <w:ind w:firstLine="708"/>
        <w:jc w:val="both"/>
        <w:rPr>
          <w:shd w:val="clear" w:color="auto" w:fill="FFFFFF"/>
        </w:rPr>
      </w:pPr>
      <w:r>
        <w:rPr>
          <w:rStyle w:val="afa"/>
          <w:b w:val="0"/>
          <w:bCs w:val="0"/>
          <w:shd w:val="clear" w:color="auto" w:fill="FFFFFF"/>
        </w:rPr>
        <w:t>Взаимоде</w:t>
      </w:r>
      <w:r>
        <w:rPr>
          <w:rStyle w:val="afa"/>
          <w:b w:val="0"/>
          <w:bCs w:val="0"/>
          <w:shd w:val="clear" w:color="auto" w:fill="FFFFFF"/>
        </w:rPr>
        <w:t>йствие происходит между</w:t>
      </w:r>
      <w:r>
        <w:rPr>
          <w:shd w:val="clear" w:color="auto" w:fill="FFFFFF"/>
        </w:rPr>
        <w:t> органами, предоставляющими государственные 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</w:t>
      </w:r>
      <w:r>
        <w:rPr>
          <w:shd w:val="clear" w:color="auto" w:fill="FFFFFF"/>
        </w:rPr>
        <w:t xml:space="preserve">ными государственными органами, органами местного самоуправления, органами государственных внебюджетных фондов, МФЦ. 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В электронной форме</w:t>
      </w:r>
      <w:r>
        <w:t> взаимодействие осуществляется с использованием единой системы межведомственного электронного взаимодействия и подключа</w:t>
      </w:r>
      <w:r>
        <w:t>емых к ней региональных систем. 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Получение документов и сведений</w:t>
      </w:r>
      <w:r>
        <w:rPr>
          <w:b/>
          <w:bCs/>
        </w:rPr>
        <w:t>,</w:t>
      </w:r>
      <w:r>
        <w:t xml:space="preserve"> необходимых для предоставления государственных и муниципальных услуг, инициируется посредством направления межведомственных запросов потребителем сведений и завершается получением от поставщика сведений ответа на межведомственный запрос. </w:t>
      </w:r>
    </w:p>
    <w:p w:rsidR="00B80373" w:rsidRDefault="00D37CB8">
      <w:pPr>
        <w:shd w:val="clear" w:color="auto" w:fill="FFFFFF"/>
        <w:ind w:firstLine="708"/>
        <w:jc w:val="both"/>
      </w:pPr>
      <w:r>
        <w:rPr>
          <w:rStyle w:val="afa"/>
          <w:b w:val="0"/>
          <w:bCs w:val="0"/>
        </w:rPr>
        <w:t>На бумажном носи</w:t>
      </w:r>
      <w:r>
        <w:rPr>
          <w:rStyle w:val="afa"/>
          <w:b w:val="0"/>
          <w:bCs w:val="0"/>
        </w:rPr>
        <w:t>теле</w:t>
      </w:r>
      <w:r>
        <w:t xml:space="preserve"> взаимодействие может осуществляться в двух случаях: при невозможности осуществления взаимодействия в электронной форме и при необходимости представления оригиналов документов на бумажном носителе при направлении межведомственного запроса.  </w:t>
      </w:r>
    </w:p>
    <w:p w:rsidR="00B80373" w:rsidRDefault="00D37CB8">
      <w:pPr>
        <w:ind w:firstLine="720"/>
        <w:jc w:val="both"/>
        <w:outlineLvl w:val="2"/>
      </w:pPr>
      <w:r>
        <w:lastRenderedPageBreak/>
        <w:t>При получении пакета документов специалист Администрации по каналам межведомственного взаимодействия запрашивает:</w:t>
      </w:r>
    </w:p>
    <w:p w:rsidR="00B80373" w:rsidRDefault="00D37CB8">
      <w:pPr>
        <w:ind w:firstLine="720"/>
        <w:jc w:val="both"/>
      </w:pPr>
      <w:r>
        <w:t>– выписку из Единого государственного реестра прав на недвижимое имущество и сделок с ним о наличии или отсутствии жилых помещений, принадлежа</w:t>
      </w:r>
      <w:r>
        <w:t>щих на праве собственности по месту постоянного жительства члена семьи, предоставляемую по каждому дееспособному члену семьи гражданина (Управление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кадастро</w:t>
      </w:r>
      <w:r>
        <w:t>вую выписку о стоимости недвижимого имущества заявителя и членов его семьи (Управление Федеральной службы государственной регистрации, кадастра и картографии по Удмуртской Республике);</w:t>
      </w:r>
    </w:p>
    <w:p w:rsidR="00B80373" w:rsidRDefault="00D37CB8">
      <w:pPr>
        <w:ind w:firstLine="720"/>
        <w:jc w:val="both"/>
      </w:pPr>
      <w:r>
        <w:t>– документ о наличии статуса индивидуального предпринимателя гражданина</w:t>
      </w:r>
      <w:r>
        <w:t xml:space="preserve"> и членов его семьи (Федеральная налоговая служба России по Удмуртской Республике);</w:t>
      </w:r>
    </w:p>
    <w:p w:rsidR="00B80373" w:rsidRDefault="00D37CB8">
      <w:pPr>
        <w:ind w:firstLine="720"/>
        <w:jc w:val="both"/>
      </w:pPr>
      <w:r>
        <w:t>– документ, подтверждающий сведения о доходах индивидуального предпринимателя за год, предшествующий году обращения за предоставлением муниципальной услуги (налоговая декла</w:t>
      </w:r>
      <w:r>
        <w:t xml:space="preserve">рация) при наличии статуса индивидуального предпринимателя заявителя и членов его семьи (Федеральная налоговая служба России по Удмуртской Республике); </w:t>
      </w:r>
    </w:p>
    <w:p w:rsidR="00B80373" w:rsidRDefault="00D37CB8">
      <w:pPr>
        <w:ind w:firstLine="720"/>
        <w:jc w:val="both"/>
      </w:pPr>
      <w:r>
        <w:t xml:space="preserve">– справку о размере получателя пенсии, пособий и иных выплат заявителя и членов его семьи (Социальный  </w:t>
      </w:r>
      <w:r>
        <w:t>фонд Российской Федерации по Удмуртской Республике);</w:t>
      </w:r>
    </w:p>
    <w:p w:rsidR="00B80373" w:rsidRDefault="00D37CB8">
      <w:pPr>
        <w:ind w:firstLine="720"/>
        <w:jc w:val="both"/>
      </w:pPr>
      <w:r>
        <w:t xml:space="preserve">– адресно-справочную информацию о лицах, зарегистрированных совместно      с заявителем (Отделение по вопросам миграции Отдела МВД России «Завьяловской»; </w:t>
      </w:r>
    </w:p>
    <w:p w:rsidR="00B80373" w:rsidRDefault="00D37CB8">
      <w:pPr>
        <w:ind w:firstLine="720"/>
        <w:jc w:val="both"/>
      </w:pPr>
      <w:r>
        <w:t>– справка о размере выплаченных пособий на заяви</w:t>
      </w:r>
      <w:r>
        <w:t xml:space="preserve">теля и членов его семьи (филиал Республиканского ЦЗН «ЦЗН города Ижевска и Завьяловского района»). </w:t>
      </w:r>
    </w:p>
    <w:p w:rsidR="00B80373" w:rsidRDefault="00D37CB8">
      <w:pPr>
        <w:ind w:firstLine="720"/>
        <w:jc w:val="both"/>
      </w:pPr>
      <w:r>
        <w:t xml:space="preserve">Справку о наличии транспортных средств (ГИБДД МВД по УР) на заявителя и членов его семьи  специалист Администрации запрашивает на бумажном  носителе. </w:t>
      </w:r>
    </w:p>
    <w:p w:rsidR="00B80373" w:rsidRDefault="00D37CB8">
      <w:pPr>
        <w:shd w:val="clear" w:color="auto" w:fill="FFFFFF"/>
        <w:ind w:firstLine="708"/>
        <w:jc w:val="both"/>
      </w:pPr>
      <w:r>
        <w:t>Резул</w:t>
      </w:r>
      <w:r>
        <w:t xml:space="preserve">ьтатом административной процедуры является получением специалистом Администрации ответа на запросы в рамках межведомственного взаимодействия. </w:t>
      </w:r>
    </w:p>
    <w:p w:rsidR="00B80373" w:rsidRDefault="00D37CB8">
      <w:pPr>
        <w:ind w:firstLine="708"/>
        <w:jc w:val="both"/>
      </w:pPr>
      <w:r>
        <w:rPr>
          <w:color w:val="333333"/>
          <w:shd w:val="clear" w:color="auto" w:fill="FFFFFF"/>
        </w:rPr>
        <w:t>3.2.4.</w:t>
      </w:r>
      <w:r>
        <w:t xml:space="preserve"> Приостановление предоставления  муниципальной услуги</w:t>
      </w:r>
    </w:p>
    <w:p w:rsidR="00B80373" w:rsidRDefault="00D37CB8">
      <w:pPr>
        <w:pStyle w:val="32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основанию для приостановления предоставления муници</w:t>
      </w:r>
      <w:r>
        <w:rPr>
          <w:sz w:val="24"/>
          <w:szCs w:val="24"/>
        </w:rPr>
        <w:t>пальной услуги относится письменное заявление заявителя или членов его семьи о приостановлении муниципальной услуги с указанием причин и срока приостановления. Других основания для приостановления предоставления муниципальной услуги нет.</w:t>
      </w:r>
    </w:p>
    <w:p w:rsidR="00B80373" w:rsidRDefault="00D37CB8">
      <w:pPr>
        <w:pStyle w:val="32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</w:t>
      </w:r>
      <w:r>
        <w:rPr>
          <w:sz w:val="24"/>
          <w:szCs w:val="24"/>
        </w:rPr>
        <w:t>каза в предоставлении муниципальной услуги заявителю являются:</w:t>
      </w:r>
    </w:p>
    <w:p w:rsidR="00B80373" w:rsidRDefault="00D37CB8">
      <w:pPr>
        <w:pStyle w:val="32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заявитель не соответствует требованиям, предусмотренным пунктом 1.2. настоящего регламента;</w:t>
      </w:r>
    </w:p>
    <w:p w:rsidR="00B80373" w:rsidRDefault="00D37CB8">
      <w:pPr>
        <w:ind w:firstLine="720"/>
        <w:jc w:val="both"/>
      </w:pPr>
      <w:r>
        <w:t>– непредставление или неполное предоставление документов, указанных в       пункте 2.5.1. настоящег</w:t>
      </w:r>
      <w:r>
        <w:t>о регламента, обязанность по предоставлению которых возложена на заявителя;</w:t>
      </w:r>
    </w:p>
    <w:p w:rsidR="00B80373" w:rsidRDefault="00D37CB8">
      <w:pPr>
        <w:pStyle w:val="32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выявление в представленных заявителем (его представителем) документах сведений, не соответствующих действительности (недостоверных сведений). </w:t>
      </w:r>
    </w:p>
    <w:p w:rsidR="00B80373" w:rsidRDefault="00D37CB8">
      <w:pPr>
        <w:ind w:firstLine="540"/>
        <w:jc w:val="both"/>
      </w:pPr>
      <w:r>
        <w:t>- отсутствие в запросе фамилии, им</w:t>
      </w:r>
      <w:r>
        <w:t>ени, отчества, почтового и\или электронного адреса заявителя;</w:t>
      </w:r>
    </w:p>
    <w:p w:rsidR="00B80373" w:rsidRDefault="00D37CB8">
      <w:pPr>
        <w:ind w:firstLine="540"/>
        <w:jc w:val="both"/>
      </w:pPr>
      <w:r>
        <w:t>- отсутствие в запросе необходимых сведений для его исполнения;</w:t>
      </w:r>
    </w:p>
    <w:p w:rsidR="00B80373" w:rsidRDefault="00D37CB8">
      <w:pPr>
        <w:ind w:firstLine="540"/>
        <w:jc w:val="both"/>
      </w:pPr>
      <w:r>
        <w:t>- отсутствие у Заявителя, истребующего</w:t>
      </w:r>
      <w:r>
        <w:t xml:space="preserve"> информацию, содержащую персональные данные о третьих лицах, документов, подтверждающих его полномочия;</w:t>
      </w:r>
    </w:p>
    <w:p w:rsidR="00B80373" w:rsidRDefault="00D37CB8">
      <w:pPr>
        <w:ind w:firstLine="540"/>
        <w:jc w:val="both"/>
      </w:pPr>
      <w:r>
        <w:t xml:space="preserve">- повторность запроса без указания новых доводов или обстоятельств. </w:t>
      </w:r>
    </w:p>
    <w:p w:rsidR="00B80373" w:rsidRDefault="00D37CB8">
      <w:pPr>
        <w:ind w:firstLine="540"/>
        <w:jc w:val="both"/>
      </w:pPr>
      <w:r>
        <w:t>Решение об отказе в предоставлении муниципальной услуги оформляется письменно с ука</w:t>
      </w:r>
      <w:r>
        <w:t>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</w:t>
      </w:r>
    </w:p>
    <w:p w:rsidR="00B80373" w:rsidRDefault="00D37CB8">
      <w:pPr>
        <w:ind w:firstLine="540"/>
        <w:jc w:val="both"/>
      </w:pPr>
      <w:r>
        <w:lastRenderedPageBreak/>
        <w:t>Отказ в предоставлении муниципальной услуги должен содержать рекомендации о то</w:t>
      </w:r>
      <w:r>
        <w:t>м, что необходимо предпринять Заявителю, чтобы муниципальная услуга была предоставлена.</w:t>
      </w:r>
    </w:p>
    <w:p w:rsidR="00B80373" w:rsidRDefault="00D37CB8">
      <w:pPr>
        <w:ind w:firstLine="540"/>
        <w:jc w:val="both"/>
      </w:pPr>
      <w:r>
        <w:t>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</w:t>
      </w:r>
      <w:r>
        <w:t>за.</w:t>
      </w:r>
    </w:p>
    <w:p w:rsidR="00B80373" w:rsidRDefault="00D37CB8">
      <w:pPr>
        <w:ind w:firstLine="708"/>
        <w:jc w:val="both"/>
      </w:pPr>
      <w:r>
        <w:rPr>
          <w:color w:val="333333"/>
          <w:shd w:val="clear" w:color="auto" w:fill="FFFFFF"/>
        </w:rPr>
        <w:t xml:space="preserve">3.3.5. </w:t>
      </w:r>
      <w:r>
        <w:t>Предоставление результата муниципальной услуги</w:t>
      </w:r>
    </w:p>
    <w:p w:rsidR="00B80373" w:rsidRDefault="00D37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предоставления услуги является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о признании (непризнании) гражданина малоимущим в целях постановки на учет в качестве нуждающегося в жилом помещение.</w:t>
      </w:r>
    </w:p>
    <w:p w:rsidR="00B80373" w:rsidRDefault="00D37CB8">
      <w:pPr>
        <w:ind w:firstLine="540"/>
        <w:jc w:val="both"/>
      </w:pPr>
      <w:r>
        <w:t>Постановл</w:t>
      </w:r>
      <w:r>
        <w:t>ение  Заявителем может быть получено в Администрации, посредством почтовой связи, отправлено на электронную почту Заявителю.</w:t>
      </w:r>
    </w:p>
    <w:p w:rsidR="00B80373" w:rsidRDefault="00D37CB8">
      <w:pPr>
        <w:ind w:firstLine="540"/>
        <w:jc w:val="both"/>
      </w:pPr>
      <w:r>
        <w:t>Предоставление результата услуги осуществляется в срок, не превышающий 3 рабочих дня со дня принятия решения о предоставлении услуг</w:t>
      </w:r>
      <w:r>
        <w:t>и.</w:t>
      </w:r>
    </w:p>
    <w:p w:rsidR="00B80373" w:rsidRDefault="00D37CB8">
      <w:pPr>
        <w:ind w:firstLine="540"/>
        <w:jc w:val="both"/>
      </w:pPr>
      <w:r>
        <w:t>3.3.6. Получение дополнительных сведений от заявителя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</w:pPr>
      <w:r>
        <w:t>Основанием для получения дополнительных сведений от заявителя является нарушение требований к оформлению заявления и представление документов не в полном объеме.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</w:pPr>
      <w:r>
        <w:t>Срок предоставления заявителем дополн</w:t>
      </w:r>
      <w:r>
        <w:t>ительных сведений составляет 30 рабочих дней с момента получения уведомления заявителем.</w:t>
      </w:r>
    </w:p>
    <w:p w:rsidR="00B80373" w:rsidRDefault="00D37CB8">
      <w:pPr>
        <w:pStyle w:val="aff"/>
        <w:shd w:val="clear" w:color="auto" w:fill="FFFFFF"/>
        <w:spacing w:before="0" w:beforeAutospacing="0" w:after="0" w:afterAutospacing="0"/>
        <w:ind w:firstLine="540"/>
        <w:jc w:val="both"/>
      </w:pPr>
      <w:r>
        <w:t>До предоставления дополнительных сведений предоставление муниципальной услуги приостанавливается.</w:t>
      </w: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  <w:jc w:val="both"/>
      </w:pPr>
    </w:p>
    <w:p w:rsidR="00B80373" w:rsidRDefault="00D37CB8">
      <w:pPr>
        <w:ind w:firstLine="708"/>
        <w:jc w:val="center"/>
        <w:rPr>
          <w:b/>
          <w:bCs/>
        </w:rPr>
      </w:pPr>
      <w:r>
        <w:rPr>
          <w:b/>
          <w:bCs/>
        </w:rPr>
        <w:t>3.4. Описание административных процедур</w:t>
      </w:r>
      <w:r>
        <w:rPr>
          <w:b/>
          <w:bCs/>
        </w:rPr>
        <w:t xml:space="preserve"> при предоставлении муниципальной услуги в электронном варианте</w:t>
      </w:r>
    </w:p>
    <w:p w:rsidR="00B80373" w:rsidRDefault="00B80373">
      <w:pPr>
        <w:ind w:firstLine="708"/>
        <w:jc w:val="center"/>
        <w:rPr>
          <w:b/>
          <w:bCs/>
        </w:rPr>
      </w:pPr>
    </w:p>
    <w:p w:rsidR="00B80373" w:rsidRDefault="00D37CB8">
      <w:pPr>
        <w:ind w:firstLine="708"/>
        <w:jc w:val="both"/>
      </w:pPr>
      <w:r>
        <w:t>3.4.1. Профилирование заявителя</w:t>
      </w:r>
    </w:p>
    <w:p w:rsidR="00B80373" w:rsidRDefault="00D37CB8">
      <w:pPr>
        <w:ind w:firstLine="708"/>
        <w:jc w:val="both"/>
      </w:pPr>
      <w:r>
        <w:t>При обращении заявителя  на портал муниципальных услуг, заявитель самостоятельно определяет вид муниципальной услуги.</w:t>
      </w:r>
    </w:p>
    <w:p w:rsidR="00B80373" w:rsidRDefault="00D37CB8">
      <w:pPr>
        <w:ind w:firstLine="708"/>
        <w:jc w:val="both"/>
      </w:pPr>
      <w:r>
        <w:t>3.4.2. Прием заявления  и документов и (и</w:t>
      </w:r>
      <w:r>
        <w:t>ли) информации, необходимых для предоставления  муниципальной услуги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</w:t>
      </w:r>
      <w:r>
        <w:rPr>
          <w:color w:val="000000"/>
        </w:rPr>
        <w:t>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При формировании заявления заявителю обеспечивается: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а) возможность копирования и сохранения заявления и иных документов, указанных в </w:t>
      </w:r>
      <w:r>
        <w:rPr>
          <w:color w:val="000000"/>
        </w:rPr>
        <w:t>пункте 2.5. регламента, необходимых для предоставления муниципальной  услуги;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б) возможность печати на бумажном носителе копии электронной формы заявления;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в) сохранение ранее введенных в электронную форму заявления значений в любой момент по желанию польз</w:t>
      </w:r>
      <w:r>
        <w:rPr>
          <w:color w:val="000000"/>
        </w:rPr>
        <w:t>ователя, в том числе при возникновении ошибок ввода и возврате для повторного ввода значений в электронную форму заявления;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</w:t>
      </w:r>
      <w:r>
        <w:rPr>
          <w:color w:val="000000"/>
        </w:rPr>
        <w:t xml:space="preserve"> сведений, опубликованных на ЕПГУ, в части, касающейся сведений, отсутствующих в ЕСИА;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80373" w:rsidRDefault="00D37CB8">
      <w:pPr>
        <w:ind w:firstLine="708"/>
        <w:jc w:val="both"/>
      </w:pPr>
      <w:r>
        <w:rPr>
          <w:color w:val="000000"/>
        </w:rPr>
        <w:t>е) возможность доступа заявителя на ЕПГУ к ране</w:t>
      </w:r>
      <w:r>
        <w:rPr>
          <w:color w:val="000000"/>
        </w:rPr>
        <w:t>е поданным им</w:t>
      </w:r>
      <w:r>
        <w:t xml:space="preserve"> </w:t>
      </w:r>
      <w:r>
        <w:rPr>
          <w:color w:val="000000"/>
        </w:rPr>
        <w:t>заявлениям в течение не менее одного года, а также частично сформированных заявлений – в течение не менее 3 месяцев.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rPr>
          <w:color w:val="000000"/>
        </w:rPr>
        <w:t>Администрацию посредством ЕПГУ.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а) прием документов, необ</w:t>
      </w:r>
      <w:r>
        <w:rPr>
          <w:color w:val="000000"/>
        </w:rPr>
        <w:t>ходимых для предоставления муниципальной услуги;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Электронное заявление становится </w:t>
      </w:r>
      <w:r>
        <w:rPr>
          <w:color w:val="000000"/>
        </w:rPr>
        <w:t xml:space="preserve">доступным для специалиста  Администрации, ответственного за прием и регистрацию заявления  в государственной информационной системе, используемой Администрацией для предоставления муниципальной услуги.  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Специалист Администрации:</w:t>
      </w:r>
    </w:p>
    <w:p w:rsidR="00B80373" w:rsidRDefault="00D37CB8">
      <w:pPr>
        <w:ind w:firstLine="708"/>
        <w:rPr>
          <w:color w:val="000000"/>
        </w:rPr>
      </w:pPr>
      <w:r>
        <w:rPr>
          <w:color w:val="000000"/>
        </w:rPr>
        <w:t>- проверяет наличие электр</w:t>
      </w:r>
      <w:r>
        <w:rPr>
          <w:color w:val="000000"/>
        </w:rPr>
        <w:t>онных заявлений, поступивших с ЕПГУ, с периодом не реже 2 раз в день;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рассматривает поступившие заявления и приложенные образы документов (документы). 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3.6. Заявителю в качестве результата предоставления государственной (муниципальной) услуги обеспечивае</w:t>
      </w:r>
      <w:r>
        <w:rPr>
          <w:color w:val="000000"/>
        </w:rPr>
        <w:t>тся возможность получения документа: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виде бумажного </w:t>
      </w:r>
      <w:r>
        <w:rPr>
          <w:color w:val="000000"/>
        </w:rPr>
        <w:t xml:space="preserve">документа, подтверждающего содержание электронного документа, который заявитель получает при личном обращении в МФЦ. 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color w:val="000000"/>
        </w:rPr>
        <w:t>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</w:t>
      </w:r>
      <w:r>
        <w:rPr>
          <w:color w:val="000000"/>
        </w:rPr>
        <w:t>ронной форме заявителю направляется:</w:t>
      </w:r>
    </w:p>
    <w:p w:rsidR="00B80373" w:rsidRDefault="00D37CB8">
      <w:pPr>
        <w:ind w:firstLine="708"/>
        <w:jc w:val="both"/>
      </w:pPr>
      <w:r>
        <w:rPr>
          <w:color w:val="000000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</w:t>
      </w:r>
    </w:p>
    <w:p w:rsidR="00B80373" w:rsidRDefault="00D37CB8">
      <w:pPr>
        <w:jc w:val="both"/>
        <w:rPr>
          <w:color w:val="000000"/>
        </w:rPr>
      </w:pPr>
      <w:r>
        <w:rPr>
          <w:color w:val="000000"/>
        </w:rPr>
        <w:t>содержащее сведения о факте приема заявления и документов, необходимых для предос</w:t>
      </w:r>
      <w:r>
        <w:rPr>
          <w:color w:val="000000"/>
        </w:rPr>
        <w:t>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</w:t>
      </w:r>
      <w:r>
        <w:rPr>
          <w:color w:val="000000"/>
        </w:rPr>
        <w:t>ой услуги;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</w:t>
      </w:r>
      <w:r>
        <w:rPr>
          <w:color w:val="000000"/>
        </w:rPr>
        <w:t>я  муниципальной  услуги либо мотивированный отказ в предоставлении  муниципальной  услуги.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3.8. Оценка качества предоставления муниципальной услуги.</w:t>
      </w:r>
    </w:p>
    <w:p w:rsidR="00B80373" w:rsidRDefault="00D37CB8">
      <w:pPr>
        <w:ind w:firstLine="708"/>
        <w:jc w:val="both"/>
        <w:rPr>
          <w:color w:val="000000"/>
        </w:rPr>
      </w:pPr>
      <w:r>
        <w:rPr>
          <w:color w:val="000000"/>
        </w:rPr>
        <w:t>Оценка качества предоставления муниципальной услуги осуществляется в соответствии с Правилами оценки гражд</w:t>
      </w:r>
      <w:r>
        <w:rPr>
          <w:color w:val="000000"/>
        </w:rPr>
        <w:t xml:space="preserve">анами эффективности деятельности </w:t>
      </w:r>
      <w:r>
        <w:rPr>
          <w:color w:val="000000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>
        <w:rPr>
          <w:color w:val="000000"/>
        </w:rPr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</w:t>
      </w:r>
      <w:r>
        <w:rPr>
          <w:color w:val="000000"/>
        </w:rPr>
        <w:t>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</w:t>
      </w:r>
      <w:r>
        <w:rPr>
          <w:color w:val="000000"/>
        </w:rPr>
        <w:t>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</w:t>
      </w:r>
      <w:r>
        <w:rPr>
          <w:color w:val="000000"/>
        </w:rPr>
        <w:t>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80373" w:rsidRDefault="00B80373">
      <w:pPr>
        <w:ind w:firstLine="708"/>
        <w:rPr>
          <w:b/>
          <w:bCs/>
        </w:rPr>
      </w:pPr>
    </w:p>
    <w:p w:rsidR="00B80373" w:rsidRDefault="00B80373">
      <w:pPr>
        <w:ind w:firstLine="708"/>
        <w:jc w:val="center"/>
        <w:rPr>
          <w:b/>
          <w:bCs/>
        </w:rPr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  <w:jc w:val="both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  <w:rPr>
          <w:color w:val="FF0000"/>
        </w:rPr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aff"/>
        <w:shd w:val="clear" w:color="auto" w:fill="FFFFFF"/>
        <w:spacing w:before="0" w:beforeAutospacing="0" w:after="0" w:afterAutospacing="0"/>
        <w:ind w:firstLine="540"/>
      </w:pPr>
    </w:p>
    <w:p w:rsidR="00B80373" w:rsidRDefault="00B80373">
      <w:pPr>
        <w:pStyle w:val="ConsPlusNormal"/>
        <w:jc w:val="both"/>
        <w:rPr>
          <w:color w:val="FF0000"/>
        </w:rPr>
      </w:pPr>
    </w:p>
    <w:p w:rsidR="00B80373" w:rsidRDefault="00B80373">
      <w:pPr>
        <w:pStyle w:val="ConsPlusNormal"/>
        <w:jc w:val="both"/>
      </w:pPr>
    </w:p>
    <w:p w:rsidR="00B80373" w:rsidRDefault="00B80373">
      <w:pPr>
        <w:pStyle w:val="ConsPlusNormal"/>
        <w:jc w:val="both"/>
      </w:pPr>
    </w:p>
    <w:p w:rsidR="00B80373" w:rsidRDefault="00B80373">
      <w:pPr>
        <w:pStyle w:val="ConsPlusNormal"/>
        <w:jc w:val="both"/>
      </w:pPr>
    </w:p>
    <w:p w:rsidR="00B80373" w:rsidRDefault="00B80373">
      <w:pPr>
        <w:jc w:val="center"/>
        <w:rPr>
          <w:b/>
        </w:rPr>
      </w:pPr>
    </w:p>
    <w:p w:rsidR="00B80373" w:rsidRDefault="00B80373">
      <w:pPr>
        <w:ind w:left="4680"/>
        <w:outlineLvl w:val="2"/>
      </w:pPr>
    </w:p>
    <w:p w:rsidR="00B80373" w:rsidRDefault="00B80373">
      <w:pPr>
        <w:ind w:left="4680"/>
        <w:outlineLvl w:val="2"/>
      </w:pPr>
    </w:p>
    <w:p w:rsidR="00B80373" w:rsidRDefault="00D37CB8">
      <w:pPr>
        <w:ind w:left="6804" w:firstLine="276"/>
        <w:outlineLvl w:val="2"/>
      </w:pPr>
      <w:r>
        <w:lastRenderedPageBreak/>
        <w:t>Приложение 1</w:t>
      </w:r>
    </w:p>
    <w:p w:rsidR="00B80373" w:rsidRDefault="00D37CB8">
      <w:pPr>
        <w:ind w:left="6528" w:firstLine="552"/>
        <w:outlineLvl w:val="2"/>
      </w:pPr>
      <w:r>
        <w:t>к регламенту</w:t>
      </w:r>
    </w:p>
    <w:p w:rsidR="00B80373" w:rsidRDefault="00B80373">
      <w:pPr>
        <w:shd w:val="clear" w:color="auto" w:fill="FFFFFF"/>
        <w:ind w:left="5040"/>
        <w:rPr>
          <w:sz w:val="22"/>
          <w:szCs w:val="22"/>
        </w:rPr>
      </w:pPr>
    </w:p>
    <w:p w:rsidR="00B80373" w:rsidRDefault="00D37CB8">
      <w:pPr>
        <w:ind w:left="4680"/>
      </w:pPr>
      <w:r>
        <w:t>В Администрацию  муниципального образования «</w:t>
      </w:r>
      <w:r>
        <w:t>Муниципальный округ Завьяловский район Удмуртской Республики»</w:t>
      </w:r>
    </w:p>
    <w:p w:rsidR="00B80373" w:rsidRDefault="00B80373">
      <w:pPr>
        <w:ind w:left="4680"/>
      </w:pPr>
    </w:p>
    <w:p w:rsidR="00B80373" w:rsidRDefault="00D37CB8">
      <w:pPr>
        <w:ind w:left="4680"/>
      </w:pPr>
      <w:r>
        <w:t>гр.____________________________________</w:t>
      </w:r>
    </w:p>
    <w:p w:rsidR="00B80373" w:rsidRDefault="00D37CB8">
      <w:pPr>
        <w:ind w:left="4680"/>
      </w:pPr>
      <w:r>
        <w:t>______________________________________</w:t>
      </w:r>
    </w:p>
    <w:p w:rsidR="00B80373" w:rsidRDefault="00D37CB8">
      <w:pPr>
        <w:ind w:left="4680"/>
      </w:pPr>
      <w:r>
        <w:t>зарегистрированного(ой) по адресу:</w:t>
      </w:r>
    </w:p>
    <w:p w:rsidR="00B80373" w:rsidRDefault="00D37CB8">
      <w:pPr>
        <w:ind w:left="4680"/>
      </w:pPr>
      <w:r>
        <w:t>______________________________________</w:t>
      </w:r>
    </w:p>
    <w:p w:rsidR="00B80373" w:rsidRDefault="00D37CB8">
      <w:pPr>
        <w:ind w:left="4680"/>
      </w:pPr>
      <w:r>
        <w:t>______________________________________</w:t>
      </w:r>
    </w:p>
    <w:p w:rsidR="00B80373" w:rsidRDefault="00D37CB8">
      <w:pPr>
        <w:ind w:left="4680"/>
      </w:pPr>
      <w:r>
        <w:t>Тел.:__________________________________</w:t>
      </w:r>
    </w:p>
    <w:p w:rsidR="00B80373" w:rsidRDefault="00D37CB8">
      <w:pPr>
        <w:shd w:val="clear" w:color="auto" w:fill="FFFFFF"/>
        <w:ind w:left="4680"/>
        <w:rPr>
          <w:sz w:val="22"/>
          <w:szCs w:val="22"/>
        </w:rPr>
      </w:pPr>
      <w:r>
        <w:t>______________________________________</w:t>
      </w:r>
    </w:p>
    <w:p w:rsidR="00B80373" w:rsidRDefault="00D37CB8">
      <w:pPr>
        <w:ind w:left="4680"/>
      </w:pPr>
      <w:r>
        <w:t>СНИЛС, ИНН__________________________________</w:t>
      </w:r>
    </w:p>
    <w:p w:rsidR="00B80373" w:rsidRDefault="00D37CB8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Эл. почта _________________________________</w:t>
      </w:r>
    </w:p>
    <w:p w:rsidR="00B80373" w:rsidRDefault="00B80373">
      <w:pPr>
        <w:shd w:val="clear" w:color="auto" w:fill="FFFFFF"/>
        <w:jc w:val="center"/>
        <w:rPr>
          <w:sz w:val="22"/>
          <w:szCs w:val="22"/>
        </w:rPr>
      </w:pPr>
    </w:p>
    <w:p w:rsidR="00B80373" w:rsidRDefault="00D37CB8">
      <w:pPr>
        <w:shd w:val="clear" w:color="auto" w:fill="FFFFFF"/>
        <w:jc w:val="center"/>
      </w:pPr>
      <w:r>
        <w:rPr>
          <w:sz w:val="22"/>
          <w:szCs w:val="22"/>
        </w:rPr>
        <w:t xml:space="preserve">       </w:t>
      </w:r>
      <w:r>
        <w:t xml:space="preserve">ЗАЯВЛЕНИЕ </w:t>
      </w:r>
    </w:p>
    <w:p w:rsidR="00B80373" w:rsidRDefault="00D37CB8">
      <w:pPr>
        <w:shd w:val="clear" w:color="auto" w:fill="FFFFFF"/>
        <w:jc w:val="center"/>
      </w:pPr>
      <w:r>
        <w:t>о признании гражданина и членов его семьи малоимущими</w:t>
      </w:r>
    </w:p>
    <w:p w:rsidR="00B80373" w:rsidRDefault="00B80373">
      <w:pPr>
        <w:shd w:val="clear" w:color="auto" w:fill="FFFFFF"/>
        <w:tabs>
          <w:tab w:val="left" w:leader="underscore" w:pos="6638"/>
        </w:tabs>
        <w:rPr>
          <w:sz w:val="22"/>
          <w:szCs w:val="22"/>
        </w:rPr>
      </w:pPr>
    </w:p>
    <w:p w:rsidR="00B80373" w:rsidRDefault="00B80373">
      <w:pPr>
        <w:shd w:val="clear" w:color="auto" w:fill="FFFFFF"/>
        <w:tabs>
          <w:tab w:val="left" w:leader="underscore" w:pos="6638"/>
        </w:tabs>
        <w:rPr>
          <w:sz w:val="22"/>
          <w:szCs w:val="22"/>
        </w:rPr>
      </w:pPr>
    </w:p>
    <w:p w:rsidR="00B80373" w:rsidRDefault="00D37CB8">
      <w:pPr>
        <w:shd w:val="clear" w:color="auto" w:fill="FFFFFF"/>
        <w:tabs>
          <w:tab w:val="left" w:leader="underscore" w:pos="6638"/>
        </w:tabs>
      </w:pPr>
      <w:r>
        <w:t>Фамилия, имя, отчество_____________________________________________________________________</w:t>
      </w:r>
    </w:p>
    <w:p w:rsidR="00B80373" w:rsidRDefault="00D37CB8">
      <w:pPr>
        <w:shd w:val="clear" w:color="auto" w:fill="FFFFFF"/>
        <w:tabs>
          <w:tab w:val="left" w:leader="underscore" w:pos="6638"/>
        </w:tabs>
      </w:pPr>
      <w:r>
        <w:t>Адрес_______________________________________________________________________</w:t>
      </w:r>
    </w:p>
    <w:p w:rsidR="00B80373" w:rsidRDefault="00D37CB8">
      <w:pPr>
        <w:shd w:val="clear" w:color="auto" w:fill="FFFFFF"/>
        <w:tabs>
          <w:tab w:val="left" w:leader="underscore" w:pos="5093"/>
        </w:tabs>
      </w:pPr>
      <w:r>
        <w:t>Сотовый номер телефона_______________________________________________________</w:t>
      </w:r>
    </w:p>
    <w:p w:rsidR="00B80373" w:rsidRDefault="00D37CB8">
      <w:pPr>
        <w:shd w:val="clear" w:color="auto" w:fill="FFFFFF"/>
        <w:tabs>
          <w:tab w:val="left" w:leader="underscore" w:pos="5093"/>
        </w:tabs>
      </w:pPr>
      <w:r>
        <w:t>СНИЛС (</w:t>
      </w:r>
      <w:r>
        <w:t>на всех членов семьи)__________________________________________________</w:t>
      </w:r>
    </w:p>
    <w:p w:rsidR="00B80373" w:rsidRDefault="00D37CB8">
      <w:pPr>
        <w:shd w:val="clear" w:color="auto" w:fill="FFFFFF"/>
        <w:tabs>
          <w:tab w:val="left" w:leader="underscore" w:pos="5093"/>
        </w:tabs>
      </w:pPr>
      <w:r>
        <w:t>ИНН (на всех членов семьи) ____________________________________________________</w:t>
      </w:r>
    </w:p>
    <w:p w:rsidR="00B80373" w:rsidRDefault="00B80373">
      <w:pPr>
        <w:shd w:val="clear" w:color="auto" w:fill="FFFFFF"/>
      </w:pPr>
    </w:p>
    <w:p w:rsidR="00B80373" w:rsidRDefault="00D37CB8">
      <w:pPr>
        <w:shd w:val="clear" w:color="auto" w:fill="FFFFFF"/>
        <w:jc w:val="center"/>
      </w:pPr>
      <w:r>
        <w:t>Сведения о членах семьи, проживающих совместно и ведущих общее хозяйство, и доходах</w:t>
      </w:r>
      <w:r>
        <w:t xml:space="preserve"> каждого члена семьи:</w:t>
      </w:r>
    </w:p>
    <w:p w:rsidR="00B80373" w:rsidRDefault="00B80373">
      <w:pPr>
        <w:spacing w:after="216" w:line="1" w:lineRule="exact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232"/>
        <w:gridCol w:w="1114"/>
        <w:gridCol w:w="2126"/>
        <w:gridCol w:w="1243"/>
        <w:gridCol w:w="1080"/>
        <w:gridCol w:w="1097"/>
      </w:tblGrid>
      <w:tr w:rsidR="00B80373">
        <w:trPr>
          <w:trHeight w:hRule="exact" w:val="15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40" w:lineRule="exact"/>
              <w:jc w:val="center"/>
            </w:pPr>
            <w:r>
              <w:t>Ф.И.О.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Число,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месяц,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год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Номер, серия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документа,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удостоверяющего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личность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Родствен-ные отношения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Тип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дохода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Размер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дохода за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12 месяцев</w:t>
            </w:r>
          </w:p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в руб.</w:t>
            </w:r>
          </w:p>
        </w:tc>
      </w:tr>
      <w:tr w:rsidR="00B80373">
        <w:trPr>
          <w:trHeight w:hRule="exact" w:val="2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</w:tbl>
    <w:p w:rsidR="00B80373" w:rsidRDefault="00B80373">
      <w:pPr>
        <w:shd w:val="clear" w:color="auto" w:fill="FFFFFF"/>
        <w:tabs>
          <w:tab w:val="left" w:leader="underscore" w:pos="3408"/>
        </w:tabs>
      </w:pPr>
    </w:p>
    <w:p w:rsidR="00B80373" w:rsidRDefault="00D37CB8">
      <w:pPr>
        <w:shd w:val="clear" w:color="auto" w:fill="FFFFFF"/>
        <w:tabs>
          <w:tab w:val="left" w:leader="underscore" w:pos="3408"/>
        </w:tabs>
      </w:pPr>
      <w:r>
        <w:t xml:space="preserve">  Дополнительный доход членов семьи____________________________________________</w:t>
      </w:r>
    </w:p>
    <w:p w:rsidR="00B80373" w:rsidRDefault="00D37CB8">
      <w:pPr>
        <w:shd w:val="clear" w:color="auto" w:fill="FFFFFF"/>
        <w:tabs>
          <w:tab w:val="left" w:leader="underscore" w:pos="3408"/>
        </w:tabs>
      </w:pPr>
      <w:r>
        <w:t xml:space="preserve">  Общий доход семьи___________________________________________________________</w:t>
      </w:r>
    </w:p>
    <w:p w:rsidR="00B80373" w:rsidRDefault="00D37CB8">
      <w:pPr>
        <w:shd w:val="clear" w:color="auto" w:fill="FFFFFF"/>
        <w:spacing w:before="163"/>
        <w:jc w:val="center"/>
      </w:pPr>
      <w:r>
        <w:t>Сведения о владении членами семьи налогооблагаемым имуществом:</w:t>
      </w:r>
    </w:p>
    <w:p w:rsidR="00B80373" w:rsidRDefault="00B80373">
      <w:pPr>
        <w:spacing w:after="158" w:line="1" w:lineRule="exact"/>
      </w:pPr>
    </w:p>
    <w:tbl>
      <w:tblPr>
        <w:tblW w:w="9407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80"/>
        <w:gridCol w:w="1843"/>
        <w:gridCol w:w="1560"/>
        <w:gridCol w:w="1817"/>
        <w:gridCol w:w="1440"/>
      </w:tblGrid>
      <w:tr w:rsidR="00B80373">
        <w:trPr>
          <w:trHeight w:hRule="exact"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26" w:lineRule="exact"/>
              <w:jc w:val="center"/>
            </w:pPr>
            <w:r>
              <w:t>№</w:t>
            </w:r>
          </w:p>
          <w:p w:rsidR="00B80373" w:rsidRDefault="00D37CB8">
            <w:pPr>
              <w:shd w:val="clear" w:color="auto" w:fill="FFFFFF"/>
              <w:spacing w:line="226" w:lineRule="exact"/>
              <w:jc w:val="center"/>
            </w:pPr>
            <w:r>
              <w:t>п/п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jc w:val="center"/>
            </w:pPr>
            <w:r>
              <w:t>Вид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Собственник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26" w:lineRule="exact"/>
              <w:jc w:val="center"/>
            </w:pPr>
            <w:r>
              <w:t>Срок пользования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spacing w:line="230" w:lineRule="exact"/>
              <w:jc w:val="center"/>
            </w:pPr>
            <w:r>
              <w:t>Основание пользования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D37CB8">
            <w:pPr>
              <w:shd w:val="clear" w:color="auto" w:fill="FFFFFF"/>
              <w:jc w:val="center"/>
            </w:pPr>
            <w:r>
              <w:t>Стоимость*</w:t>
            </w:r>
          </w:p>
        </w:tc>
      </w:tr>
      <w:tr w:rsidR="00B80373">
        <w:trPr>
          <w:trHeight w:hRule="exact"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  <w:tr w:rsidR="00B80373">
        <w:trPr>
          <w:trHeight w:hRule="exact"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3" w:rsidRDefault="00B80373">
            <w:pPr>
              <w:shd w:val="clear" w:color="auto" w:fill="FFFFFF"/>
            </w:pPr>
          </w:p>
        </w:tc>
      </w:tr>
    </w:tbl>
    <w:p w:rsidR="00B80373" w:rsidRDefault="00D37CB8">
      <w:pPr>
        <w:shd w:val="clear" w:color="auto" w:fill="FFFFFF"/>
        <w:spacing w:line="226" w:lineRule="exact"/>
        <w:ind w:firstLine="130"/>
      </w:pPr>
      <w:r>
        <w:t xml:space="preserve">      *При отсутствии подтверждения стоимости налоговыми органами стоимость принимается по оценке заявителя.</w:t>
      </w:r>
    </w:p>
    <w:p w:rsidR="00B80373" w:rsidRDefault="00D37CB8">
      <w:pPr>
        <w:shd w:val="clear" w:color="auto" w:fill="FFFFFF"/>
        <w:tabs>
          <w:tab w:val="left" w:leader="underscore" w:pos="9173"/>
        </w:tabs>
        <w:spacing w:before="173"/>
        <w:jc w:val="both"/>
      </w:pPr>
      <w:r>
        <w:t>Общая стоимость налогооблагаемого имущества   __________________________________</w:t>
      </w:r>
    </w:p>
    <w:p w:rsidR="00B80373" w:rsidRDefault="00D37CB8">
      <w:pPr>
        <w:shd w:val="clear" w:color="auto" w:fill="FFFFFF"/>
        <w:tabs>
          <w:tab w:val="left" w:leader="underscore" w:pos="9182"/>
        </w:tabs>
        <w:jc w:val="both"/>
      </w:pPr>
      <w:r>
        <w:t>Сведения о получении государственной  социальной помощи,  жилищных субсидий или других социальных пособий_____________________________________________________</w:t>
      </w:r>
    </w:p>
    <w:p w:rsidR="00B80373" w:rsidRDefault="00D37CB8">
      <w:pPr>
        <w:shd w:val="clear" w:color="auto" w:fill="FFFFFF"/>
        <w:jc w:val="both"/>
      </w:pPr>
      <w:r>
        <w:t>Указанные в данн</w:t>
      </w:r>
      <w:r>
        <w:t>ом заявлении сведения соответствуют действительности. Предупрежден об ответственности за представление ложной информации и недостоверных (поддельных) документов в соответствии с действующим законодательством и о том, что представление ложных сведений являе</w:t>
      </w:r>
      <w:r>
        <w:t>тся основанием для отказа в принятии на учет в качестве малоимущего. Разрешаю проверить предоставленную информацию путем обследования жилищных условий и через третьих лиц, получать сведения в налоговых органах, на предприятиях, учреждениях, в организациях.</w:t>
      </w:r>
      <w:r>
        <w:t xml:space="preserve"> Обязуюсь: при увеличении дохода семьи, изменении состава семьи, информировать орган, осуществляющий принятие на учет.</w:t>
      </w:r>
    </w:p>
    <w:p w:rsidR="00B80373" w:rsidRDefault="00B80373">
      <w:pPr>
        <w:shd w:val="clear" w:color="auto" w:fill="FFFFFF"/>
        <w:jc w:val="both"/>
      </w:pPr>
    </w:p>
    <w:p w:rsidR="00B80373" w:rsidRDefault="00D37CB8">
      <w:pPr>
        <w:tabs>
          <w:tab w:val="left" w:pos="600"/>
        </w:tabs>
      </w:pPr>
      <w:r>
        <w:t>К заявлению прилагаются следующие документы:</w:t>
      </w:r>
    </w:p>
    <w:p w:rsidR="00B80373" w:rsidRDefault="00D37CB8">
      <w:pPr>
        <w:tabs>
          <w:tab w:val="left" w:pos="600"/>
        </w:tabs>
      </w:pPr>
      <w:r>
        <w:t>1.____________________________________________________________________________2.____________________________________________________________________________</w:t>
      </w:r>
    </w:p>
    <w:p w:rsidR="00B80373" w:rsidRDefault="00D37CB8">
      <w:pPr>
        <w:tabs>
          <w:tab w:val="left" w:pos="600"/>
        </w:tabs>
      </w:pPr>
      <w:r>
        <w:t>3.____________________________________________________________________________</w:t>
      </w:r>
    </w:p>
    <w:p w:rsidR="00B80373" w:rsidRDefault="00D37CB8">
      <w:pPr>
        <w:tabs>
          <w:tab w:val="left" w:pos="600"/>
        </w:tabs>
      </w:pPr>
      <w:r>
        <w:t>4.__________________</w:t>
      </w:r>
      <w:r>
        <w:t>__________________________________________________________5.____________________________________________________________________________6.____________________________________________________________________________7.________________________________________</w:t>
      </w:r>
      <w:r>
        <w:t>____________________________________8.____________________________________________________________________________9.____________________________________________________________________________10._____________________________________________________________</w:t>
      </w:r>
      <w:r>
        <w:t>______________11.___________________________________________________________________________</w:t>
      </w:r>
    </w:p>
    <w:p w:rsidR="00B80373" w:rsidRDefault="00D37CB8">
      <w:pPr>
        <w:tabs>
          <w:tab w:val="left" w:pos="600"/>
        </w:tabs>
      </w:pPr>
      <w:r>
        <w:t>12.___________________________________________________________________________13.___________________________________________________________________________14.____</w:t>
      </w:r>
      <w:r>
        <w:t>_______________________________________________________________________</w:t>
      </w:r>
    </w:p>
    <w:p w:rsidR="00B80373" w:rsidRDefault="00B80373">
      <w:pPr>
        <w:tabs>
          <w:tab w:val="left" w:pos="600"/>
        </w:tabs>
        <w:ind w:firstLine="709"/>
        <w:jc w:val="both"/>
      </w:pPr>
    </w:p>
    <w:p w:rsidR="00B80373" w:rsidRDefault="00B80373">
      <w:pPr>
        <w:tabs>
          <w:tab w:val="left" w:pos="600"/>
        </w:tabs>
        <w:ind w:firstLine="709"/>
        <w:jc w:val="both"/>
      </w:pPr>
    </w:p>
    <w:p w:rsidR="00B80373" w:rsidRDefault="00D37CB8">
      <w:pPr>
        <w:tabs>
          <w:tab w:val="left" w:pos="600"/>
        </w:tabs>
        <w:jc w:val="both"/>
      </w:pPr>
      <w:r>
        <w:t>________________</w:t>
      </w:r>
      <w:r>
        <w:tab/>
      </w:r>
      <w:r>
        <w:tab/>
        <w:t>______________________</w:t>
      </w:r>
      <w:r>
        <w:tab/>
      </w:r>
      <w:r>
        <w:tab/>
        <w:t xml:space="preserve">   _________________</w:t>
      </w:r>
    </w:p>
    <w:p w:rsidR="00B80373" w:rsidRDefault="00D37CB8">
      <w:pPr>
        <w:tabs>
          <w:tab w:val="left" w:pos="600"/>
        </w:tabs>
        <w:ind w:firstLine="709"/>
        <w:jc w:val="both"/>
      </w:pPr>
      <w:r>
        <w:t>подпись</w:t>
      </w:r>
      <w:r>
        <w:tab/>
        <w:t xml:space="preserve">                  расшифровка</w:t>
      </w:r>
      <w:r>
        <w:tab/>
      </w:r>
      <w:r>
        <w:tab/>
      </w:r>
      <w:r>
        <w:tab/>
        <w:t xml:space="preserve">        </w:t>
      </w:r>
      <w:r>
        <w:tab/>
        <w:t xml:space="preserve">       дата</w:t>
      </w:r>
    </w:p>
    <w:p w:rsidR="00B80373" w:rsidRDefault="00B80373">
      <w:pPr>
        <w:tabs>
          <w:tab w:val="left" w:pos="600"/>
        </w:tabs>
        <w:ind w:left="5520" w:firstLine="709"/>
        <w:jc w:val="both"/>
      </w:pPr>
    </w:p>
    <w:p w:rsidR="00B80373" w:rsidRDefault="00B80373">
      <w:pPr>
        <w:shd w:val="clear" w:color="auto" w:fill="FFFFFF"/>
        <w:jc w:val="both"/>
      </w:pPr>
    </w:p>
    <w:p w:rsidR="00B80373" w:rsidRDefault="00B80373">
      <w:pPr>
        <w:shd w:val="clear" w:color="auto" w:fill="FFFFFF"/>
      </w:pPr>
    </w:p>
    <w:p w:rsidR="00B80373" w:rsidRDefault="00D37CB8">
      <w:pPr>
        <w:shd w:val="clear" w:color="auto" w:fill="FFFFFF"/>
      </w:pPr>
      <w:r>
        <w:t>Подписи совершеннолетних членов семьи:</w:t>
      </w:r>
    </w:p>
    <w:p w:rsidR="00B80373" w:rsidRDefault="00D37CB8">
      <w:pPr>
        <w:shd w:val="clear" w:color="auto" w:fill="FFFFFF"/>
      </w:pPr>
      <w:r>
        <w:t>________________</w:t>
      </w:r>
      <w:r>
        <w:t>_____________________</w:t>
      </w:r>
      <w:r>
        <w:tab/>
      </w:r>
      <w:r>
        <w:tab/>
      </w:r>
      <w:r>
        <w:tab/>
        <w:t>_______________________</w:t>
      </w:r>
    </w:p>
    <w:p w:rsidR="00B80373" w:rsidRDefault="00D37CB8">
      <w:pPr>
        <w:shd w:val="clear" w:color="auto" w:fill="FFFFFF"/>
      </w:pPr>
      <w:r>
        <w:t>_____________________________________</w:t>
      </w:r>
      <w:r>
        <w:tab/>
      </w:r>
      <w:r>
        <w:tab/>
      </w:r>
      <w:r>
        <w:tab/>
        <w:t>_______________________</w:t>
      </w:r>
    </w:p>
    <w:p w:rsidR="00B80373" w:rsidRDefault="00D37CB8">
      <w:pPr>
        <w:shd w:val="clear" w:color="auto" w:fill="FFFFFF"/>
      </w:pPr>
      <w:r>
        <w:t>_____________________________________</w:t>
      </w:r>
      <w:r>
        <w:tab/>
      </w:r>
      <w:r>
        <w:tab/>
      </w:r>
      <w:r>
        <w:tab/>
        <w:t>_______________________</w:t>
      </w:r>
    </w:p>
    <w:p w:rsidR="00B80373" w:rsidRDefault="00D37CB8">
      <w:pPr>
        <w:shd w:val="clear" w:color="auto" w:fill="FFFFFF"/>
      </w:pPr>
      <w:r>
        <w:t>_____________________________________</w:t>
      </w:r>
      <w:r>
        <w:tab/>
      </w:r>
      <w:r>
        <w:tab/>
      </w:r>
      <w:r>
        <w:tab/>
        <w:t>_______________________</w:t>
      </w:r>
    </w:p>
    <w:p w:rsidR="00B80373" w:rsidRDefault="00D37CB8">
      <w:pPr>
        <w:shd w:val="clear" w:color="auto" w:fill="FFFFFF"/>
      </w:pPr>
      <w:r>
        <w:t>________________</w:t>
      </w:r>
      <w:r>
        <w:t>_____________________</w:t>
      </w:r>
      <w:r>
        <w:tab/>
      </w:r>
      <w:r>
        <w:tab/>
      </w:r>
      <w:r>
        <w:tab/>
        <w:t>_______________________</w:t>
      </w:r>
    </w:p>
    <w:p w:rsidR="00B80373" w:rsidRDefault="00B80373">
      <w:pPr>
        <w:shd w:val="clear" w:color="auto" w:fill="FFFFFF"/>
        <w:tabs>
          <w:tab w:val="left" w:leader="underscore" w:pos="4349"/>
          <w:tab w:val="left" w:leader="underscore" w:pos="4954"/>
          <w:tab w:val="left" w:leader="underscore" w:pos="6312"/>
          <w:tab w:val="left" w:leader="underscore" w:pos="6864"/>
        </w:tabs>
      </w:pPr>
    </w:p>
    <w:p w:rsidR="00B80373" w:rsidRDefault="00D37CB8">
      <w:pPr>
        <w:shd w:val="clear" w:color="auto" w:fill="FFFFFF"/>
        <w:tabs>
          <w:tab w:val="left" w:leader="underscore" w:pos="4349"/>
          <w:tab w:val="left" w:leader="underscore" w:pos="4954"/>
          <w:tab w:val="left" w:leader="underscore" w:pos="6312"/>
          <w:tab w:val="left" w:leader="underscore" w:pos="6864"/>
        </w:tabs>
      </w:pPr>
      <w:r>
        <w:t xml:space="preserve">Подпись представителя семьи </w:t>
      </w:r>
      <w:r>
        <w:tab/>
        <w:t xml:space="preserve"> «____</w:t>
      </w:r>
      <w:r>
        <w:tab/>
        <w:t>»  20_______  г.</w:t>
      </w:r>
    </w:p>
    <w:p w:rsidR="00B80373" w:rsidRDefault="00B80373">
      <w:pPr>
        <w:shd w:val="clear" w:color="auto" w:fill="FFFFFF"/>
        <w:tabs>
          <w:tab w:val="left" w:leader="underscore" w:pos="4363"/>
          <w:tab w:val="left" w:leader="underscore" w:pos="4915"/>
          <w:tab w:val="left" w:leader="underscore" w:pos="6374"/>
          <w:tab w:val="left" w:leader="underscore" w:pos="6878"/>
        </w:tabs>
      </w:pPr>
    </w:p>
    <w:p w:rsidR="00B80373" w:rsidRDefault="00D37CB8">
      <w:pPr>
        <w:shd w:val="clear" w:color="auto" w:fill="FFFFFF"/>
        <w:tabs>
          <w:tab w:val="left" w:leader="underscore" w:pos="4363"/>
          <w:tab w:val="left" w:leader="underscore" w:pos="4915"/>
          <w:tab w:val="left" w:leader="underscore" w:pos="6374"/>
          <w:tab w:val="left" w:leader="underscore" w:pos="6878"/>
        </w:tabs>
      </w:pPr>
      <w:r>
        <w:t xml:space="preserve">Заявление принял: </w:t>
      </w:r>
      <w:r>
        <w:tab/>
        <w:t>«</w:t>
      </w:r>
      <w:r>
        <w:tab/>
        <w:t>____________»  20_______</w:t>
      </w:r>
      <w:r>
        <w:tab/>
        <w:t>г.</w:t>
      </w:r>
    </w:p>
    <w:p w:rsidR="00B80373" w:rsidRDefault="00B80373">
      <w:pPr>
        <w:shd w:val="clear" w:color="auto" w:fill="FFFFFF"/>
        <w:tabs>
          <w:tab w:val="left" w:leader="underscore" w:pos="4363"/>
          <w:tab w:val="left" w:leader="underscore" w:pos="4915"/>
          <w:tab w:val="left" w:leader="underscore" w:pos="6374"/>
          <w:tab w:val="left" w:leader="underscore" w:pos="6878"/>
        </w:tabs>
      </w:pPr>
    </w:p>
    <w:p w:rsidR="00B80373" w:rsidRDefault="00D37CB8">
      <w:pPr>
        <w:shd w:val="clear" w:color="auto" w:fill="FFFFFF"/>
        <w:tabs>
          <w:tab w:val="left" w:leader="underscore" w:pos="4363"/>
          <w:tab w:val="left" w:leader="underscore" w:pos="4915"/>
          <w:tab w:val="left" w:leader="underscore" w:pos="6374"/>
          <w:tab w:val="left" w:leader="underscore" w:pos="6878"/>
        </w:tabs>
        <w:jc w:val="center"/>
      </w:pPr>
      <w:r>
        <w:t>_________________________</w:t>
      </w:r>
    </w:p>
    <w:p w:rsidR="00B80373" w:rsidRDefault="00D37CB8">
      <w:pPr>
        <w:jc w:val="both"/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Приложение 2 </w:t>
      </w:r>
    </w:p>
    <w:p w:rsidR="00B80373" w:rsidRDefault="00D37CB8">
      <w:pPr>
        <w:jc w:val="both"/>
      </w:pPr>
      <w: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к регламенту </w:t>
      </w:r>
    </w:p>
    <w:p w:rsidR="00B80373" w:rsidRDefault="00D37CB8">
      <w:pPr>
        <w:jc w:val="center"/>
      </w:pPr>
      <w:r>
        <w:rPr>
          <w:b/>
        </w:rPr>
        <w:t xml:space="preserve">                       </w:t>
      </w:r>
      <w:r>
        <w:rPr>
          <w:b/>
        </w:rPr>
        <w:t xml:space="preserve">                                           </w:t>
      </w:r>
    </w:p>
    <w:p w:rsidR="00B80373" w:rsidRDefault="00B80373">
      <w:pPr>
        <w:jc w:val="center"/>
      </w:pPr>
    </w:p>
    <w:p w:rsidR="00B80373" w:rsidRDefault="00D37CB8">
      <w:pPr>
        <w:jc w:val="center"/>
      </w:pPr>
      <w:r>
        <w:t xml:space="preserve"> </w:t>
      </w:r>
    </w:p>
    <w:p w:rsidR="00B80373" w:rsidRDefault="00D37CB8">
      <w:pPr>
        <w:jc w:val="center"/>
        <w:rPr>
          <w:b/>
        </w:rPr>
      </w:pPr>
      <w:r>
        <w:rPr>
          <w:b/>
        </w:rPr>
        <w:t>СОГЛАСИЕ</w:t>
      </w:r>
    </w:p>
    <w:p w:rsidR="00B80373" w:rsidRDefault="00D37CB8">
      <w:pPr>
        <w:jc w:val="center"/>
        <w:rPr>
          <w:b/>
        </w:rPr>
      </w:pPr>
      <w:r>
        <w:rPr>
          <w:b/>
        </w:rPr>
        <w:t>субъекта персональных данных</w:t>
      </w:r>
    </w:p>
    <w:p w:rsidR="00B80373" w:rsidRDefault="00D37CB8">
      <w:pPr>
        <w:jc w:val="center"/>
        <w:rPr>
          <w:b/>
        </w:rPr>
      </w:pPr>
      <w:r>
        <w:rPr>
          <w:b/>
          <w:bCs/>
        </w:rPr>
        <w:t>на обработку его персональных данных</w:t>
      </w:r>
    </w:p>
    <w:p w:rsidR="00B80373" w:rsidRDefault="00B80373">
      <w:pPr>
        <w:jc w:val="both"/>
      </w:pPr>
    </w:p>
    <w:p w:rsidR="00B80373" w:rsidRDefault="00D37CB8">
      <w:pPr>
        <w:jc w:val="both"/>
      </w:pPr>
      <w:r>
        <w:t xml:space="preserve">Я,___________________________________________________________________________, </w:t>
      </w:r>
    </w:p>
    <w:p w:rsidR="00B80373" w:rsidRDefault="00D37CB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(ФИО с</w:t>
      </w:r>
      <w:r>
        <w:rPr>
          <w:vertAlign w:val="superscript"/>
        </w:rPr>
        <w:t>убъекта персональных данных, представителя субъекта персональных данных)</w:t>
      </w:r>
    </w:p>
    <w:p w:rsidR="00B80373" w:rsidRDefault="00D37CB8">
      <w:pPr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____________________________________________________________________________________________________________________, </w:t>
      </w:r>
    </w:p>
    <w:p w:rsidR="00B80373" w:rsidRDefault="00D37CB8">
      <w:pPr>
        <w:jc w:val="center"/>
        <w:rPr>
          <w:vertAlign w:val="superscript"/>
        </w:rPr>
      </w:pPr>
      <w:r>
        <w:rPr>
          <w:vertAlign w:val="superscript"/>
        </w:rPr>
        <w:t>(адрес места регистрации (пребывания), контактный телефон субъек</w:t>
      </w:r>
      <w:r>
        <w:rPr>
          <w:vertAlign w:val="superscript"/>
        </w:rPr>
        <w:t xml:space="preserve">та персональных данных, </w:t>
      </w:r>
    </w:p>
    <w:p w:rsidR="00B80373" w:rsidRDefault="00D37CB8">
      <w:pPr>
        <w:jc w:val="center"/>
        <w:rPr>
          <w:vertAlign w:val="superscript"/>
        </w:rPr>
      </w:pPr>
      <w:r>
        <w:rPr>
          <w:vertAlign w:val="superscript"/>
        </w:rPr>
        <w:t>представителя субъекта персональных данных )</w:t>
      </w:r>
    </w:p>
    <w:p w:rsidR="00B80373" w:rsidRDefault="00D37CB8">
      <w:pPr>
        <w:jc w:val="both"/>
      </w:pPr>
      <w:r>
        <w:t xml:space="preserve">Паспорт: серии _______________, номер ______________, </w:t>
      </w:r>
      <w:r>
        <w:br/>
        <w:t xml:space="preserve">выданный ______________________________________________________________________________________ «___»___________ _____, </w:t>
      </w:r>
    </w:p>
    <w:p w:rsidR="00B80373" w:rsidRDefault="00D37CB8">
      <w:pPr>
        <w:jc w:val="both"/>
      </w:pPr>
      <w:r>
        <w:t xml:space="preserve">Реквизиты </w:t>
      </w:r>
      <w:r>
        <w:t>доверенности или иного документа, подтверждающего полномочия этого представителя</w:t>
      </w:r>
      <w:r>
        <w:rPr>
          <w:rFonts w:ascii="Arial" w:hAnsi="Arial" w:cs="Arial"/>
          <w:sz w:val="20"/>
          <w:szCs w:val="20"/>
        </w:rPr>
        <w:t xml:space="preserve"> (</w:t>
      </w:r>
      <w:r>
        <w:t>при получении согласия от представителя субъекта персональных данных)</w:t>
      </w:r>
    </w:p>
    <w:p w:rsidR="00B80373" w:rsidRDefault="00D37CB8">
      <w:pPr>
        <w:jc w:val="both"/>
      </w:pPr>
      <w:r>
        <w:t>_____________________________________________________________________________</w:t>
      </w:r>
    </w:p>
    <w:p w:rsidR="00B80373" w:rsidRDefault="00B80373">
      <w:pPr>
        <w:jc w:val="both"/>
      </w:pPr>
    </w:p>
    <w:p w:rsidR="00B80373" w:rsidRDefault="00D37CB8">
      <w:pPr>
        <w:jc w:val="both"/>
      </w:pPr>
      <w:r>
        <w:t>_____________________________________________________________________________</w:t>
      </w:r>
    </w:p>
    <w:p w:rsidR="00B80373" w:rsidRDefault="00B80373">
      <w:pPr>
        <w:jc w:val="both"/>
      </w:pPr>
    </w:p>
    <w:p w:rsidR="00B80373" w:rsidRDefault="00D37CB8">
      <w:pPr>
        <w:jc w:val="both"/>
      </w:pPr>
      <w:r>
        <w:t xml:space="preserve">в соответствии со статьей 9 Федеральным законом от 27.07.2006 № 152-ФЗ </w:t>
      </w:r>
      <w:r>
        <w:br/>
        <w:t>«О персональных данных» своей волей и в своем интересе выражаю согласие на обработку моих персональных да</w:t>
      </w:r>
      <w:r>
        <w:t xml:space="preserve">нных  Администрации муниципального образования «Муниципальный округ Завьяловский район Удмуртской Республики»,  расположенной по адресу: Удмуртская Республика, Завьяловский район, ул. Калинина, д. 68, в целях предоставления муниципальной услуги </w:t>
      </w:r>
      <w:r>
        <w:rPr>
          <w:u w:val="single"/>
        </w:rPr>
        <w:t>«Принятие р</w:t>
      </w:r>
      <w:r>
        <w:rPr>
          <w:u w:val="single"/>
        </w:rPr>
        <w:t>ешений о признании (непризнании) граждан малоимущими для принятия их на учет в качестве нуждающихся в жилых помещениях»</w:t>
      </w:r>
      <w:r>
        <w:t>, а именно: фамилия, имя, отчество, дата рождения, семейное положение, номер телефона (мобильного и домашнего), сведения о паспортных дан</w:t>
      </w:r>
      <w:r>
        <w:t>ных, страховой номер индивидуального лицевого счета, используемый для обработки сведений о физическом лице в системе индивидуального (персонифицированного) учета (СНИЛС), идентификационный номер налогоплательщика, адрес,  сведения об электронной почте, све</w:t>
      </w:r>
      <w:r>
        <w:t xml:space="preserve">дения о доходах за отчетный период, имущественное положение. </w:t>
      </w:r>
    </w:p>
    <w:p w:rsidR="00B80373" w:rsidRDefault="00D37CB8">
      <w:pPr>
        <w:ind w:firstLine="708"/>
        <w:jc w:val="both"/>
      </w:pPr>
      <w:r>
        <w:t>Даю своё согласие на совершение действий, совершаемых с использованием средств автоматизации или без использования таких средств с моими персональными данными специалисту управления семьи, матер</w:t>
      </w:r>
      <w:r>
        <w:t>инства, детства и  социальной поддержки населения Администрации муниципального образования «Муниципальный округ Завьяловский район Удмуртской Республики», включая сбор, запись, систематизацию, накопление, хранение, уточнение (обновление, изменение), извлеч</w:t>
      </w:r>
      <w:r>
        <w:t>ение, использование, передачу (распространение, предоставление, доступ) третьим лицам для осуществления действий по обмену информацией, обезличивание, блокирование, удаление, уничтожение персональных данных.</w:t>
      </w:r>
    </w:p>
    <w:p w:rsidR="00B80373" w:rsidRDefault="00D37CB8">
      <w:pPr>
        <w:ind w:firstLine="708"/>
        <w:jc w:val="both"/>
      </w:pPr>
      <w:r>
        <w:t>Настоящее согласие действует со дня его подписан</w:t>
      </w:r>
      <w:r>
        <w:t>ия до дня отзыва в письменной форме.</w:t>
      </w:r>
    </w:p>
    <w:p w:rsidR="00B80373" w:rsidRDefault="00D37CB8">
      <w:pPr>
        <w:ind w:firstLine="708"/>
        <w:jc w:val="both"/>
      </w:pPr>
      <w:r>
        <w:t xml:space="preserve"> 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B80373" w:rsidRDefault="00D37CB8">
      <w:pPr>
        <w:jc w:val="both"/>
      </w:pPr>
      <w:r>
        <w:t xml:space="preserve"> «___ »</w:t>
      </w:r>
      <w:r>
        <w:t xml:space="preserve"> ________________ 20___ г.                                                            __________________</w:t>
      </w:r>
    </w:p>
    <w:p w:rsidR="00B80373" w:rsidRDefault="00D37CB8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(подпись)</w:t>
      </w: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D37C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B80373" w:rsidRDefault="00D37C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B80373" w:rsidRDefault="00D37C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B80373" w:rsidRDefault="00B803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 (Ф.И.О. и реквизиты документа, удостоверяющего личность несовершеннолетнего) «_____»____________ 20______ года рождения, в соответствии со </w:t>
      </w:r>
      <w:hyperlink r:id="rId24" w:tooltip="consultantplus://offline/ref=D6AC9A3FA9C77724549AA76554DE298C4315D76451C863A609F779E7716E326ED455E57C8F1573B7712AF149C31D3BF60CE0F65ABD7CC671X0R5F" w:history="1">
        <w:r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</w:t>
      </w:r>
      <w:hyperlink r:id="rId25" w:tooltip="consultantplus://offline/ref=D6AC9A3FA9C77724549AA76554DE298C4313DD6551C163A609F779E7716E326ED455E57C8F1573B97F2AF149C31D3BF60CE0F65ABD7CC671X0R5F" w:history="1">
        <w:r>
          <w:rPr>
            <w:rFonts w:ascii="Times New Roman" w:hAnsi="Times New Roman" w:cs="Times New Roman"/>
            <w:sz w:val="24"/>
            <w:szCs w:val="24"/>
          </w:rPr>
          <w:t>п. 1 ст. 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дает согласие Администрации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«Муниципальный округ Завьяловский район Удмуртской Республики» (далее – Администрация),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расположенной по адресу: УР, Завьяловский район, село Завьялово,          ул. Калинина, д. 68, на обработку следующих персональных данных несо</w:t>
      </w:r>
      <w:r>
        <w:rPr>
          <w:rFonts w:ascii="Times New Roman" w:hAnsi="Times New Roman" w:cs="Times New Roman"/>
          <w:sz w:val="24"/>
          <w:szCs w:val="24"/>
        </w:rPr>
        <w:t>вершеннолетнего ребенка: фамилия, имя, отчество, пол, дата рождения, данные документа, удостоверяющего личность, адрес, страховой номер индивидуального лицевого счета, используемый для обработки сведений о физическом лице в системе индивидуального (персони</w:t>
      </w:r>
      <w:r>
        <w:rPr>
          <w:rFonts w:ascii="Times New Roman" w:hAnsi="Times New Roman" w:cs="Times New Roman"/>
          <w:sz w:val="24"/>
          <w:szCs w:val="24"/>
        </w:rPr>
        <w:t xml:space="preserve">фицированного) учета (СНИЛС), сведения о доходах за отчетный период, имущественное положение. </w:t>
      </w:r>
    </w:p>
    <w:p w:rsidR="00B80373" w:rsidRDefault="00D37CB8">
      <w:pPr>
        <w:ind w:firstLine="539"/>
        <w:jc w:val="both"/>
      </w:pPr>
      <w:r>
        <w:t>Родитель (законный представитель) дает согласие на использование персональных данных Администрации   исключительно в  целях предоставления</w:t>
      </w:r>
      <w:r>
        <w:rPr>
          <w:u w:val="single"/>
        </w:rPr>
        <w:t xml:space="preserve"> </w:t>
      </w:r>
      <w:r>
        <w:t xml:space="preserve">муниципальной услуги </w:t>
      </w:r>
      <w:r>
        <w:rPr>
          <w:u w:val="single"/>
        </w:rPr>
        <w:t>«</w:t>
      </w:r>
      <w:r>
        <w:rPr>
          <w:u w:val="single"/>
        </w:rPr>
        <w:t>Принятие решений о признании (непризнании) граждан малоимущими для принятия их на учет в качестве нуждающихся в жилых помещениях».</w:t>
      </w:r>
    </w:p>
    <w:p w:rsidR="00B80373" w:rsidRDefault="00D37C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совершение действий, совершаемых с использованием средств автоматизации или без использования таких сред</w:t>
      </w:r>
      <w:r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персональных данных несовершеннолетнего ребенка специалисту управления семьи, материнства, детства и  социальной поддержки населения Администрации, включая сбор, запись, систематизацию, накопление, хранение, уточнение (обновление, изменение</w:t>
      </w:r>
      <w:r>
        <w:rPr>
          <w:rFonts w:ascii="Times New Roman" w:hAnsi="Times New Roman" w:cs="Times New Roman"/>
          <w:sz w:val="24"/>
          <w:szCs w:val="24"/>
        </w:rPr>
        <w:t>), извлечение, использование, передачу (распространение, предоставление, доступ) третьим лицам для осуществления действий  по обмену информацией, обезличивание, блокирование, удаление, уничтожение.</w:t>
      </w:r>
    </w:p>
    <w:p w:rsidR="00B80373" w:rsidRDefault="00D37CB8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</w:t>
      </w:r>
      <w:r>
        <w:rPr>
          <w:rFonts w:ascii="Times New Roman" w:hAnsi="Times New Roman" w:cs="Times New Roman"/>
          <w:sz w:val="24"/>
          <w:szCs w:val="24"/>
        </w:rPr>
        <w:t>рсональных данных или в течение срока хранения информации.</w:t>
      </w:r>
    </w:p>
    <w:p w:rsidR="00B80373" w:rsidRDefault="00D37CB8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80373" w:rsidRDefault="00D37CB8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несовершеннолетнего ребенка.</w:t>
      </w:r>
    </w:p>
    <w:p w:rsidR="00B80373" w:rsidRDefault="00D37CB8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представитель):</w:t>
      </w:r>
    </w:p>
    <w:p w:rsidR="00B80373" w:rsidRDefault="00D37CB8">
      <w:pPr>
        <w:pStyle w:val="ConsPlusNormal"/>
        <w:tabs>
          <w:tab w:val="left" w:pos="573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 (подпись) / 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_____________ (Ф.И.О.).</w:t>
      </w:r>
    </w:p>
    <w:p w:rsidR="00B80373" w:rsidRDefault="00D37CB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D37CB8">
      <w:pPr>
        <w:ind w:left="4680"/>
        <w:jc w:val="right"/>
        <w:rPr>
          <w:bCs/>
        </w:rPr>
      </w:pPr>
      <w:r>
        <w:rPr>
          <w:bCs/>
        </w:rPr>
        <w:lastRenderedPageBreak/>
        <w:t>Приложение 3</w:t>
      </w:r>
    </w:p>
    <w:p w:rsidR="00B80373" w:rsidRDefault="00D37CB8">
      <w:pPr>
        <w:ind w:left="4680"/>
        <w:jc w:val="center"/>
        <w:rPr>
          <w:bCs/>
        </w:rPr>
      </w:pPr>
      <w:r>
        <w:rPr>
          <w:bCs/>
        </w:rPr>
        <w:t xml:space="preserve">                                                   к регламенту</w:t>
      </w:r>
    </w:p>
    <w:p w:rsidR="00B80373" w:rsidRDefault="00B80373">
      <w:pPr>
        <w:ind w:left="4680"/>
        <w:rPr>
          <w:b/>
        </w:rPr>
      </w:pPr>
    </w:p>
    <w:p w:rsidR="00B80373" w:rsidRDefault="00D37CB8">
      <w:pPr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t>В Администрацию МО</w:t>
      </w:r>
    </w:p>
    <w:p w:rsidR="00B80373" w:rsidRDefault="00D37CB8">
      <w:pPr>
        <w:jc w:val="right"/>
      </w:pPr>
      <w:r>
        <w:t>«Муниципальный округ</w:t>
      </w:r>
    </w:p>
    <w:p w:rsidR="00B80373" w:rsidRDefault="00D37CB8">
      <w:pPr>
        <w:jc w:val="right"/>
      </w:pPr>
      <w:r>
        <w:t>Завьяловский район УР»</w:t>
      </w:r>
    </w:p>
    <w:p w:rsidR="00B80373" w:rsidRDefault="00D37CB8">
      <w:pPr>
        <w:jc w:val="right"/>
      </w:pPr>
      <w:r>
        <w:t xml:space="preserve">                                  ________________________________</w:t>
      </w:r>
    </w:p>
    <w:p w:rsidR="00B80373" w:rsidRDefault="00D37CB8">
      <w:pPr>
        <w:jc w:val="right"/>
      </w:pPr>
      <w:r>
        <w:t xml:space="preserve">                                  _______________________________,</w:t>
      </w:r>
    </w:p>
    <w:p w:rsidR="00B80373" w:rsidRDefault="00D37CB8">
      <w:pPr>
        <w:jc w:val="right"/>
      </w:pPr>
      <w:r>
        <w:t xml:space="preserve">                                   Ф.И.О. заявителя (члена семьи)</w:t>
      </w:r>
    </w:p>
    <w:p w:rsidR="00B80373" w:rsidRDefault="00B80373">
      <w:pPr>
        <w:jc w:val="right"/>
      </w:pPr>
    </w:p>
    <w:p w:rsidR="00B80373" w:rsidRDefault="00D37CB8">
      <w:pPr>
        <w:jc w:val="right"/>
      </w:pPr>
      <w:r>
        <w:t xml:space="preserve">                                  проживающего</w:t>
      </w:r>
    </w:p>
    <w:p w:rsidR="00B80373" w:rsidRDefault="00D37CB8">
      <w:pPr>
        <w:jc w:val="right"/>
      </w:pPr>
      <w:r>
        <w:t xml:space="preserve">                               по адресу: _____________________</w:t>
      </w:r>
    </w:p>
    <w:p w:rsidR="00B80373" w:rsidRDefault="00D37CB8">
      <w:pPr>
        <w:jc w:val="right"/>
      </w:pPr>
      <w:r>
        <w:t xml:space="preserve">                                  ________________________________</w:t>
      </w:r>
    </w:p>
    <w:p w:rsidR="00B80373" w:rsidRDefault="00D37CB8">
      <w:pPr>
        <w:jc w:val="right"/>
      </w:pPr>
      <w:r>
        <w:t xml:space="preserve">                                  ________________________________</w:t>
      </w:r>
    </w:p>
    <w:p w:rsidR="00B80373" w:rsidRDefault="00B80373">
      <w:pPr>
        <w:jc w:val="right"/>
      </w:pPr>
    </w:p>
    <w:p w:rsidR="00B80373" w:rsidRDefault="00D37CB8">
      <w:r>
        <w:t xml:space="preserve">    Я, _____________________________________________________________________________,</w:t>
      </w:r>
    </w:p>
    <w:p w:rsidR="00B80373" w:rsidRDefault="00D37CB8">
      <w:r>
        <w:t xml:space="preserve">                                                                    Ф.И.О.</w:t>
      </w:r>
    </w:p>
    <w:p w:rsidR="00B80373" w:rsidRDefault="00D37CB8">
      <w:r>
        <w:t>документ, удостоверяющий ли</w:t>
      </w:r>
      <w:r>
        <w:t>чность______________________________________________________________________</w:t>
      </w:r>
    </w:p>
    <w:p w:rsidR="00B80373" w:rsidRDefault="00D37CB8">
      <w:r>
        <w:t>_____________________________________________________________________________,</w:t>
      </w:r>
    </w:p>
    <w:p w:rsidR="00B80373" w:rsidRDefault="00D37CB8">
      <w:r>
        <w:t xml:space="preserve">                  Номер, серия, кем и когда выдан</w:t>
      </w:r>
    </w:p>
    <w:p w:rsidR="00B80373" w:rsidRDefault="00B80373"/>
    <w:p w:rsidR="00B80373" w:rsidRDefault="00D37CB8">
      <w:pPr>
        <w:jc w:val="both"/>
      </w:pPr>
      <w:r>
        <w:t>согласен  на  проверку  уполномоченным органом ме</w:t>
      </w:r>
      <w:r>
        <w:t xml:space="preserve">стного самоуправления всех сведений, представленных  в  заявлении о признании меня (члена моей семьи) малоимущим  в  целях  применения  Жилищного  </w:t>
      </w:r>
      <w:hyperlink r:id="rId26" w:tooltip="consultantplus://offline/ref=940400B4530E30CF72F10C742197F56972BBA1DCC08A13362D1AC5BCCA1A16671DA1FA6FF20CBA3E1E080BB5B5h527E" w:history="1">
        <w:r>
          <w:rPr>
            <w:color w:val="000000" w:themeColor="text1"/>
          </w:rPr>
          <w:t>кодекса</w:t>
        </w:r>
      </w:hyperlink>
      <w:r>
        <w:rPr>
          <w:color w:val="000000" w:themeColor="text1"/>
        </w:rPr>
        <w:t xml:space="preserve">  Ро</w:t>
      </w:r>
      <w:r>
        <w:t>ссийской Федерации, заявлении о подтверждении имеющегося статуса малоимущего гражда</w:t>
      </w:r>
      <w:r>
        <w:t>нина (нужное подчеркнуть).  Одновременно даю согласие на разглашение налоговыми органами</w:t>
      </w:r>
    </w:p>
    <w:p w:rsidR="00B80373" w:rsidRDefault="00D37CB8">
      <w:pPr>
        <w:jc w:val="both"/>
      </w:pPr>
      <w:r>
        <w:t>сведений, связанных с указанными в вышеназванном заявлении.</w:t>
      </w:r>
    </w:p>
    <w:p w:rsidR="00B80373" w:rsidRDefault="00B80373">
      <w:pPr>
        <w:jc w:val="both"/>
      </w:pPr>
    </w:p>
    <w:p w:rsidR="00B80373" w:rsidRDefault="00B80373">
      <w:pPr>
        <w:jc w:val="right"/>
      </w:pPr>
    </w:p>
    <w:p w:rsidR="00B80373" w:rsidRDefault="00D37CB8">
      <w:pPr>
        <w:jc w:val="right"/>
      </w:pPr>
      <w:r>
        <w:t>Подпись                                      Дата</w:t>
      </w: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B80373">
      <w:pPr>
        <w:ind w:left="4680"/>
        <w:rPr>
          <w:b/>
        </w:rPr>
      </w:pPr>
    </w:p>
    <w:p w:rsidR="00B80373" w:rsidRDefault="00D37CB8">
      <w:pPr>
        <w:ind w:left="4680"/>
        <w:jc w:val="right"/>
        <w:rPr>
          <w:bCs/>
        </w:rPr>
      </w:pPr>
      <w:r>
        <w:rPr>
          <w:bCs/>
        </w:rPr>
        <w:lastRenderedPageBreak/>
        <w:t>Приложение 4</w:t>
      </w:r>
    </w:p>
    <w:p w:rsidR="00B80373" w:rsidRDefault="00D37CB8">
      <w:pPr>
        <w:ind w:left="4680"/>
        <w:jc w:val="center"/>
        <w:rPr>
          <w:bCs/>
        </w:rPr>
      </w:pPr>
      <w:r>
        <w:rPr>
          <w:bCs/>
        </w:rPr>
        <w:t xml:space="preserve">                                                    к регламенту</w:t>
      </w: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p w:rsidR="00B80373" w:rsidRDefault="00D37CB8">
      <w:pPr>
        <w:ind w:firstLine="540"/>
        <w:jc w:val="both"/>
        <w:outlineLvl w:val="0"/>
        <w:rPr>
          <w:bCs/>
        </w:rPr>
      </w:pPr>
      <w:r>
        <w:t xml:space="preserve">Доходы, </w:t>
      </w:r>
      <w:r>
        <w:rPr>
          <w:bCs/>
        </w:rPr>
        <w:t>учитываемые при расчете среднедушевого дохода семьи и дохода одиноко проживающего гражданина:</w:t>
      </w:r>
    </w:p>
    <w:p w:rsidR="00B80373" w:rsidRDefault="00B80373">
      <w:pPr>
        <w:ind w:firstLine="540"/>
        <w:jc w:val="both"/>
        <w:outlineLvl w:val="0"/>
        <w:rPr>
          <w:bCs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96"/>
        <w:gridCol w:w="2039"/>
      </w:tblGrid>
      <w:tr w:rsidR="00B80373">
        <w:tc>
          <w:tcPr>
            <w:tcW w:w="7196" w:type="dxa"/>
          </w:tcPr>
          <w:p w:rsidR="00B80373" w:rsidRDefault="00D37C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Наименование дохода</w:t>
            </w:r>
          </w:p>
        </w:tc>
        <w:tc>
          <w:tcPr>
            <w:tcW w:w="1707" w:type="dxa"/>
          </w:tcPr>
          <w:p w:rsidR="00B80373" w:rsidRDefault="00D37CB8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При наличии дохода и подтверждающих документов – указать сумму в р</w:t>
            </w:r>
            <w:r>
              <w:rPr>
                <w:bCs/>
              </w:rPr>
              <w:t xml:space="preserve">ублях, </w:t>
            </w:r>
          </w:p>
          <w:p w:rsidR="00B80373" w:rsidRDefault="00D37CB8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при отсутствии – прочерк</w:t>
            </w:r>
          </w:p>
        </w:tc>
      </w:tr>
      <w:tr w:rsidR="00B80373">
        <w:tc>
          <w:tcPr>
            <w:tcW w:w="7196" w:type="dxa"/>
            <w:vAlign w:val="bottom"/>
          </w:tcPr>
          <w:p w:rsidR="00B80373" w:rsidRDefault="00B80373">
            <w:pPr>
              <w:jc w:val="both"/>
              <w:outlineLvl w:val="0"/>
              <w:rPr>
                <w:color w:val="000000" w:themeColor="text1"/>
              </w:rPr>
            </w:pPr>
          </w:p>
          <w:p w:rsidR="00B80373" w:rsidRDefault="00D37CB8">
            <w:pPr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доходы, являющиеся объектом налогообложения налогом на доходы физических лиц в соответствии с Налоговым </w:t>
            </w:r>
            <w:hyperlink r:id="rId27" w:tooltip="https://login.consultant.ru/link/?req=doc&amp;base=LAW&amp;n=475532&amp;dst=101112" w:history="1">
              <w:r>
                <w:rPr>
                  <w:color w:val="000000" w:themeColor="text1"/>
                </w:rPr>
                <w:t>кодексом</w:t>
              </w:r>
            </w:hyperlink>
            <w:r>
              <w:rPr>
                <w:color w:val="000000" w:themeColor="text1"/>
              </w:rPr>
              <w:t xml:space="preserve"> Российской Федерации;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доходы, являющиеся объектом налогообложения единым сельскохоз</w:t>
            </w:r>
            <w:r>
              <w:rPr>
                <w:color w:val="000000" w:themeColor="text1"/>
              </w:rPr>
              <w:t xml:space="preserve">яйственным налогом в соответствии с Налоговым </w:t>
            </w:r>
            <w:hyperlink r:id="rId28" w:tooltip="https://login.consultant.ru/link/?req=doc&amp;base=LAW&amp;n=475532&amp;dst=314" w:history="1">
              <w:r>
                <w:rPr>
                  <w:color w:val="000000" w:themeColor="text1"/>
                </w:rPr>
                <w:t>кодексом</w:t>
              </w:r>
            </w:hyperlink>
            <w:r>
              <w:rPr>
                <w:color w:val="000000" w:themeColor="text1"/>
              </w:rPr>
              <w:t xml:space="preserve"> Российской Федерации;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 доходы, облагаемые </w:t>
            </w:r>
            <w:r>
              <w:rPr>
                <w:color w:val="000000" w:themeColor="text1"/>
              </w:rPr>
              <w:t xml:space="preserve">по упрощенной системе налогообложения в соответствии с Налоговым </w:t>
            </w:r>
            <w:hyperlink r:id="rId29" w:tooltip="https://login.consultant.ru/link/?req=doc&amp;base=LAW&amp;n=475532&amp;dst=103614" w:history="1">
              <w:r>
                <w:rPr>
                  <w:color w:val="000000" w:themeColor="text1"/>
                </w:rPr>
                <w:t>кодексом</w:t>
              </w:r>
            </w:hyperlink>
            <w:r>
              <w:rPr>
                <w:color w:val="000000" w:themeColor="text1"/>
              </w:rPr>
              <w:t xml:space="preserve"> Российской Федераци</w:t>
            </w:r>
            <w:r>
              <w:rPr>
                <w:color w:val="000000" w:themeColor="text1"/>
              </w:rPr>
              <w:t>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8" w:name="Par3"/>
            <w:bookmarkEnd w:id="8"/>
            <w:r>
              <w:rPr>
                <w:color w:val="000000" w:themeColor="text1"/>
              </w:rPr>
              <w:t>4) пособие по временной нетрудоспособности, пособие по беременности и родам, ежемесячное пособие в связи с рождением и воспитанием ребенка, единовременное пособие при рождении ребенка;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подарки, полученные в денежной и натуральной форме, за исключение</w:t>
            </w:r>
            <w:r>
              <w:rPr>
                <w:color w:val="000000" w:themeColor="text1"/>
              </w:rPr>
              <w:t xml:space="preserve">м доходов, облагаемых налогом на имущество физических лиц, земельным налогом и транспортным налогом. При получении подарков в натуральной форме доход следует определять исходя из их рыночной стоимости с учетом положений Налогового </w:t>
            </w:r>
            <w:hyperlink r:id="rId30" w:tooltip="https://login.consultant.ru/link/?req=doc&amp;base=LAW&amp;n=483130" w:history="1">
              <w:r>
                <w:rPr>
                  <w:color w:val="000000" w:themeColor="text1"/>
                </w:rPr>
                <w:t>кодекса</w:t>
              </w:r>
            </w:hyperlink>
            <w:r>
              <w:rPr>
                <w:color w:val="000000" w:themeColor="text1"/>
              </w:rPr>
              <w:t xml:space="preserve"> Российской Федерации;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доходы, членов крестьянского (фермерского) хозяйства, получаемые в этом хозяйстве от производства и реализа</w:t>
            </w:r>
            <w:r>
              <w:rPr>
                <w:color w:val="000000" w:themeColor="text1"/>
              </w:rPr>
              <w:t>ции сельскохозяйственной продукции, а также от производства сельскохозяйственной продукции, ее переработки и реализации, если в рассматриваемом периоде они не являлись объектом налогообложения на доходы физических лиц;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9" w:name="Par6"/>
            <w:bookmarkEnd w:id="9"/>
            <w:r>
              <w:rPr>
                <w:color w:val="000000" w:themeColor="text1"/>
              </w:rPr>
              <w:t>7) ежемесячное пособие по уходу за ре</w:t>
            </w:r>
            <w:r>
              <w:rPr>
                <w:color w:val="000000" w:themeColor="text1"/>
              </w:rPr>
              <w:t>бенком;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0" w:name="Par7"/>
            <w:bookmarkEnd w:id="10"/>
            <w:r>
              <w:rPr>
                <w:color w:val="000000" w:themeColor="text1"/>
              </w:rPr>
              <w:t>8) единовременное пособие при передаче ребенка на воспитание в семью;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9) денежные эквиваленты полученных гражданами льгот и </w:t>
            </w:r>
            <w:r>
              <w:rPr>
                <w:color w:val="000000" w:themeColor="text1"/>
              </w:rPr>
              <w:lastRenderedPageBreak/>
              <w:t>социальных гарантий, установленных органами государственной власти Российской Федерации, субъектов Российской Федерации, орг</w:t>
            </w:r>
            <w:r>
              <w:rPr>
                <w:color w:val="000000" w:themeColor="text1"/>
              </w:rPr>
              <w:t>анами местного самоуправления, организациями, включая скидки по оплате жилых помещений и коммунальных услуг;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10) субсидии на оплату жилого помещения и коммунальных услуг, компенсации расходов на оплату жилого помещения и коммунальных услуг отдельным катего</w:t>
            </w:r>
            <w:r>
              <w:rPr>
                <w:color w:val="000000" w:themeColor="text1"/>
              </w:rPr>
              <w:t>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11) единовременное пособие при увольнении с военной службы, из органов</w:t>
            </w:r>
            <w:r>
              <w:rPr>
                <w:color w:val="000000" w:themeColor="text1"/>
              </w:rPr>
              <w:t xml:space="preserve"> внутренних дел Российской Федерации, учреждений и органов уголовно-исполнительной системы, таможенных органов Российской Федерации, органов принудительного исполнения Российской Федерации, других правоохранительных органов, Государственной противопожарной</w:t>
            </w:r>
            <w:r>
              <w:rPr>
                <w:color w:val="000000" w:themeColor="text1"/>
              </w:rPr>
              <w:t xml:space="preserve"> службы;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1" w:name="Par11"/>
            <w:bookmarkEnd w:id="11"/>
            <w:r>
              <w:rPr>
                <w:color w:val="000000" w:themeColor="text1"/>
              </w:rPr>
              <w:t xml:space="preserve">12)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</w:t>
            </w:r>
            <w:r>
              <w:rPr>
                <w:color w:val="000000" w:themeColor="text1"/>
              </w:rPr>
              <w:t xml:space="preserve">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</w:t>
            </w:r>
            <w:r>
              <w:rPr>
                <w:color w:val="000000" w:themeColor="text1"/>
              </w:rPr>
              <w:t>медицинской организации их дети до достижения возраста 18 лет нуждаются в постороннем уходе;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13) денежное довольствие военнослужащих (за исключением доходов военнослужащих, указанных в </w:t>
            </w:r>
            <w:hyperlink r:id="rId31" w:tooltip="https://login.consultant.ru/link/?req=doc&amp;base=RLAW053&amp;n=164262&amp;dst=100039" w:history="1">
              <w:r>
                <w:rPr>
                  <w:color w:val="000000" w:themeColor="text1"/>
                </w:rPr>
                <w:t>части 6</w:t>
              </w:r>
            </w:hyperlink>
            <w:r>
              <w:rPr>
                <w:color w:val="000000" w:themeColor="text1"/>
              </w:rPr>
              <w:t xml:space="preserve"> настоящей статьи), сотрудников органов внутренних дел Российской Федерации, учр</w:t>
            </w:r>
            <w:r>
              <w:rPr>
                <w:color w:val="000000" w:themeColor="text1"/>
              </w:rPr>
              <w:t>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</w:t>
            </w:r>
            <w:r>
              <w:rPr>
                <w:color w:val="000000" w:themeColor="text1"/>
              </w:rPr>
              <w:t xml:space="preserve"> продовольственного пайка), установленные законодательством Российской Федерации;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2" w:name="Par13"/>
            <w:bookmarkEnd w:id="12"/>
            <w:r>
              <w:rPr>
                <w:color w:val="000000" w:themeColor="text1"/>
              </w:rPr>
              <w:t>14)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</w:t>
            </w:r>
            <w:r>
              <w:rPr>
                <w:color w:val="000000" w:themeColor="text1"/>
              </w:rPr>
              <w:t>ьной системы Российской Федерации в отдаленных гарнизонах и местностях, где отсутствует возможность их трудоустройства;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3" w:name="Par14"/>
            <w:bookmarkEnd w:id="13"/>
            <w:r>
              <w:rPr>
                <w:color w:val="000000" w:themeColor="text1"/>
              </w:rPr>
              <w:t>15) ежемесячные страховые выплаты по обязательному социальному страхованию от несчастных случаев на производстве и профессиональных забо</w:t>
            </w:r>
            <w:r>
              <w:rPr>
                <w:color w:val="000000" w:themeColor="text1"/>
              </w:rPr>
              <w:t>леваний;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4" w:name="Par15"/>
            <w:bookmarkEnd w:id="14"/>
            <w:r>
              <w:rPr>
                <w:color w:val="000000" w:themeColor="text1"/>
              </w:rPr>
              <w:lastRenderedPageBreak/>
              <w:t>16) пособие по безработице и иные выплаты, производимые безработным гражданам;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17) ежемесячное пожизненное содержание судей, вышедших в отставку;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5" w:name="Par17"/>
            <w:bookmarkEnd w:id="15"/>
            <w:r>
              <w:rPr>
                <w:color w:val="000000" w:themeColor="text1"/>
              </w:rPr>
              <w:t>18) алименты, получаемые членами семьи;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19) пенсии по государственному пенсионному обеспечению и страховые пенсии, назначаемые в порядке, установленном законодательством, в том числе пенсии, выплачиваемые членам семьи по потере кормильца;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6" w:name="Par19"/>
            <w:bookmarkEnd w:id="16"/>
            <w:r>
              <w:rPr>
                <w:color w:val="000000" w:themeColor="text1"/>
              </w:rPr>
              <w:t>20) выплачиваемые государственные академические, социальн</w:t>
            </w:r>
            <w:r>
              <w:rPr>
                <w:color w:val="000000" w:themeColor="text1"/>
              </w:rPr>
              <w:t>ые стипендии студентам, государственные стипендии аспирантам, ординаторам, ассистентам-стажерам, стипендии Президента Российской Федерации и стипендии Правительства Российской Федерации, именные стипендии, стипендии обучающимся, назначаемые юридическими ли</w:t>
            </w:r>
            <w:r>
              <w:rPr>
                <w:color w:val="000000" w:themeColor="text1"/>
              </w:rPr>
              <w:t>цами или физическими лицами, в том числе направившими их на обучение, стипендии, выплачиваемые за счет средств бюджетов налогоплательщикам, обучающимся по направлению органов службы занятости;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bookmarkStart w:id="17" w:name="Par20"/>
            <w:bookmarkEnd w:id="17"/>
            <w:r>
              <w:rPr>
                <w:color w:val="000000" w:themeColor="text1"/>
              </w:rPr>
              <w:t>21) государственные спортивные стипендии Удмуртской Республики;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22) надбавки и доплаты ко всем видам выплат, указанных в </w:t>
            </w:r>
            <w:hyperlink w:anchor="Par3" w:tooltip="#Par3" w:history="1">
              <w:r>
                <w:rPr>
                  <w:color w:val="000000" w:themeColor="text1"/>
                </w:rPr>
                <w:t>пунктах 4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6" w:tooltip="#Par6" w:history="1">
              <w:r>
                <w:rPr>
                  <w:color w:val="000000" w:themeColor="text1"/>
                </w:rPr>
                <w:t>7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7" w:tooltip="#Par7" w:history="1">
              <w:r>
                <w:rPr>
                  <w:color w:val="000000" w:themeColor="text1"/>
                </w:rPr>
                <w:t>8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1" w:tooltip="#Par11" w:history="1">
              <w:r>
                <w:rPr>
                  <w:color w:val="000000" w:themeColor="text1"/>
                </w:rPr>
                <w:t>12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3" w:tooltip="#Par13" w:history="1">
              <w:r>
                <w:rPr>
                  <w:color w:val="000000" w:themeColor="text1"/>
                </w:rPr>
                <w:t>14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4" w:tooltip="#Par14" w:history="1">
              <w:r>
                <w:rPr>
                  <w:color w:val="000000" w:themeColor="text1"/>
                </w:rPr>
                <w:t>15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5" w:tooltip="#Par15" w:history="1">
              <w:r>
                <w:rPr>
                  <w:color w:val="000000" w:themeColor="text1"/>
                </w:rPr>
                <w:t>16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7" w:tooltip="#Par17" w:history="1">
              <w:r>
                <w:rPr>
                  <w:color w:val="000000" w:themeColor="text1"/>
                </w:rPr>
                <w:t>18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19" w:tooltip="#Par19" w:history="1">
              <w:r>
                <w:rPr>
                  <w:color w:val="000000" w:themeColor="text1"/>
                </w:rPr>
                <w:t>20</w:t>
              </w:r>
            </w:hyperlink>
            <w:r>
              <w:rPr>
                <w:color w:val="000000" w:themeColor="text1"/>
              </w:rPr>
              <w:t xml:space="preserve">, </w:t>
            </w:r>
            <w:hyperlink w:anchor="Par20" w:tooltip="#Par20" w:history="1">
              <w:r>
                <w:rPr>
                  <w:color w:val="000000" w:themeColor="text1"/>
                </w:rPr>
                <w:t>21</w:t>
              </w:r>
            </w:hyperlink>
            <w:r>
              <w:rPr>
                <w:color w:val="000000" w:themeColor="text1"/>
              </w:rPr>
              <w:t xml:space="preserve">  и иные социальные выплаты, установленные орга</w:t>
            </w:r>
            <w:r>
              <w:rPr>
                <w:color w:val="000000" w:themeColor="text1"/>
              </w:rPr>
              <w:t>нами государственной власти Российской Федерации, субъектов Российской Федерации, органами местного самоуправления, организациями;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23) суммы оплаты труда и другие суммы в иностранной валюте, получаемые налогоплательщиками от финансируемых из федерального б</w:t>
            </w:r>
            <w:r>
              <w:rPr>
                <w:color w:val="000000" w:themeColor="text1"/>
              </w:rPr>
              <w:t>юджета государственных учреждений или организаций, направивших их на работу за границу, - в пределах норм, установленных в соответствии с законодательством об оплате труда работников;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24) доходы от имущества, принадлежащего на праве собственности семье (от</w:t>
            </w:r>
            <w:r>
              <w:rPr>
                <w:color w:val="000000" w:themeColor="text1"/>
              </w:rPr>
              <w:t>дельным ее членам) или одиноко проживающему гражданину, к которым относятся: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доходы от реализации и сдачи в аренду (наем, поднаем) недвижимого имущества, транспортных и иных механических средств;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доходы от реализации плодов и продукции личного подсоб</w:t>
            </w:r>
            <w:r>
              <w:rPr>
                <w:color w:val="000000" w:themeColor="text1"/>
              </w:rPr>
              <w:t>ного хозяйства (многолетних насаждений, огородной продукции, продукционных и демонстрационных животных, птиц, пушных зверей, пчел, рыбы);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25) оплата работ по договорам, заключаемым в соответствии с гражданским законодательством Российской Федерации;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26) ма</w:t>
            </w:r>
            <w:r>
              <w:rPr>
                <w:color w:val="000000" w:themeColor="text1"/>
              </w:rPr>
              <w:t>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27) авторские вознаграждения, получаемые в соответствии с законодательством Российской Федерации об</w:t>
            </w:r>
            <w:r>
              <w:rPr>
                <w:color w:val="000000" w:themeColor="text1"/>
              </w:rPr>
              <w:t xml:space="preserve"> авторском праве и смежных правах;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28) доходы по акциям и другие доходы от участия в управлении собственностью организаций;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29) доходы в виде процентов по вкладам (остаткам на счетах) в банках, за исключением доходов в виде процентов по номинальным счетам </w:t>
            </w:r>
            <w:r>
              <w:rPr>
                <w:color w:val="000000" w:themeColor="text1"/>
              </w:rPr>
              <w:t>в банках, открытым на детей в возрасте до 18 лет, находящихся под опекой (попечительством);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30) наследуемые и подаренные денежные средства;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31) денежные средства, выделяемые опекуну (попечителю) на содержание подопечного;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32) денежные средства (за исключен</w:t>
            </w:r>
            <w:r>
              <w:rPr>
                <w:color w:val="000000" w:themeColor="text1"/>
              </w:rPr>
              <w:t xml:space="preserve">ием собственных средств), направленные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</w:t>
            </w:r>
            <w:r>
              <w:rPr>
                <w:color w:val="000000" w:themeColor="text1"/>
              </w:rPr>
              <w:t>счет средств иных лиц, предоставляемых на безвозмездной и безвозвратной основе;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33) 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</w:t>
            </w:r>
            <w:r>
              <w:rPr>
                <w:color w:val="000000" w:themeColor="text1"/>
              </w:rPr>
              <w:t>х лесных пищевых ресурсов, а также технического сырья, мха, лесной подстилки и других видов побочного лесопользования;</w:t>
            </w:r>
          </w:p>
          <w:p w:rsidR="00B80373" w:rsidRDefault="00D37CB8">
            <w:pPr>
              <w:spacing w:before="240"/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34) доходы охотников-любителей, получаемые от сдачи добытых ими пушнины, мехового или кожевенного сырья или мяса диких животных.</w:t>
            </w:r>
          </w:p>
          <w:p w:rsidR="00B80373" w:rsidRDefault="00B80373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1707" w:type="dxa"/>
          </w:tcPr>
          <w:p w:rsidR="00B80373" w:rsidRDefault="00B80373">
            <w:pPr>
              <w:jc w:val="both"/>
              <w:outlineLvl w:val="0"/>
              <w:rPr>
                <w:bCs/>
              </w:rPr>
            </w:pPr>
          </w:p>
        </w:tc>
      </w:tr>
      <w:tr w:rsidR="00B80373">
        <w:tc>
          <w:tcPr>
            <w:tcW w:w="7196" w:type="dxa"/>
            <w:vAlign w:val="bottom"/>
          </w:tcPr>
          <w:p w:rsidR="00B80373" w:rsidRDefault="00D37CB8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Итого</w:t>
            </w:r>
          </w:p>
        </w:tc>
        <w:tc>
          <w:tcPr>
            <w:tcW w:w="1707" w:type="dxa"/>
          </w:tcPr>
          <w:p w:rsidR="00B80373" w:rsidRDefault="00B80373">
            <w:pPr>
              <w:jc w:val="both"/>
              <w:outlineLvl w:val="0"/>
              <w:rPr>
                <w:bCs/>
              </w:rPr>
            </w:pPr>
          </w:p>
        </w:tc>
      </w:tr>
    </w:tbl>
    <w:p w:rsidR="00B80373" w:rsidRDefault="00B80373">
      <w:pPr>
        <w:jc w:val="right"/>
      </w:pPr>
    </w:p>
    <w:p w:rsidR="00B80373" w:rsidRDefault="00B80373">
      <w:pPr>
        <w:jc w:val="right"/>
      </w:pPr>
    </w:p>
    <w:p w:rsidR="00B80373" w:rsidRDefault="00D37CB8">
      <w:pPr>
        <w:jc w:val="right"/>
      </w:pPr>
      <w:r>
        <w:t>__________________________ (ФИО)</w:t>
      </w:r>
    </w:p>
    <w:p w:rsidR="00B80373" w:rsidRDefault="00D37CB8">
      <w:pPr>
        <w:jc w:val="right"/>
      </w:pPr>
      <w:r>
        <w:t>________________________(подпись)</w:t>
      </w: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p w:rsidR="00B80373" w:rsidRDefault="00B80373">
      <w:pPr>
        <w:ind w:left="4680"/>
        <w:jc w:val="right"/>
        <w:rPr>
          <w:b/>
        </w:rPr>
      </w:pPr>
    </w:p>
    <w:sectPr w:rsidR="00B8037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1" w:bottom="1079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73" w:rsidRDefault="00D37CB8">
      <w:r>
        <w:separator/>
      </w:r>
    </w:p>
  </w:endnote>
  <w:endnote w:type="continuationSeparator" w:id="0">
    <w:p w:rsidR="00B80373" w:rsidRDefault="00D3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000000002833a3aa">
    <w:charset w:val="00"/>
    <w:family w:val="auto"/>
    <w:pitch w:val="default"/>
  </w:font>
  <w:font w:name="Times-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B803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D37CB8">
    <w:pPr>
      <w:pStyle w:val="ae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502791680" behindDoc="0" locked="0" layoutInCell="1" allowOverlap="1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80373" w:rsidRDefault="00B80373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left:0;text-align:left;margin-left:554.9pt;margin-top:.05pt;width:12pt;height:13.75pt;z-index:5027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" stroked="f">
              <v:fill opacity="0"/>
              <v:textbox inset="0,0,0,0">
                <w:txbxContent>
                  <w:p w:rsidR="00B80373" w:rsidRDefault="00B80373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B80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73" w:rsidRDefault="00D37CB8">
      <w:r>
        <w:separator/>
      </w:r>
    </w:p>
  </w:footnote>
  <w:footnote w:type="continuationSeparator" w:id="0">
    <w:p w:rsidR="00B80373" w:rsidRDefault="00D3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D37CB8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80373" w:rsidRDefault="00B803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D37CB8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</w:t>
    </w:r>
    <w:r>
      <w:rPr>
        <w:rStyle w:val="af9"/>
      </w:rPr>
      <w:fldChar w:fldCharType="end"/>
    </w:r>
  </w:p>
  <w:p w:rsidR="00B80373" w:rsidRDefault="00B803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73" w:rsidRDefault="00B803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C2"/>
    <w:multiLevelType w:val="multilevel"/>
    <w:tmpl w:val="BC883C8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D24E95"/>
    <w:multiLevelType w:val="hybridMultilevel"/>
    <w:tmpl w:val="D618DDC4"/>
    <w:lvl w:ilvl="0" w:tplc="3DB0D6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88AEA">
      <w:start w:val="1"/>
      <w:numFmt w:val="none"/>
      <w:lvlText w:val=""/>
      <w:lvlJc w:val="left"/>
      <w:pPr>
        <w:tabs>
          <w:tab w:val="num" w:pos="360"/>
        </w:tabs>
      </w:pPr>
    </w:lvl>
    <w:lvl w:ilvl="2" w:tplc="AB207FE2">
      <w:start w:val="1"/>
      <w:numFmt w:val="none"/>
      <w:lvlText w:val=""/>
      <w:lvlJc w:val="left"/>
      <w:pPr>
        <w:tabs>
          <w:tab w:val="num" w:pos="360"/>
        </w:tabs>
      </w:pPr>
    </w:lvl>
    <w:lvl w:ilvl="3" w:tplc="9BD6D822">
      <w:start w:val="1"/>
      <w:numFmt w:val="none"/>
      <w:lvlText w:val=""/>
      <w:lvlJc w:val="left"/>
      <w:pPr>
        <w:tabs>
          <w:tab w:val="num" w:pos="360"/>
        </w:tabs>
      </w:pPr>
    </w:lvl>
    <w:lvl w:ilvl="4" w:tplc="078AB2CE">
      <w:start w:val="1"/>
      <w:numFmt w:val="none"/>
      <w:lvlText w:val=""/>
      <w:lvlJc w:val="left"/>
      <w:pPr>
        <w:tabs>
          <w:tab w:val="num" w:pos="360"/>
        </w:tabs>
      </w:pPr>
    </w:lvl>
    <w:lvl w:ilvl="5" w:tplc="FE4EA3A2">
      <w:start w:val="1"/>
      <w:numFmt w:val="none"/>
      <w:lvlText w:val=""/>
      <w:lvlJc w:val="left"/>
      <w:pPr>
        <w:tabs>
          <w:tab w:val="num" w:pos="360"/>
        </w:tabs>
      </w:pPr>
    </w:lvl>
    <w:lvl w:ilvl="6" w:tplc="27AC6114">
      <w:start w:val="1"/>
      <w:numFmt w:val="none"/>
      <w:lvlText w:val=""/>
      <w:lvlJc w:val="left"/>
      <w:pPr>
        <w:tabs>
          <w:tab w:val="num" w:pos="360"/>
        </w:tabs>
      </w:pPr>
    </w:lvl>
    <w:lvl w:ilvl="7" w:tplc="A274D678">
      <w:start w:val="1"/>
      <w:numFmt w:val="none"/>
      <w:lvlText w:val=""/>
      <w:lvlJc w:val="left"/>
      <w:pPr>
        <w:tabs>
          <w:tab w:val="num" w:pos="360"/>
        </w:tabs>
      </w:pPr>
    </w:lvl>
    <w:lvl w:ilvl="8" w:tplc="57CC916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DC176D"/>
    <w:multiLevelType w:val="hybridMultilevel"/>
    <w:tmpl w:val="B7E20E02"/>
    <w:lvl w:ilvl="0" w:tplc="A318491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  <w:szCs w:val="22"/>
      </w:rPr>
    </w:lvl>
    <w:lvl w:ilvl="1" w:tplc="71DC9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EAB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02B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646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FA7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7C0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B879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3E3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B1A72B1"/>
    <w:multiLevelType w:val="multilevel"/>
    <w:tmpl w:val="6ABACFF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23"/>
        </w:tabs>
        <w:ind w:left="1123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4">
    <w:nsid w:val="1F9F60A0"/>
    <w:multiLevelType w:val="hybridMultilevel"/>
    <w:tmpl w:val="4F725F3C"/>
    <w:lvl w:ilvl="0" w:tplc="FE72E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026A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1EB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7C1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C05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BE7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E4E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7EA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4C52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1834CC3"/>
    <w:multiLevelType w:val="hybridMultilevel"/>
    <w:tmpl w:val="2E26DF54"/>
    <w:lvl w:ilvl="0" w:tplc="20B659E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114506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466AC5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D54765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6EC82B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0D4D5E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03CF8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8F2D91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FC67BF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1ED3B93"/>
    <w:multiLevelType w:val="multilevel"/>
    <w:tmpl w:val="9ED4DA3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43"/>
        </w:tabs>
        <w:ind w:left="1243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06"/>
        </w:tabs>
        <w:ind w:left="17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9"/>
        </w:tabs>
        <w:ind w:left="216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7">
    <w:nsid w:val="2CEC238D"/>
    <w:multiLevelType w:val="hybridMultilevel"/>
    <w:tmpl w:val="4654680C"/>
    <w:lvl w:ilvl="0" w:tplc="2B604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 w:tplc="490E0C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70A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06C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5C1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98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E82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526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E6A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FD3614F"/>
    <w:multiLevelType w:val="multilevel"/>
    <w:tmpl w:val="C64495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32CB4155"/>
    <w:multiLevelType w:val="multilevel"/>
    <w:tmpl w:val="C5F61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37A87531"/>
    <w:multiLevelType w:val="multilevel"/>
    <w:tmpl w:val="88F496A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23"/>
        </w:tabs>
        <w:ind w:left="112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11">
    <w:nsid w:val="3A004675"/>
    <w:multiLevelType w:val="multilevel"/>
    <w:tmpl w:val="4FBC6E7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E643CCA"/>
    <w:multiLevelType w:val="hybridMultilevel"/>
    <w:tmpl w:val="C04CDACC"/>
    <w:lvl w:ilvl="0" w:tplc="6DD05BD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  <w:sz w:val="22"/>
        <w:szCs w:val="22"/>
      </w:rPr>
    </w:lvl>
    <w:lvl w:ilvl="1" w:tplc="99EEA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8C1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7EC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E6A1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23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CA4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4810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3EC2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32866BF"/>
    <w:multiLevelType w:val="multilevel"/>
    <w:tmpl w:val="667AF62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4">
    <w:nsid w:val="5B355465"/>
    <w:multiLevelType w:val="hybridMultilevel"/>
    <w:tmpl w:val="E5F6AC1A"/>
    <w:lvl w:ilvl="0" w:tplc="131A32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31C3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D8EA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FE9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D4CB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669A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46C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26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7A54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F0B6182"/>
    <w:multiLevelType w:val="multilevel"/>
    <w:tmpl w:val="AD54FDD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23"/>
        </w:tabs>
        <w:ind w:left="1123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16">
    <w:nsid w:val="671136AC"/>
    <w:multiLevelType w:val="multilevel"/>
    <w:tmpl w:val="F8B28DF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BBE19A8"/>
    <w:multiLevelType w:val="multilevel"/>
    <w:tmpl w:val="985EB79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8">
    <w:nsid w:val="6C8D313C"/>
    <w:multiLevelType w:val="multilevel"/>
    <w:tmpl w:val="51E050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7D79A6"/>
    <w:multiLevelType w:val="hybridMultilevel"/>
    <w:tmpl w:val="2FB8F934"/>
    <w:lvl w:ilvl="0" w:tplc="E6526C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1" w:tplc="73863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6E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5EB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3A3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5EE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28E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766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8EAD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DF04563"/>
    <w:multiLevelType w:val="multilevel"/>
    <w:tmpl w:val="53204AB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23"/>
        </w:tabs>
        <w:ind w:left="112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3"/>
  </w:num>
  <w:num w:numId="11">
    <w:abstractNumId w:val="15"/>
  </w:num>
  <w:num w:numId="12">
    <w:abstractNumId w:val="6"/>
  </w:num>
  <w:num w:numId="13">
    <w:abstractNumId w:val="0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1"/>
  </w:num>
  <w:num w:numId="19">
    <w:abstractNumId w:val="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73"/>
    <w:rsid w:val="00B80373"/>
    <w:rsid w:val="00D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firstLine="720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Plain Text"/>
    <w:basedOn w:val="a"/>
    <w:rPr>
      <w:rFonts w:ascii="Courier New" w:hAnsi="Courier New" w:cs="Courier New"/>
      <w:sz w:val="20"/>
      <w:szCs w:val="20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styleId="afa">
    <w:name w:val="Strong"/>
    <w:uiPriority w:val="22"/>
    <w:qFormat/>
    <w:rPr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rPr>
      <w:rFonts w:eastAsia="Arial"/>
      <w:sz w:val="24"/>
      <w:szCs w:val="24"/>
      <w:lang w:eastAsia="ar-SA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390">
    <w:name w:val="ft390"/>
    <w:basedOn w:val="a0"/>
  </w:style>
  <w:style w:type="character" w:customStyle="1" w:styleId="ft397">
    <w:name w:val="ft397"/>
    <w:basedOn w:val="a0"/>
  </w:style>
  <w:style w:type="character" w:customStyle="1" w:styleId="ft402">
    <w:name w:val="ft402"/>
    <w:basedOn w:val="a0"/>
  </w:style>
  <w:style w:type="character" w:customStyle="1" w:styleId="highlighthighlightactive">
    <w:name w:val="highlight highlight_active"/>
    <w:basedOn w:val="a0"/>
  </w:style>
  <w:style w:type="character" w:customStyle="1" w:styleId="ft410">
    <w:name w:val="ft410"/>
    <w:basedOn w:val="a0"/>
  </w:style>
  <w:style w:type="character" w:customStyle="1" w:styleId="ft3109">
    <w:name w:val="ft3109"/>
    <w:basedOn w:val="a0"/>
  </w:style>
  <w:style w:type="character" w:customStyle="1" w:styleId="ft3114">
    <w:name w:val="ft3114"/>
    <w:basedOn w:val="a0"/>
  </w:style>
  <w:style w:type="character" w:customStyle="1" w:styleId="ft3117">
    <w:name w:val="ft3117"/>
    <w:basedOn w:val="a0"/>
  </w:style>
  <w:style w:type="character" w:customStyle="1" w:styleId="ft3120">
    <w:name w:val="ft3120"/>
    <w:basedOn w:val="a0"/>
  </w:style>
  <w:style w:type="character" w:customStyle="1" w:styleId="ft3125">
    <w:name w:val="ft3125"/>
    <w:basedOn w:val="a0"/>
  </w:style>
  <w:style w:type="character" w:customStyle="1" w:styleId="ft2997">
    <w:name w:val="ft2997"/>
    <w:basedOn w:val="a0"/>
  </w:style>
  <w:style w:type="character" w:customStyle="1" w:styleId="ft3130">
    <w:name w:val="ft3130"/>
    <w:basedOn w:val="a0"/>
  </w:style>
  <w:style w:type="character" w:customStyle="1" w:styleId="ft3136">
    <w:name w:val="ft3136"/>
    <w:basedOn w:val="a0"/>
  </w:style>
  <w:style w:type="character" w:customStyle="1" w:styleId="ft3143">
    <w:name w:val="ft3143"/>
    <w:basedOn w:val="a0"/>
  </w:style>
  <w:style w:type="character" w:customStyle="1" w:styleId="ft3150">
    <w:name w:val="ft3150"/>
    <w:basedOn w:val="a0"/>
  </w:style>
  <w:style w:type="character" w:customStyle="1" w:styleId="ft3157">
    <w:name w:val="ft3157"/>
    <w:basedOn w:val="a0"/>
  </w:style>
  <w:style w:type="character" w:customStyle="1" w:styleId="ft3165">
    <w:name w:val="ft3165"/>
    <w:basedOn w:val="a0"/>
  </w:style>
  <w:style w:type="character" w:customStyle="1" w:styleId="ft3171">
    <w:name w:val="ft3171"/>
    <w:basedOn w:val="a0"/>
  </w:style>
  <w:style w:type="character" w:customStyle="1" w:styleId="ft2584">
    <w:name w:val="ft2584"/>
    <w:basedOn w:val="a0"/>
  </w:style>
  <w:style w:type="character" w:customStyle="1" w:styleId="ft3180">
    <w:name w:val="ft3180"/>
    <w:basedOn w:val="a0"/>
  </w:style>
  <w:style w:type="character" w:customStyle="1" w:styleId="ft3185">
    <w:name w:val="ft3185"/>
    <w:basedOn w:val="a0"/>
  </w:style>
  <w:style w:type="character" w:customStyle="1" w:styleId="ft3187">
    <w:name w:val="ft3187"/>
    <w:basedOn w:val="a0"/>
  </w:style>
  <w:style w:type="character" w:customStyle="1" w:styleId="ft3192">
    <w:name w:val="ft3192"/>
    <w:basedOn w:val="a0"/>
  </w:style>
  <w:style w:type="character" w:customStyle="1" w:styleId="ft3205">
    <w:name w:val="ft3205"/>
    <w:basedOn w:val="a0"/>
  </w:style>
  <w:style w:type="character" w:customStyle="1" w:styleId="ft1202">
    <w:name w:val="ft1202"/>
    <w:basedOn w:val="a0"/>
  </w:style>
  <w:style w:type="character" w:customStyle="1" w:styleId="ft3217">
    <w:name w:val="ft3217"/>
    <w:basedOn w:val="a0"/>
  </w:style>
  <w:style w:type="character" w:customStyle="1" w:styleId="ft3223">
    <w:name w:val="ft3223"/>
    <w:basedOn w:val="a0"/>
  </w:style>
  <w:style w:type="character" w:customStyle="1" w:styleId="ft3230">
    <w:name w:val="ft3230"/>
    <w:basedOn w:val="a0"/>
  </w:style>
  <w:style w:type="character" w:customStyle="1" w:styleId="ft1497">
    <w:name w:val="ft1497"/>
    <w:basedOn w:val="a0"/>
  </w:style>
  <w:style w:type="character" w:customStyle="1" w:styleId="ft3240">
    <w:name w:val="ft3240"/>
    <w:basedOn w:val="a0"/>
  </w:style>
  <w:style w:type="character" w:customStyle="1" w:styleId="ft3249">
    <w:name w:val="ft3249"/>
    <w:basedOn w:val="a0"/>
  </w:style>
  <w:style w:type="character" w:customStyle="1" w:styleId="ft2815">
    <w:name w:val="ft2815"/>
    <w:basedOn w:val="a0"/>
  </w:style>
  <w:style w:type="character" w:customStyle="1" w:styleId="ft3261">
    <w:name w:val="ft3261"/>
    <w:basedOn w:val="a0"/>
  </w:style>
  <w:style w:type="character" w:customStyle="1" w:styleId="ft3267">
    <w:name w:val="ft3267"/>
    <w:basedOn w:val="a0"/>
  </w:style>
  <w:style w:type="character" w:customStyle="1" w:styleId="ft3272">
    <w:name w:val="ft3272"/>
    <w:basedOn w:val="a0"/>
  </w:style>
  <w:style w:type="character" w:customStyle="1" w:styleId="ft3276">
    <w:name w:val="ft3276"/>
    <w:basedOn w:val="a0"/>
  </w:style>
  <w:style w:type="character" w:customStyle="1" w:styleId="ft3279">
    <w:name w:val="ft3279"/>
    <w:basedOn w:val="a0"/>
  </w:style>
  <w:style w:type="character" w:customStyle="1" w:styleId="ft3293">
    <w:name w:val="ft3293"/>
    <w:basedOn w:val="a0"/>
  </w:style>
  <w:style w:type="character" w:customStyle="1" w:styleId="ft3301">
    <w:name w:val="ft3301"/>
    <w:basedOn w:val="a0"/>
  </w:style>
  <w:style w:type="character" w:customStyle="1" w:styleId="ft3310">
    <w:name w:val="ft3310"/>
    <w:basedOn w:val="a0"/>
  </w:style>
  <w:style w:type="character" w:customStyle="1" w:styleId="ft3315">
    <w:name w:val="ft3315"/>
    <w:basedOn w:val="a0"/>
  </w:style>
  <w:style w:type="character" w:customStyle="1" w:styleId="ft1119">
    <w:name w:val="ft1119"/>
    <w:basedOn w:val="a0"/>
  </w:style>
  <w:style w:type="character" w:customStyle="1" w:styleId="ft3324">
    <w:name w:val="ft3324"/>
    <w:basedOn w:val="a0"/>
  </w:style>
  <w:style w:type="character" w:customStyle="1" w:styleId="ft3330">
    <w:name w:val="ft3330"/>
    <w:basedOn w:val="a0"/>
  </w:style>
  <w:style w:type="character" w:customStyle="1" w:styleId="ft3335">
    <w:name w:val="ft3335"/>
    <w:basedOn w:val="a0"/>
  </w:style>
  <w:style w:type="character" w:customStyle="1" w:styleId="ft3340">
    <w:name w:val="ft3340"/>
    <w:basedOn w:val="a0"/>
  </w:style>
  <w:style w:type="character" w:customStyle="1" w:styleId="ft3345">
    <w:name w:val="ft3345"/>
    <w:basedOn w:val="a0"/>
  </w:style>
  <w:style w:type="character" w:customStyle="1" w:styleId="ft3355">
    <w:name w:val="ft3355"/>
    <w:basedOn w:val="a0"/>
  </w:style>
  <w:style w:type="character" w:customStyle="1" w:styleId="ft3365">
    <w:name w:val="ft3365"/>
    <w:basedOn w:val="a0"/>
  </w:style>
  <w:style w:type="character" w:customStyle="1" w:styleId="ft3372">
    <w:name w:val="ft3372"/>
    <w:basedOn w:val="a0"/>
  </w:style>
  <w:style w:type="character" w:styleId="afd">
    <w:name w:val="FollowedHyperlink"/>
    <w:rPr>
      <w:color w:val="800080"/>
      <w:u w:val="single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f">
    <w:name w:val="f"/>
    <w:basedOn w:val="a"/>
    <w:pPr>
      <w:ind w:left="480"/>
      <w:jc w:val="both"/>
    </w:p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pPr>
      <w:jc w:val="both"/>
    </w:pPr>
    <w:rPr>
      <w:color w:val="000000"/>
      <w:szCs w:val="20"/>
    </w:rPr>
  </w:style>
  <w:style w:type="paragraph" w:customStyle="1" w:styleId="afe">
    <w:name w:val="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paragraph" w:customStyle="1" w:styleId="14">
    <w:name w:val="Знак Знак1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Знак Char Char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25">
    <w:name w:val="Знак Знак2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.FORMATTEXT"/>
    <w:pPr>
      <w:widowControl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w">
    <w:name w:val="w"/>
    <w:basedOn w:val="a0"/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</w:pPr>
    <w:rPr>
      <w:rFonts w:eastAsiaTheme="minorEastAsia"/>
      <w:b/>
      <w:sz w:val="28"/>
      <w:szCs w:val="22"/>
    </w:rPr>
  </w:style>
  <w:style w:type="paragraph" w:customStyle="1" w:styleId="ConsPlusDocList">
    <w:name w:val="ConsPlusDocList"/>
    <w:pPr>
      <w:widowControl w:val="0"/>
    </w:pPr>
    <w:rPr>
      <w:rFonts w:eastAsiaTheme="minorEastAsia"/>
      <w:sz w:val="28"/>
      <w:szCs w:val="22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fontstyle01">
    <w:name w:val="fontstyle01"/>
    <w:basedOn w:val="a0"/>
    <w:rPr>
      <w:rFonts w:ascii="font000000002833a3aa" w:hAnsi="font000000002833a3a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firstLine="720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Plain Text"/>
    <w:basedOn w:val="a"/>
    <w:rPr>
      <w:rFonts w:ascii="Courier New" w:hAnsi="Courier New" w:cs="Courier New"/>
      <w:sz w:val="20"/>
      <w:szCs w:val="20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styleId="afa">
    <w:name w:val="Strong"/>
    <w:uiPriority w:val="22"/>
    <w:qFormat/>
    <w:rPr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b">
    <w:name w:val="No Spacing"/>
    <w:uiPriority w:val="1"/>
    <w:qFormat/>
    <w:rPr>
      <w:rFonts w:eastAsia="Arial"/>
      <w:sz w:val="24"/>
      <w:szCs w:val="24"/>
      <w:lang w:eastAsia="ar-SA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390">
    <w:name w:val="ft390"/>
    <w:basedOn w:val="a0"/>
  </w:style>
  <w:style w:type="character" w:customStyle="1" w:styleId="ft397">
    <w:name w:val="ft397"/>
    <w:basedOn w:val="a0"/>
  </w:style>
  <w:style w:type="character" w:customStyle="1" w:styleId="ft402">
    <w:name w:val="ft402"/>
    <w:basedOn w:val="a0"/>
  </w:style>
  <w:style w:type="character" w:customStyle="1" w:styleId="highlighthighlightactive">
    <w:name w:val="highlight highlight_active"/>
    <w:basedOn w:val="a0"/>
  </w:style>
  <w:style w:type="character" w:customStyle="1" w:styleId="ft410">
    <w:name w:val="ft410"/>
    <w:basedOn w:val="a0"/>
  </w:style>
  <w:style w:type="character" w:customStyle="1" w:styleId="ft3109">
    <w:name w:val="ft3109"/>
    <w:basedOn w:val="a0"/>
  </w:style>
  <w:style w:type="character" w:customStyle="1" w:styleId="ft3114">
    <w:name w:val="ft3114"/>
    <w:basedOn w:val="a0"/>
  </w:style>
  <w:style w:type="character" w:customStyle="1" w:styleId="ft3117">
    <w:name w:val="ft3117"/>
    <w:basedOn w:val="a0"/>
  </w:style>
  <w:style w:type="character" w:customStyle="1" w:styleId="ft3120">
    <w:name w:val="ft3120"/>
    <w:basedOn w:val="a0"/>
  </w:style>
  <w:style w:type="character" w:customStyle="1" w:styleId="ft3125">
    <w:name w:val="ft3125"/>
    <w:basedOn w:val="a0"/>
  </w:style>
  <w:style w:type="character" w:customStyle="1" w:styleId="ft2997">
    <w:name w:val="ft2997"/>
    <w:basedOn w:val="a0"/>
  </w:style>
  <w:style w:type="character" w:customStyle="1" w:styleId="ft3130">
    <w:name w:val="ft3130"/>
    <w:basedOn w:val="a0"/>
  </w:style>
  <w:style w:type="character" w:customStyle="1" w:styleId="ft3136">
    <w:name w:val="ft3136"/>
    <w:basedOn w:val="a0"/>
  </w:style>
  <w:style w:type="character" w:customStyle="1" w:styleId="ft3143">
    <w:name w:val="ft3143"/>
    <w:basedOn w:val="a0"/>
  </w:style>
  <w:style w:type="character" w:customStyle="1" w:styleId="ft3150">
    <w:name w:val="ft3150"/>
    <w:basedOn w:val="a0"/>
  </w:style>
  <w:style w:type="character" w:customStyle="1" w:styleId="ft3157">
    <w:name w:val="ft3157"/>
    <w:basedOn w:val="a0"/>
  </w:style>
  <w:style w:type="character" w:customStyle="1" w:styleId="ft3165">
    <w:name w:val="ft3165"/>
    <w:basedOn w:val="a0"/>
  </w:style>
  <w:style w:type="character" w:customStyle="1" w:styleId="ft3171">
    <w:name w:val="ft3171"/>
    <w:basedOn w:val="a0"/>
  </w:style>
  <w:style w:type="character" w:customStyle="1" w:styleId="ft2584">
    <w:name w:val="ft2584"/>
    <w:basedOn w:val="a0"/>
  </w:style>
  <w:style w:type="character" w:customStyle="1" w:styleId="ft3180">
    <w:name w:val="ft3180"/>
    <w:basedOn w:val="a0"/>
  </w:style>
  <w:style w:type="character" w:customStyle="1" w:styleId="ft3185">
    <w:name w:val="ft3185"/>
    <w:basedOn w:val="a0"/>
  </w:style>
  <w:style w:type="character" w:customStyle="1" w:styleId="ft3187">
    <w:name w:val="ft3187"/>
    <w:basedOn w:val="a0"/>
  </w:style>
  <w:style w:type="character" w:customStyle="1" w:styleId="ft3192">
    <w:name w:val="ft3192"/>
    <w:basedOn w:val="a0"/>
  </w:style>
  <w:style w:type="character" w:customStyle="1" w:styleId="ft3205">
    <w:name w:val="ft3205"/>
    <w:basedOn w:val="a0"/>
  </w:style>
  <w:style w:type="character" w:customStyle="1" w:styleId="ft1202">
    <w:name w:val="ft1202"/>
    <w:basedOn w:val="a0"/>
  </w:style>
  <w:style w:type="character" w:customStyle="1" w:styleId="ft3217">
    <w:name w:val="ft3217"/>
    <w:basedOn w:val="a0"/>
  </w:style>
  <w:style w:type="character" w:customStyle="1" w:styleId="ft3223">
    <w:name w:val="ft3223"/>
    <w:basedOn w:val="a0"/>
  </w:style>
  <w:style w:type="character" w:customStyle="1" w:styleId="ft3230">
    <w:name w:val="ft3230"/>
    <w:basedOn w:val="a0"/>
  </w:style>
  <w:style w:type="character" w:customStyle="1" w:styleId="ft1497">
    <w:name w:val="ft1497"/>
    <w:basedOn w:val="a0"/>
  </w:style>
  <w:style w:type="character" w:customStyle="1" w:styleId="ft3240">
    <w:name w:val="ft3240"/>
    <w:basedOn w:val="a0"/>
  </w:style>
  <w:style w:type="character" w:customStyle="1" w:styleId="ft3249">
    <w:name w:val="ft3249"/>
    <w:basedOn w:val="a0"/>
  </w:style>
  <w:style w:type="character" w:customStyle="1" w:styleId="ft2815">
    <w:name w:val="ft2815"/>
    <w:basedOn w:val="a0"/>
  </w:style>
  <w:style w:type="character" w:customStyle="1" w:styleId="ft3261">
    <w:name w:val="ft3261"/>
    <w:basedOn w:val="a0"/>
  </w:style>
  <w:style w:type="character" w:customStyle="1" w:styleId="ft3267">
    <w:name w:val="ft3267"/>
    <w:basedOn w:val="a0"/>
  </w:style>
  <w:style w:type="character" w:customStyle="1" w:styleId="ft3272">
    <w:name w:val="ft3272"/>
    <w:basedOn w:val="a0"/>
  </w:style>
  <w:style w:type="character" w:customStyle="1" w:styleId="ft3276">
    <w:name w:val="ft3276"/>
    <w:basedOn w:val="a0"/>
  </w:style>
  <w:style w:type="character" w:customStyle="1" w:styleId="ft3279">
    <w:name w:val="ft3279"/>
    <w:basedOn w:val="a0"/>
  </w:style>
  <w:style w:type="character" w:customStyle="1" w:styleId="ft3293">
    <w:name w:val="ft3293"/>
    <w:basedOn w:val="a0"/>
  </w:style>
  <w:style w:type="character" w:customStyle="1" w:styleId="ft3301">
    <w:name w:val="ft3301"/>
    <w:basedOn w:val="a0"/>
  </w:style>
  <w:style w:type="character" w:customStyle="1" w:styleId="ft3310">
    <w:name w:val="ft3310"/>
    <w:basedOn w:val="a0"/>
  </w:style>
  <w:style w:type="character" w:customStyle="1" w:styleId="ft3315">
    <w:name w:val="ft3315"/>
    <w:basedOn w:val="a0"/>
  </w:style>
  <w:style w:type="character" w:customStyle="1" w:styleId="ft1119">
    <w:name w:val="ft1119"/>
    <w:basedOn w:val="a0"/>
  </w:style>
  <w:style w:type="character" w:customStyle="1" w:styleId="ft3324">
    <w:name w:val="ft3324"/>
    <w:basedOn w:val="a0"/>
  </w:style>
  <w:style w:type="character" w:customStyle="1" w:styleId="ft3330">
    <w:name w:val="ft3330"/>
    <w:basedOn w:val="a0"/>
  </w:style>
  <w:style w:type="character" w:customStyle="1" w:styleId="ft3335">
    <w:name w:val="ft3335"/>
    <w:basedOn w:val="a0"/>
  </w:style>
  <w:style w:type="character" w:customStyle="1" w:styleId="ft3340">
    <w:name w:val="ft3340"/>
    <w:basedOn w:val="a0"/>
  </w:style>
  <w:style w:type="character" w:customStyle="1" w:styleId="ft3345">
    <w:name w:val="ft3345"/>
    <w:basedOn w:val="a0"/>
  </w:style>
  <w:style w:type="character" w:customStyle="1" w:styleId="ft3355">
    <w:name w:val="ft3355"/>
    <w:basedOn w:val="a0"/>
  </w:style>
  <w:style w:type="character" w:customStyle="1" w:styleId="ft3365">
    <w:name w:val="ft3365"/>
    <w:basedOn w:val="a0"/>
  </w:style>
  <w:style w:type="character" w:customStyle="1" w:styleId="ft3372">
    <w:name w:val="ft3372"/>
    <w:basedOn w:val="a0"/>
  </w:style>
  <w:style w:type="character" w:styleId="afd">
    <w:name w:val="FollowedHyperlink"/>
    <w:rPr>
      <w:color w:val="800080"/>
      <w:u w:val="single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f">
    <w:name w:val="f"/>
    <w:basedOn w:val="a"/>
    <w:pPr>
      <w:ind w:left="480"/>
      <w:jc w:val="both"/>
    </w:p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pPr>
      <w:jc w:val="both"/>
    </w:pPr>
    <w:rPr>
      <w:color w:val="000000"/>
      <w:szCs w:val="20"/>
    </w:rPr>
  </w:style>
  <w:style w:type="paragraph" w:customStyle="1" w:styleId="afe">
    <w:name w:val="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paragraph" w:customStyle="1" w:styleId="14">
    <w:name w:val="Знак Знак1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Знак Char Char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25">
    <w:name w:val="Знак Знак2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2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.FORMATTEXT"/>
    <w:pPr>
      <w:widowControl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w">
    <w:name w:val="w"/>
    <w:basedOn w:val="a0"/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</w:pPr>
    <w:rPr>
      <w:rFonts w:eastAsiaTheme="minorEastAsia"/>
      <w:b/>
      <w:sz w:val="28"/>
      <w:szCs w:val="22"/>
    </w:rPr>
  </w:style>
  <w:style w:type="paragraph" w:customStyle="1" w:styleId="ConsPlusDocList">
    <w:name w:val="ConsPlusDocList"/>
    <w:pPr>
      <w:widowControl w:val="0"/>
    </w:pPr>
    <w:rPr>
      <w:rFonts w:eastAsiaTheme="minorEastAsia"/>
      <w:sz w:val="28"/>
      <w:szCs w:val="22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fontstyle01">
    <w:name w:val="fontstyle01"/>
    <w:basedOn w:val="a0"/>
    <w:rPr>
      <w:rFonts w:ascii="font000000002833a3aa" w:hAnsi="font000000002833a3a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8E0F7AB3E3E56CC482F6E1FE6A90DC42BF559A3B990650D0A63BFF93606544531FD4333C2553174D1947377Cg6B1H" TargetMode="External"/><Relationship Id="rId18" Type="http://schemas.openxmlformats.org/officeDocument/2006/relationships/hyperlink" Target="https://login.consultant.ru/link/?req=doc&amp;base=RLAW053&amp;n=164262&amp;dst=100117" TargetMode="External"/><Relationship Id="rId26" Type="http://schemas.openxmlformats.org/officeDocument/2006/relationships/hyperlink" Target="consultantplus://offline/ref=940400B4530E30CF72F10C742197F56972BBA1DCC08A13362D1AC5BCCA1A16671DA1FA6FF20CBA3E1E080BB5B5h527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53&amp;n=164262&amp;dst=100017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220" TargetMode="External"/><Relationship Id="rId17" Type="http://schemas.openxmlformats.org/officeDocument/2006/relationships/hyperlink" Target="https://login.consultant.ru/link/?req=doc&amp;base=LAW&amp;n=466838" TargetMode="External"/><Relationship Id="rId25" Type="http://schemas.openxmlformats.org/officeDocument/2006/relationships/hyperlink" Target="consultantplus://offline/ref=D6AC9A3FA9C77724549AA76554DE298C4313DD6551C163A609F779E7716E326ED455E57C8F1573B97F2AF149C31D3BF60CE0F65ABD7CC671X0R5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19&amp;dst=103614" TargetMode="External"/><Relationship Id="rId20" Type="http://schemas.openxmlformats.org/officeDocument/2006/relationships/hyperlink" Target="https://login.consultant.ru/link/?req=doc&amp;base=RLAW053&amp;n=164262&amp;dst=100014" TargetMode="External"/><Relationship Id="rId29" Type="http://schemas.openxmlformats.org/officeDocument/2006/relationships/hyperlink" Target="https://login.consultant.ru/link/?req=doc&amp;base=LAW&amp;n=475532&amp;dst=1036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2786&amp;dst=100023" TargetMode="External"/><Relationship Id="rId24" Type="http://schemas.openxmlformats.org/officeDocument/2006/relationships/hyperlink" Target="consultantplus://offline/ref=D6AC9A3FA9C77724549AA76554DE298C4315D76451C863A609F779E7716E326ED455E57C8F1573B7712AF149C31D3BF60CE0F65ABD7CC671X0R5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219&amp;dst=314" TargetMode="External"/><Relationship Id="rId23" Type="http://schemas.openxmlformats.org/officeDocument/2006/relationships/hyperlink" Target="https://login.consultant.ru/link/?req=doc&amp;base=LAW&amp;n=183496" TargetMode="External"/><Relationship Id="rId28" Type="http://schemas.openxmlformats.org/officeDocument/2006/relationships/hyperlink" Target="https://login.consultant.ru/link/?req=doc&amp;base=LAW&amp;n=475532&amp;dst=31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4960" TargetMode="External"/><Relationship Id="rId19" Type="http://schemas.openxmlformats.org/officeDocument/2006/relationships/hyperlink" Target="https://login.consultant.ru/link/?req=doc&amp;base=LAW&amp;n=493219" TargetMode="External"/><Relationship Id="rId31" Type="http://schemas.openxmlformats.org/officeDocument/2006/relationships/hyperlink" Target="https://login.consultant.ru/link/?req=doc&amp;base=RLAW053&amp;n=164262&amp;dst=1000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LAW&amp;n=493219&amp;dst=101112" TargetMode="External"/><Relationship Id="rId22" Type="http://schemas.openxmlformats.org/officeDocument/2006/relationships/hyperlink" Target="https://login.consultant.ru/link/?req=doc&amp;base=LAW&amp;n=483022&amp;dst=442" TargetMode="External"/><Relationship Id="rId27" Type="http://schemas.openxmlformats.org/officeDocument/2006/relationships/hyperlink" Target="https://login.consultant.ru/link/?req=doc&amp;base=LAW&amp;n=475532&amp;dst=101112" TargetMode="External"/><Relationship Id="rId30" Type="http://schemas.openxmlformats.org/officeDocument/2006/relationships/hyperlink" Target="https://login.consultant.ru/link/?req=doc&amp;base=LAW&amp;n=483130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5D27-CCF6-4A8F-A822-C0F84B5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14691</Words>
  <Characters>83744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98239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Отдел реформирования (1)</cp:lastModifiedBy>
  <cp:revision>2</cp:revision>
  <dcterms:created xsi:type="dcterms:W3CDTF">2025-07-04T05:24:00Z</dcterms:created>
  <dcterms:modified xsi:type="dcterms:W3CDTF">2025-07-04T05:24:00Z</dcterms:modified>
</cp:coreProperties>
</file>