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7D" w:rsidRPr="00EF451C" w:rsidRDefault="00861B7D" w:rsidP="00861B7D">
      <w:pPr>
        <w:autoSpaceDE w:val="0"/>
        <w:autoSpaceDN w:val="0"/>
        <w:adjustRightInd w:val="0"/>
        <w:ind w:firstLine="708"/>
        <w:jc w:val="center"/>
        <w:rPr>
          <w:b/>
        </w:rPr>
      </w:pPr>
      <w:bookmarkStart w:id="0" w:name="_GoBack"/>
      <w:bookmarkEnd w:id="0"/>
      <w:r w:rsidRPr="00EF451C">
        <w:rPr>
          <w:b/>
        </w:rPr>
        <w:t>Информация о контрольных мероприятиях, проведенных контрольными органами Удмуртской Республики в отношении</w:t>
      </w:r>
      <w:r w:rsidR="00922F6A" w:rsidRPr="00EF451C">
        <w:rPr>
          <w:b/>
        </w:rPr>
        <w:t xml:space="preserve"> муниципального образования «</w:t>
      </w:r>
      <w:r w:rsidR="00C52FB8" w:rsidRPr="00EF451C">
        <w:rPr>
          <w:b/>
        </w:rPr>
        <w:t xml:space="preserve">Муниципальный округ </w:t>
      </w:r>
      <w:proofErr w:type="spellStart"/>
      <w:r w:rsidR="00922F6A" w:rsidRPr="00EF451C">
        <w:rPr>
          <w:b/>
        </w:rPr>
        <w:t>Завьяловский</w:t>
      </w:r>
      <w:proofErr w:type="spellEnd"/>
      <w:r w:rsidR="00922F6A" w:rsidRPr="00EF451C">
        <w:rPr>
          <w:b/>
        </w:rPr>
        <w:t xml:space="preserve"> район</w:t>
      </w:r>
      <w:r w:rsidR="00C52FB8" w:rsidRPr="00EF451C">
        <w:rPr>
          <w:b/>
        </w:rPr>
        <w:t xml:space="preserve"> Удмуртской Республики</w:t>
      </w:r>
      <w:r w:rsidR="00922F6A" w:rsidRPr="00EF451C">
        <w:rPr>
          <w:b/>
        </w:rPr>
        <w:t>»</w:t>
      </w:r>
      <w:r w:rsidRPr="00EF451C">
        <w:rPr>
          <w:b/>
        </w:rPr>
        <w:t xml:space="preserve"> </w:t>
      </w:r>
      <w:r w:rsidR="00995EA6" w:rsidRPr="00EF451C">
        <w:rPr>
          <w:b/>
        </w:rPr>
        <w:t xml:space="preserve">в </w:t>
      </w:r>
      <w:r w:rsidRPr="00EF451C">
        <w:rPr>
          <w:b/>
        </w:rPr>
        <w:t>течение 20</w:t>
      </w:r>
      <w:r w:rsidR="00837E4D" w:rsidRPr="00EF451C">
        <w:rPr>
          <w:b/>
        </w:rPr>
        <w:t>2</w:t>
      </w:r>
      <w:r w:rsidR="000D5C46">
        <w:rPr>
          <w:b/>
        </w:rPr>
        <w:t>4</w:t>
      </w:r>
      <w:r w:rsidRPr="00EF451C">
        <w:rPr>
          <w:b/>
        </w:rPr>
        <w:t xml:space="preserve"> года</w:t>
      </w:r>
    </w:p>
    <w:p w:rsidR="00861B7D" w:rsidRPr="00EF451C" w:rsidRDefault="00861B7D" w:rsidP="00FD1521">
      <w:pPr>
        <w:jc w:val="both"/>
        <w:rPr>
          <w:bCs/>
          <w: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2065"/>
        <w:gridCol w:w="1948"/>
        <w:gridCol w:w="1738"/>
        <w:gridCol w:w="2551"/>
        <w:gridCol w:w="1985"/>
        <w:gridCol w:w="2551"/>
      </w:tblGrid>
      <w:tr w:rsidR="00861B7D" w:rsidRPr="00EF451C" w:rsidTr="00BB53C8">
        <w:tc>
          <w:tcPr>
            <w:tcW w:w="2154" w:type="dxa"/>
          </w:tcPr>
          <w:p w:rsidR="00861B7D" w:rsidRPr="00EF451C" w:rsidRDefault="00861B7D" w:rsidP="00ED3453">
            <w:pPr>
              <w:jc w:val="center"/>
              <w:rPr>
                <w:bCs/>
              </w:rPr>
            </w:pPr>
            <w:r w:rsidRPr="00EF451C">
              <w:rPr>
                <w:bCs/>
              </w:rPr>
              <w:t>Наименование контрольного органа Удмуртской Республики</w:t>
            </w:r>
          </w:p>
        </w:tc>
        <w:tc>
          <w:tcPr>
            <w:tcW w:w="2065" w:type="dxa"/>
          </w:tcPr>
          <w:p w:rsidR="00861B7D" w:rsidRPr="00EF451C" w:rsidRDefault="00861B7D" w:rsidP="00ED3453">
            <w:pPr>
              <w:jc w:val="center"/>
              <w:rPr>
                <w:bCs/>
              </w:rPr>
            </w:pPr>
            <w:r w:rsidRPr="00EF451C">
              <w:rPr>
                <w:bCs/>
              </w:rPr>
              <w:t>Тема контрольного мероприятия</w:t>
            </w:r>
          </w:p>
        </w:tc>
        <w:tc>
          <w:tcPr>
            <w:tcW w:w="1948" w:type="dxa"/>
          </w:tcPr>
          <w:p w:rsidR="00861B7D" w:rsidRPr="00EF451C" w:rsidRDefault="00861B7D" w:rsidP="00ED3453">
            <w:pPr>
              <w:jc w:val="center"/>
              <w:rPr>
                <w:bCs/>
              </w:rPr>
            </w:pPr>
            <w:r w:rsidRPr="00EF451C">
              <w:rPr>
                <w:bCs/>
              </w:rPr>
              <w:t>Срок проведения контрольного мероприятия</w:t>
            </w:r>
          </w:p>
        </w:tc>
        <w:tc>
          <w:tcPr>
            <w:tcW w:w="1738" w:type="dxa"/>
          </w:tcPr>
          <w:p w:rsidR="00861B7D" w:rsidRPr="00EF451C" w:rsidRDefault="00861B7D" w:rsidP="00ED3453">
            <w:pPr>
              <w:jc w:val="center"/>
              <w:rPr>
                <w:bCs/>
              </w:rPr>
            </w:pPr>
            <w:r w:rsidRPr="00EF451C">
              <w:rPr>
                <w:bCs/>
              </w:rPr>
              <w:t>Проверяемый период</w:t>
            </w:r>
          </w:p>
        </w:tc>
        <w:tc>
          <w:tcPr>
            <w:tcW w:w="2551" w:type="dxa"/>
          </w:tcPr>
          <w:p w:rsidR="00861B7D" w:rsidRPr="00EF451C" w:rsidRDefault="00861B7D" w:rsidP="00ED3453">
            <w:pPr>
              <w:jc w:val="center"/>
              <w:rPr>
                <w:bCs/>
              </w:rPr>
            </w:pPr>
            <w:r w:rsidRPr="00EF451C">
              <w:rPr>
                <w:bCs/>
              </w:rPr>
              <w:t>Замечания и нарушения, выявленные в ходе контрольного мероприятия</w:t>
            </w:r>
          </w:p>
        </w:tc>
        <w:tc>
          <w:tcPr>
            <w:tcW w:w="1985" w:type="dxa"/>
          </w:tcPr>
          <w:p w:rsidR="00861B7D" w:rsidRPr="00EF451C" w:rsidRDefault="00861B7D" w:rsidP="00ED3453">
            <w:pPr>
              <w:jc w:val="center"/>
              <w:rPr>
                <w:bCs/>
              </w:rPr>
            </w:pPr>
            <w:r w:rsidRPr="00EF451C">
              <w:rPr>
                <w:bCs/>
              </w:rPr>
              <w:t>Наличие предписания/представления</w:t>
            </w:r>
          </w:p>
        </w:tc>
        <w:tc>
          <w:tcPr>
            <w:tcW w:w="2551" w:type="dxa"/>
          </w:tcPr>
          <w:p w:rsidR="00861B7D" w:rsidRPr="00EF451C" w:rsidRDefault="00861B7D" w:rsidP="00ED3453">
            <w:pPr>
              <w:jc w:val="center"/>
              <w:rPr>
                <w:bCs/>
              </w:rPr>
            </w:pPr>
            <w:r w:rsidRPr="00EF451C">
              <w:rPr>
                <w:bCs/>
              </w:rPr>
              <w:t>Меры, принятые по итогам проверки</w:t>
            </w:r>
          </w:p>
        </w:tc>
      </w:tr>
      <w:tr w:rsidR="00482979" w:rsidRPr="00EF451C" w:rsidTr="005100AC">
        <w:trPr>
          <w:trHeight w:val="5519"/>
        </w:trPr>
        <w:tc>
          <w:tcPr>
            <w:tcW w:w="2154" w:type="dxa"/>
          </w:tcPr>
          <w:p w:rsidR="00482979" w:rsidRPr="00EF451C" w:rsidRDefault="00482979" w:rsidP="00D66862">
            <w:pPr>
              <w:jc w:val="center"/>
              <w:rPr>
                <w:highlight w:val="yellow"/>
              </w:rPr>
            </w:pPr>
            <w:r w:rsidRPr="00EF451C">
              <w:t>1. Управление Федерального казначейства по Удмуртской Республике</w:t>
            </w:r>
          </w:p>
        </w:tc>
        <w:tc>
          <w:tcPr>
            <w:tcW w:w="2065" w:type="dxa"/>
          </w:tcPr>
          <w:p w:rsidR="00482979" w:rsidRPr="00EF451C" w:rsidRDefault="00482979" w:rsidP="00C64AEC">
            <w:pPr>
              <w:rPr>
                <w:highlight w:val="yellow"/>
              </w:rPr>
            </w:pPr>
            <w:r w:rsidRPr="00EF451C">
              <w:t>Проверка осуществления органами государственного (муниципального) финансового контроля исполнения бюджетных полномочий</w:t>
            </w:r>
          </w:p>
        </w:tc>
        <w:tc>
          <w:tcPr>
            <w:tcW w:w="1948" w:type="dxa"/>
          </w:tcPr>
          <w:p w:rsidR="00482979" w:rsidRPr="00EF451C" w:rsidRDefault="00482979" w:rsidP="00C64AEC">
            <w:pPr>
              <w:jc w:val="center"/>
              <w:rPr>
                <w:highlight w:val="yellow"/>
              </w:rPr>
            </w:pPr>
            <w:r w:rsidRPr="00EF451C">
              <w:t>01.05.2024 – 30.06.2024</w:t>
            </w:r>
          </w:p>
        </w:tc>
        <w:tc>
          <w:tcPr>
            <w:tcW w:w="1738" w:type="dxa"/>
          </w:tcPr>
          <w:p w:rsidR="00482979" w:rsidRPr="00EF451C" w:rsidRDefault="00482979" w:rsidP="00837E4D">
            <w:pPr>
              <w:jc w:val="center"/>
              <w:rPr>
                <w:highlight w:val="yellow"/>
              </w:rPr>
            </w:pPr>
            <w:r w:rsidRPr="00EF451C">
              <w:t>01.01.2023 – 31.03.2024</w:t>
            </w:r>
          </w:p>
        </w:tc>
        <w:tc>
          <w:tcPr>
            <w:tcW w:w="2551" w:type="dxa"/>
          </w:tcPr>
          <w:p w:rsidR="00445E8E" w:rsidRPr="00EF451C" w:rsidRDefault="00482979" w:rsidP="00445E8E">
            <w:r w:rsidRPr="00EF451C">
              <w:t xml:space="preserve">1. </w:t>
            </w:r>
            <w:proofErr w:type="gramStart"/>
            <w:r w:rsidR="00445E8E" w:rsidRPr="00EF451C">
              <w:t>Органом контроля при составлении пояснительной записки к отчету о результатах контрольной деятельности по состоянию на 01 января 2024 г. не соблюдены требования, установленные подпунктами «а», «в», «г» пункта 8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утвержденного постановлением Правительства Российской Федерации от 16.09.2020 № 1478 (далее – федеральный стандарт № 1478):</w:t>
            </w:r>
            <w:proofErr w:type="gramEnd"/>
          </w:p>
          <w:p w:rsidR="00390D20" w:rsidRPr="00EF451C" w:rsidRDefault="00445E8E" w:rsidP="00445E8E">
            <w:r w:rsidRPr="00EF451C">
              <w:t xml:space="preserve">не указана информация об обеспеченности органа контроля трудовыми ресурсами, в том числе об общей штатной численности органа </w:t>
            </w:r>
            <w:r w:rsidRPr="00EF451C">
              <w:lastRenderedPageBreak/>
              <w:t>контроля;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не указана информация о количестве нарушений, выявленных органом контроля</w:t>
            </w:r>
          </w:p>
          <w:p w:rsidR="00390D20" w:rsidRPr="00EF451C" w:rsidRDefault="00390D20" w:rsidP="00390D20">
            <w:r w:rsidRPr="00EF451C">
              <w:t xml:space="preserve">2. </w:t>
            </w:r>
            <w:proofErr w:type="gramStart"/>
            <w:r w:rsidR="00445E8E" w:rsidRPr="00EF451C">
              <w:t>В приказе органа контроля о назначении проверки в МБОУ «</w:t>
            </w:r>
            <w:proofErr w:type="spellStart"/>
            <w:r w:rsidR="00445E8E" w:rsidRPr="00EF451C">
              <w:t>Азинская</w:t>
            </w:r>
            <w:proofErr w:type="spellEnd"/>
            <w:r w:rsidR="00445E8E" w:rsidRPr="00EF451C">
              <w:t xml:space="preserve"> основная общеобразовательная школа» от 09.01.2023 № 9 отсутствовала информация, (реквизиты объекта контроля (в том числе основной государственный регистрационный номер (ОГРН), индивидуальный номер налогоплательщика (ИНН), метод контроля), указание которой предусмотрено пунктом 12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w:t>
            </w:r>
            <w:r w:rsidR="00445E8E" w:rsidRPr="00EF451C">
              <w:lastRenderedPageBreak/>
              <w:t>утвержденного постановлением Правительства Российской</w:t>
            </w:r>
            <w:proofErr w:type="gramEnd"/>
            <w:r w:rsidR="00445E8E" w:rsidRPr="00EF451C">
              <w:t xml:space="preserve"> Федерации от 17.08.2020 № 1235 (далее - федеральный стандарт № 1235).В вышеуказанном приказе отсутствовала информация, указание которой предусмотрено пунктом 15 федерального стандарта № 1235: срок проведения контрольного мероприятия в рабочих днях.</w:t>
            </w:r>
          </w:p>
          <w:p w:rsidR="00445E8E" w:rsidRPr="00EF451C" w:rsidRDefault="00390D20" w:rsidP="00445E8E">
            <w:r w:rsidRPr="00EF451C">
              <w:t xml:space="preserve">3. </w:t>
            </w:r>
            <w:r w:rsidR="00445E8E" w:rsidRPr="00EF451C">
              <w:t>Органом контроля не соблюдались требования к форме акта, установленные Приложением № 1 к приказу Министерства финансов Российской Федерации от 30.12.2020 № 340н «Об утверждении форм документов, оформляемых органами внутреннего государственного (муниципального) финансового контроля» (далее – приказ Минфина России № 340н), в части указания информации, предусмотренной формой акта:</w:t>
            </w:r>
          </w:p>
          <w:p w:rsidR="00445E8E" w:rsidRPr="00EF451C" w:rsidRDefault="00445E8E" w:rsidP="00445E8E">
            <w:r w:rsidRPr="00EF451C">
              <w:t xml:space="preserve">- не отражена информация о контрольных действиях, проведенных в рамках контрольного </w:t>
            </w:r>
            <w:r w:rsidRPr="00EF451C">
              <w:lastRenderedPageBreak/>
              <w:t>мероприятия, в соответствии с пунктами 18, 19 федерального стандарта № 1235 по всем проанализированным контрольным мероприятиям;</w:t>
            </w:r>
          </w:p>
          <w:p w:rsidR="00445E8E" w:rsidRPr="00EF451C" w:rsidRDefault="00445E8E" w:rsidP="00445E8E">
            <w:r w:rsidRPr="00EF451C">
              <w:t>- не отражена информация в разделе акта «Приложение» при наличии приобщаемых к акту приложений, подтверждающих нарушения, в соответствии с пунктами 53, 54 федерального стандарта № 1235 (акт от 28.02.2023 МБОУ «</w:t>
            </w:r>
            <w:proofErr w:type="spellStart"/>
            <w:r w:rsidRPr="00EF451C">
              <w:t>Азинская</w:t>
            </w:r>
            <w:proofErr w:type="spellEnd"/>
            <w:r w:rsidRPr="00EF451C">
              <w:t xml:space="preserve"> основная общеобразовательная школа»).</w:t>
            </w:r>
          </w:p>
          <w:p w:rsidR="00482979" w:rsidRPr="00EF451C" w:rsidRDefault="00445E8E" w:rsidP="00445E8E">
            <w:r w:rsidRPr="00EF451C">
              <w:t xml:space="preserve">- даны рекомендации по итогам проверки, указание которых не предусмотрено содержанием акта (Акт проверки Управления культуры, спорта, молодежной политики и архивного дела Администрации муниципального образования «Муниципальный округ </w:t>
            </w:r>
            <w:proofErr w:type="spellStart"/>
            <w:r w:rsidRPr="00EF451C">
              <w:t>Завьяловский</w:t>
            </w:r>
            <w:proofErr w:type="spellEnd"/>
            <w:r w:rsidRPr="00EF451C">
              <w:t xml:space="preserve"> район Удмуртской Республики» от 29.12.2023).</w:t>
            </w:r>
          </w:p>
        </w:tc>
        <w:tc>
          <w:tcPr>
            <w:tcW w:w="1985" w:type="dxa"/>
          </w:tcPr>
          <w:p w:rsidR="00482979" w:rsidRPr="00EF451C" w:rsidRDefault="00482979" w:rsidP="00C64AEC">
            <w:pPr>
              <w:jc w:val="center"/>
              <w:rPr>
                <w:highlight w:val="yellow"/>
              </w:rPr>
            </w:pPr>
            <w:r w:rsidRPr="00EF451C">
              <w:lastRenderedPageBreak/>
              <w:t>Заключение о результатах проверки от 26.06.2024 № 3</w:t>
            </w:r>
          </w:p>
        </w:tc>
        <w:tc>
          <w:tcPr>
            <w:tcW w:w="2551" w:type="dxa"/>
          </w:tcPr>
          <w:p w:rsidR="00482979" w:rsidRDefault="00482979" w:rsidP="000D4424">
            <w:pPr>
              <w:keepNext/>
              <w:jc w:val="both"/>
              <w:outlineLvl w:val="2"/>
              <w:rPr>
                <w:rFonts w:eastAsiaTheme="minorHAnsi"/>
                <w:lang w:eastAsia="en-US"/>
              </w:rPr>
            </w:pPr>
            <w:r w:rsidRPr="00EF451C">
              <w:rPr>
                <w:rFonts w:eastAsiaTheme="minorHAnsi"/>
                <w:lang w:eastAsia="en-US"/>
              </w:rPr>
              <w:t xml:space="preserve">1. </w:t>
            </w:r>
            <w:r w:rsidR="00445E8E" w:rsidRPr="00EF451C">
              <w:rPr>
                <w:rFonts w:eastAsiaTheme="minorHAnsi"/>
                <w:lang w:eastAsia="en-US"/>
              </w:rPr>
              <w:t>Замечание принято и будет учтено в дальнейшей работе. При подготовке пояснительной записки к отчету о результатах контрольной деятельности Управления финансов будут учтены требования пункта 8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утвержденного постановлением Правительства Российской Федерации от 16.09.2020 № 1478.</w:t>
            </w: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Default="00EF451C" w:rsidP="000D4424">
            <w:pPr>
              <w:keepNext/>
              <w:jc w:val="both"/>
              <w:outlineLvl w:val="2"/>
              <w:rPr>
                <w:rFonts w:eastAsiaTheme="minorHAnsi"/>
                <w:highlight w:val="yellow"/>
                <w:lang w:eastAsia="en-US"/>
              </w:rPr>
            </w:pPr>
          </w:p>
          <w:p w:rsidR="00EF451C" w:rsidRPr="00EF451C" w:rsidRDefault="00EF451C" w:rsidP="000D4424">
            <w:pPr>
              <w:keepNext/>
              <w:jc w:val="both"/>
              <w:outlineLvl w:val="2"/>
              <w:rPr>
                <w:rFonts w:eastAsiaTheme="minorHAnsi"/>
                <w:highlight w:val="yellow"/>
                <w:lang w:eastAsia="en-US"/>
              </w:rPr>
            </w:pPr>
          </w:p>
          <w:p w:rsidR="00445E8E" w:rsidRDefault="00482979" w:rsidP="000D4424">
            <w:pPr>
              <w:keepNext/>
              <w:jc w:val="both"/>
              <w:outlineLvl w:val="2"/>
              <w:rPr>
                <w:rFonts w:eastAsiaTheme="minorHAnsi"/>
                <w:lang w:eastAsia="en-US"/>
              </w:rPr>
            </w:pPr>
            <w:r w:rsidRPr="00EF451C">
              <w:rPr>
                <w:rFonts w:eastAsiaTheme="minorHAnsi"/>
                <w:lang w:eastAsia="en-US"/>
              </w:rPr>
              <w:t xml:space="preserve">2. </w:t>
            </w:r>
            <w:proofErr w:type="gramStart"/>
            <w:r w:rsidR="00445E8E" w:rsidRPr="00EF451C">
              <w:rPr>
                <w:rFonts w:eastAsiaTheme="minorHAnsi"/>
                <w:lang w:eastAsia="en-US"/>
              </w:rPr>
              <w:t xml:space="preserve">В настоящее время при оформлении решений о назначении контрольных мероприятий в приказах Управления финансов указывается основной государственный регистрационный номер (ОГРН), индивидуальный номер налогоплательщика (ИНН) метод контроля, срок проведения контрольного мероприятия в рабочих днях, что соответствует требованиям  пунктов 12, 15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r w:rsidR="00445E8E" w:rsidRPr="00EF451C">
              <w:rPr>
                <w:rFonts w:eastAsiaTheme="minorHAnsi"/>
                <w:lang w:eastAsia="en-US"/>
              </w:rPr>
              <w:lastRenderedPageBreak/>
              <w:t>постановлением Правительства Российской Федерации</w:t>
            </w:r>
            <w:proofErr w:type="gramEnd"/>
            <w:r w:rsidR="00445E8E" w:rsidRPr="00EF451C">
              <w:rPr>
                <w:rFonts w:eastAsiaTheme="minorHAnsi"/>
                <w:lang w:eastAsia="en-US"/>
              </w:rPr>
              <w:t xml:space="preserve"> от 17.08.2020 № 1235;</w:t>
            </w: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Default="00EF451C" w:rsidP="000D4424">
            <w:pPr>
              <w:keepNext/>
              <w:jc w:val="both"/>
              <w:outlineLvl w:val="2"/>
              <w:rPr>
                <w:rFonts w:eastAsiaTheme="minorHAnsi"/>
                <w:lang w:eastAsia="en-US"/>
              </w:rPr>
            </w:pPr>
          </w:p>
          <w:p w:rsidR="00EF451C" w:rsidRPr="00EF451C" w:rsidRDefault="00EF451C" w:rsidP="000D4424">
            <w:pPr>
              <w:keepNext/>
              <w:jc w:val="both"/>
              <w:outlineLvl w:val="2"/>
              <w:rPr>
                <w:rFonts w:eastAsiaTheme="minorHAnsi"/>
                <w:lang w:eastAsia="en-US"/>
              </w:rPr>
            </w:pPr>
          </w:p>
          <w:p w:rsidR="00482979" w:rsidRPr="00EF451C" w:rsidRDefault="00482979" w:rsidP="000D4424">
            <w:pPr>
              <w:keepNext/>
              <w:jc w:val="both"/>
              <w:outlineLvl w:val="2"/>
              <w:rPr>
                <w:rFonts w:eastAsiaTheme="minorHAnsi"/>
                <w:highlight w:val="yellow"/>
                <w:lang w:eastAsia="en-US"/>
              </w:rPr>
            </w:pPr>
            <w:r w:rsidRPr="00EF451C">
              <w:rPr>
                <w:rFonts w:eastAsiaTheme="minorHAnsi"/>
                <w:lang w:eastAsia="en-US"/>
              </w:rPr>
              <w:t xml:space="preserve">3. </w:t>
            </w:r>
            <w:r w:rsidR="00445E8E" w:rsidRPr="00EF451C">
              <w:rPr>
                <w:rFonts w:eastAsiaTheme="minorHAnsi"/>
                <w:lang w:eastAsia="en-US"/>
              </w:rPr>
              <w:t xml:space="preserve">Замечание принято и будет учтено в дальнейшей работе. </w:t>
            </w:r>
            <w:proofErr w:type="gramStart"/>
            <w:r w:rsidR="00445E8E" w:rsidRPr="00EF451C">
              <w:rPr>
                <w:rFonts w:eastAsiaTheme="minorHAnsi"/>
                <w:lang w:eastAsia="en-US"/>
              </w:rPr>
              <w:t xml:space="preserve">При подготовке актов по результатам контрольных мероприятий будут соблюдены требования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требования приказа Министерства финансов Российской Федерации от 30.12.2020 </w:t>
            </w:r>
            <w:r w:rsidR="00445E8E" w:rsidRPr="00EF451C">
              <w:rPr>
                <w:rFonts w:eastAsiaTheme="minorHAnsi"/>
                <w:lang w:eastAsia="en-US"/>
              </w:rPr>
              <w:lastRenderedPageBreak/>
              <w:t>№ 340н «Об утверждении форм документов, оформляемых органами внутреннего государственного (муниципального) финансового контроля»;</w:t>
            </w:r>
            <w:proofErr w:type="gramEnd"/>
          </w:p>
          <w:p w:rsidR="00482979" w:rsidRPr="00EF451C" w:rsidRDefault="00482979" w:rsidP="00EF451C">
            <w:pPr>
              <w:jc w:val="both"/>
              <w:rPr>
                <w:highlight w:val="yellow"/>
              </w:rPr>
            </w:pPr>
            <w:r w:rsidRPr="00EF451C">
              <w:rPr>
                <w:rFonts w:eastAsiaTheme="minorHAnsi"/>
                <w:highlight w:val="yellow"/>
                <w:lang w:eastAsia="en-US"/>
              </w:rPr>
              <w:t xml:space="preserve"> </w:t>
            </w:r>
          </w:p>
        </w:tc>
      </w:tr>
      <w:tr w:rsidR="005100AC" w:rsidRPr="00EF451C" w:rsidTr="00BA0C44">
        <w:trPr>
          <w:trHeight w:val="4243"/>
        </w:trPr>
        <w:tc>
          <w:tcPr>
            <w:tcW w:w="2154" w:type="dxa"/>
          </w:tcPr>
          <w:p w:rsidR="005100AC" w:rsidRPr="00EF451C" w:rsidRDefault="007B69E8" w:rsidP="00A2788E">
            <w:pPr>
              <w:jc w:val="center"/>
              <w:rPr>
                <w:highlight w:val="yellow"/>
              </w:rPr>
            </w:pPr>
            <w:r w:rsidRPr="00A2788E">
              <w:lastRenderedPageBreak/>
              <w:t xml:space="preserve">2. </w:t>
            </w:r>
            <w:r w:rsidR="00A2788E" w:rsidRPr="00A2788E">
              <w:t>Управление</w:t>
            </w:r>
            <w:r w:rsidR="00A2788E" w:rsidRPr="00EF451C">
              <w:t xml:space="preserve"> Федерального казначейства по Удмуртской Республике</w:t>
            </w:r>
          </w:p>
        </w:tc>
        <w:tc>
          <w:tcPr>
            <w:tcW w:w="2065" w:type="dxa"/>
          </w:tcPr>
          <w:p w:rsidR="005100AC" w:rsidRPr="00EF451C" w:rsidRDefault="005100AC" w:rsidP="00A2788E">
            <w:pPr>
              <w:rPr>
                <w:highlight w:val="yellow"/>
              </w:rPr>
            </w:pPr>
            <w:proofErr w:type="gramStart"/>
            <w:r w:rsidRPr="00A2788E">
              <w:t xml:space="preserve">Соблюдения </w:t>
            </w:r>
            <w:r w:rsidR="00A2788E" w:rsidRPr="00A2788E">
              <w:t>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нужд субъектов Российской Федерации и муниципальных нужд, финансовое обеспечение которых частично или полностью осуществляется за счет субсидий, субвенци</w:t>
            </w:r>
            <w:r w:rsidR="00A2788E">
              <w:t>й</w:t>
            </w:r>
            <w:r w:rsidR="00A2788E" w:rsidRPr="00A2788E">
              <w:t xml:space="preserve"> и иных межбюджетных трансфертов, имеющих целевое назначение, из федерального бюджета</w:t>
            </w:r>
            <w:proofErr w:type="gramEnd"/>
          </w:p>
        </w:tc>
        <w:tc>
          <w:tcPr>
            <w:tcW w:w="1948" w:type="dxa"/>
          </w:tcPr>
          <w:p w:rsidR="005100AC" w:rsidRPr="00EF451C" w:rsidRDefault="000D5C46" w:rsidP="000D5C46">
            <w:pPr>
              <w:jc w:val="center"/>
              <w:rPr>
                <w:highlight w:val="yellow"/>
              </w:rPr>
            </w:pPr>
            <w:r w:rsidRPr="000D5C46">
              <w:t>01.07.2024</w:t>
            </w:r>
            <w:r w:rsidR="005100AC" w:rsidRPr="000D5C46">
              <w:t xml:space="preserve"> – </w:t>
            </w:r>
            <w:r w:rsidRPr="000D5C46">
              <w:t>19.07.2024</w:t>
            </w:r>
          </w:p>
        </w:tc>
        <w:tc>
          <w:tcPr>
            <w:tcW w:w="1738" w:type="dxa"/>
          </w:tcPr>
          <w:p w:rsidR="005100AC" w:rsidRPr="00EF451C" w:rsidRDefault="005100AC" w:rsidP="000D5C46">
            <w:pPr>
              <w:jc w:val="center"/>
              <w:rPr>
                <w:highlight w:val="yellow"/>
              </w:rPr>
            </w:pPr>
            <w:r w:rsidRPr="000D5C46">
              <w:t>01.01.20</w:t>
            </w:r>
            <w:r w:rsidR="000D5C46" w:rsidRPr="000D5C46">
              <w:t>19</w:t>
            </w:r>
            <w:r w:rsidRPr="000D5C46">
              <w:t xml:space="preserve"> – </w:t>
            </w:r>
            <w:r w:rsidR="000D5C46" w:rsidRPr="000D5C46">
              <w:t>30.06.2024</w:t>
            </w:r>
          </w:p>
        </w:tc>
        <w:tc>
          <w:tcPr>
            <w:tcW w:w="2551" w:type="dxa"/>
          </w:tcPr>
          <w:p w:rsidR="00A322C7" w:rsidRPr="00A322C7" w:rsidRDefault="00A322C7" w:rsidP="00A322C7">
            <w:pPr>
              <w:pStyle w:val="30"/>
              <w:tabs>
                <w:tab w:val="left" w:pos="567"/>
                <w:tab w:val="left" w:pos="709"/>
              </w:tabs>
              <w:ind w:firstLine="0"/>
              <w:rPr>
                <w:color w:val="000000"/>
                <w:sz w:val="20"/>
              </w:rPr>
            </w:pPr>
            <w:r w:rsidRPr="00A322C7">
              <w:rPr>
                <w:color w:val="000000"/>
                <w:sz w:val="20"/>
              </w:rPr>
              <w:t>Установлены отдельные нарушения нормативных правовых актов, регулирующих правоотношения в сфере закупок товаров, работ, услуг для обеспечения государственных и муниципальных нужд, выявлены отдельные недостатки и признак совершения нарушения.</w:t>
            </w:r>
          </w:p>
          <w:p w:rsidR="00BA0C44" w:rsidRPr="00687C96" w:rsidRDefault="00BA0C44" w:rsidP="00BA0C44">
            <w:pPr>
              <w:pStyle w:val="ae"/>
              <w:jc w:val="both"/>
              <w:rPr>
                <w:sz w:val="20"/>
                <w:szCs w:val="20"/>
              </w:rPr>
            </w:pPr>
          </w:p>
          <w:p w:rsidR="005100AC" w:rsidRPr="00EF451C" w:rsidRDefault="005100AC" w:rsidP="00BA0C44">
            <w:pPr>
              <w:rPr>
                <w:highlight w:val="yellow"/>
              </w:rPr>
            </w:pPr>
          </w:p>
        </w:tc>
        <w:tc>
          <w:tcPr>
            <w:tcW w:w="1985" w:type="dxa"/>
          </w:tcPr>
          <w:p w:rsidR="00BA0C44" w:rsidRPr="00EF451C" w:rsidRDefault="00C7492D" w:rsidP="00D66862">
            <w:pPr>
              <w:jc w:val="center"/>
              <w:rPr>
                <w:highlight w:val="yellow"/>
              </w:rPr>
            </w:pPr>
            <w:r w:rsidRPr="00C7492D">
              <w:t>Представление от 26.08.2024 № 13-18-07/15</w:t>
            </w:r>
          </w:p>
        </w:tc>
        <w:tc>
          <w:tcPr>
            <w:tcW w:w="2551" w:type="dxa"/>
          </w:tcPr>
          <w:p w:rsidR="007B6C0F" w:rsidRPr="007B6C0F" w:rsidRDefault="007B6C0F" w:rsidP="007B6C0F">
            <w:pPr>
              <w:jc w:val="both"/>
            </w:pPr>
            <w:r w:rsidRPr="007B6C0F">
              <w:t>1. в дальнейшем при использовании материалов (оборудования) с улучшенными характеристиками по сравнению с материалами (оборудованием), указанными в сметной документации, обеспечить внесение изменений в сметную документацию без изменения сметной стоимости.</w:t>
            </w:r>
          </w:p>
          <w:p w:rsidR="007B6C0F" w:rsidRDefault="007B6C0F" w:rsidP="007B6C0F">
            <w:pPr>
              <w:jc w:val="both"/>
            </w:pPr>
            <w:r w:rsidRPr="007B6C0F">
              <w:t>2. направлена претензия в адрес подрядчик</w:t>
            </w:r>
            <w:proofErr w:type="gramStart"/>
            <w:r w:rsidRPr="007B6C0F">
              <w:t>а ООО</w:t>
            </w:r>
            <w:proofErr w:type="gramEnd"/>
            <w:r w:rsidRPr="007B6C0F">
              <w:t xml:space="preserve"> Строительная компания «</w:t>
            </w:r>
            <w:proofErr w:type="spellStart"/>
            <w:r w:rsidRPr="007B6C0F">
              <w:t>Доммастер</w:t>
            </w:r>
            <w:proofErr w:type="spellEnd"/>
            <w:r w:rsidRPr="007B6C0F">
              <w:t>» по муниципальному контракту от 01.12.2020 № 0813500000120015076</w:t>
            </w:r>
            <w:r>
              <w:t>.</w:t>
            </w:r>
            <w:r w:rsidRPr="007B6C0F">
              <w:t xml:space="preserve"> Обеспечить в дальнейшей работе претензионную работу в отношении подрядчика при нарушении условий муниципальных контрактов.</w:t>
            </w:r>
          </w:p>
          <w:p w:rsidR="00327714" w:rsidRDefault="00327714" w:rsidP="00327714">
            <w:pPr>
              <w:jc w:val="both"/>
              <w:rPr>
                <w:sz w:val="24"/>
                <w:szCs w:val="24"/>
              </w:rPr>
            </w:pPr>
            <w:r w:rsidRPr="00327714">
              <w:t>3. направлена претензия в адрес подрядчик</w:t>
            </w:r>
            <w:proofErr w:type="gramStart"/>
            <w:r w:rsidRPr="00327714">
              <w:t>а ООО</w:t>
            </w:r>
            <w:proofErr w:type="gramEnd"/>
            <w:r w:rsidRPr="00327714">
              <w:t xml:space="preserve"> «АСПЭК-</w:t>
            </w:r>
            <w:proofErr w:type="spellStart"/>
            <w:r w:rsidRPr="00327714">
              <w:t>Интерстрой</w:t>
            </w:r>
            <w:proofErr w:type="spellEnd"/>
            <w:r w:rsidRPr="00327714">
              <w:t xml:space="preserve">» по муниципальному контракту от 23.04.2021 </w:t>
            </w:r>
            <w:r w:rsidRPr="00327714">
              <w:br/>
              <w:t>№ 0813500000121002841</w:t>
            </w:r>
            <w:r>
              <w:t>.</w:t>
            </w:r>
            <w:r w:rsidRPr="00327714">
              <w:t xml:space="preserve"> Обеспечить в дальнейшей работе претензионную работу в отношении подрядчика при нарушении условий муниципальных</w:t>
            </w:r>
            <w:r w:rsidRPr="00327714">
              <w:rPr>
                <w:sz w:val="24"/>
                <w:szCs w:val="24"/>
              </w:rPr>
              <w:t xml:space="preserve"> </w:t>
            </w:r>
            <w:r w:rsidRPr="00327714">
              <w:rPr>
                <w:sz w:val="24"/>
                <w:szCs w:val="24"/>
              </w:rPr>
              <w:lastRenderedPageBreak/>
              <w:t>контрактов.</w:t>
            </w:r>
          </w:p>
          <w:p w:rsidR="00064612" w:rsidRDefault="00064612" w:rsidP="00064612">
            <w:pPr>
              <w:jc w:val="both"/>
            </w:pPr>
            <w:r w:rsidRPr="00064612">
              <w:t>4.</w:t>
            </w:r>
            <w:r>
              <w:t xml:space="preserve"> </w:t>
            </w:r>
            <w:r w:rsidRPr="00064612">
              <w:t>обеспечить в дальнейшей работе своевременную оплату поставленных товаров (оказанных услуг), согласно условиям муниципальных контрактов и действующему законодательству.</w:t>
            </w:r>
          </w:p>
          <w:p w:rsidR="005100AC" w:rsidRPr="00EF451C" w:rsidRDefault="0071384B" w:rsidP="0071384B">
            <w:pPr>
              <w:jc w:val="both"/>
              <w:rPr>
                <w:highlight w:val="yellow"/>
              </w:rPr>
            </w:pPr>
            <w:r w:rsidRPr="0071384B">
              <w:t xml:space="preserve">5. обеспечить в дальнейшей работе 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Start"/>
            <w:r w:rsidRPr="0071384B">
              <w:t>контроль за</w:t>
            </w:r>
            <w:proofErr w:type="gramEnd"/>
            <w:r w:rsidRPr="0071384B">
              <w:t xml:space="preserve"> реализацией муниципальных контрактов.</w:t>
            </w:r>
          </w:p>
        </w:tc>
      </w:tr>
      <w:tr w:rsidR="00AC545D" w:rsidRPr="00EF451C" w:rsidTr="00BA0C44">
        <w:trPr>
          <w:trHeight w:val="4243"/>
        </w:trPr>
        <w:tc>
          <w:tcPr>
            <w:tcW w:w="2154" w:type="dxa"/>
          </w:tcPr>
          <w:p w:rsidR="00AC545D" w:rsidRPr="00A2788E" w:rsidRDefault="00AC545D" w:rsidP="00A2788E">
            <w:pPr>
              <w:jc w:val="center"/>
            </w:pPr>
            <w:r>
              <w:lastRenderedPageBreak/>
              <w:t>3. Министерство образования и науки УР</w:t>
            </w:r>
          </w:p>
        </w:tc>
        <w:tc>
          <w:tcPr>
            <w:tcW w:w="2065" w:type="dxa"/>
          </w:tcPr>
          <w:p w:rsidR="00AC545D" w:rsidRPr="00AC545D" w:rsidRDefault="00AC545D" w:rsidP="00AC545D">
            <w:proofErr w:type="gramStart"/>
            <w:r>
              <w:rPr>
                <w:spacing w:val="-4"/>
              </w:rPr>
              <w:t>С</w:t>
            </w:r>
            <w:r w:rsidRPr="00AC545D">
              <w:rPr>
                <w:spacing w:val="-4"/>
              </w:rPr>
              <w:t>облюдени</w:t>
            </w:r>
            <w:r>
              <w:rPr>
                <w:spacing w:val="-4"/>
              </w:rPr>
              <w:t>е</w:t>
            </w:r>
            <w:r w:rsidRPr="00AC545D">
              <w:rPr>
                <w:spacing w:val="-4"/>
              </w:rPr>
              <w:t xml:space="preserve"> целей и порядка предоставления (расходования) иного межбюджетного трансферта из бюджета Удмуртской Республики бюджетам муниципальных образований в Удмуртской Республике на организацию отдельных мероприятий по обеспечению безопасности муниципальных образовательных организаций в части расходов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 в 2023 году</w:t>
            </w:r>
            <w:proofErr w:type="gramEnd"/>
          </w:p>
        </w:tc>
        <w:tc>
          <w:tcPr>
            <w:tcW w:w="1948" w:type="dxa"/>
          </w:tcPr>
          <w:p w:rsidR="00AC545D" w:rsidRPr="000D5C46" w:rsidRDefault="00AC545D" w:rsidP="000D5C46">
            <w:pPr>
              <w:jc w:val="center"/>
            </w:pPr>
            <w:r>
              <w:t>22.07.2024 – 21.08.2024</w:t>
            </w:r>
          </w:p>
        </w:tc>
        <w:tc>
          <w:tcPr>
            <w:tcW w:w="1738" w:type="dxa"/>
          </w:tcPr>
          <w:p w:rsidR="00AC545D" w:rsidRPr="000D5C46" w:rsidRDefault="00AC545D" w:rsidP="000D5C46">
            <w:pPr>
              <w:jc w:val="center"/>
            </w:pPr>
            <w:r>
              <w:t>01.01.2023 – 31.12.2023</w:t>
            </w:r>
          </w:p>
        </w:tc>
        <w:tc>
          <w:tcPr>
            <w:tcW w:w="2551" w:type="dxa"/>
          </w:tcPr>
          <w:p w:rsidR="009A1AD8" w:rsidRPr="009A1AD8" w:rsidRDefault="009A1AD8" w:rsidP="009A1AD8">
            <w:pPr>
              <w:autoSpaceDE w:val="0"/>
              <w:autoSpaceDN w:val="0"/>
              <w:adjustRightInd w:val="0"/>
              <w:jc w:val="both"/>
              <w:rPr>
                <w:color w:val="000000"/>
              </w:rPr>
            </w:pPr>
            <w:r w:rsidRPr="009A1AD8">
              <w:rPr>
                <w:color w:val="000000"/>
                <w:shd w:val="clear" w:color="auto" w:fill="FFFFFF"/>
              </w:rPr>
              <w:t>обязательства по выполнению работ производились с просрочкой до 19 рабочих дней</w:t>
            </w:r>
            <w:r w:rsidRPr="009A1AD8">
              <w:rPr>
                <w:color w:val="000000"/>
              </w:rPr>
              <w:t>;</w:t>
            </w:r>
          </w:p>
          <w:p w:rsidR="00AC545D" w:rsidRPr="009A1AD8" w:rsidRDefault="009A1AD8" w:rsidP="009A1AD8">
            <w:pPr>
              <w:pStyle w:val="30"/>
              <w:tabs>
                <w:tab w:val="left" w:pos="567"/>
                <w:tab w:val="left" w:pos="709"/>
              </w:tabs>
              <w:ind w:firstLine="0"/>
              <w:rPr>
                <w:color w:val="000000"/>
                <w:sz w:val="20"/>
              </w:rPr>
            </w:pPr>
            <w:r w:rsidRPr="009A1AD8">
              <w:rPr>
                <w:color w:val="000000"/>
                <w:sz w:val="20"/>
              </w:rPr>
              <w:t xml:space="preserve">обязательства по оплате выполненных работ </w:t>
            </w:r>
            <w:r w:rsidRPr="009A1AD8">
              <w:rPr>
                <w:sz w:val="20"/>
              </w:rPr>
              <w:t>производились</w:t>
            </w:r>
            <w:r w:rsidRPr="009A1AD8">
              <w:rPr>
                <w:color w:val="000000"/>
                <w:sz w:val="20"/>
              </w:rPr>
              <w:t xml:space="preserve"> с просрочкой до 59 рабочих </w:t>
            </w:r>
            <w:r w:rsidRPr="009A1AD8">
              <w:rPr>
                <w:sz w:val="20"/>
              </w:rPr>
              <w:t xml:space="preserve">дней </w:t>
            </w:r>
          </w:p>
        </w:tc>
        <w:tc>
          <w:tcPr>
            <w:tcW w:w="1985" w:type="dxa"/>
          </w:tcPr>
          <w:p w:rsidR="00AC545D" w:rsidRPr="00C7492D" w:rsidRDefault="009A1AD8" w:rsidP="00D66862">
            <w:pPr>
              <w:jc w:val="center"/>
            </w:pPr>
            <w:r>
              <w:t>нет</w:t>
            </w:r>
          </w:p>
        </w:tc>
        <w:tc>
          <w:tcPr>
            <w:tcW w:w="2551" w:type="dxa"/>
          </w:tcPr>
          <w:p w:rsidR="00AC545D" w:rsidRPr="00515445" w:rsidRDefault="00515445" w:rsidP="00515445">
            <w:pPr>
              <w:jc w:val="both"/>
            </w:pPr>
            <w:r w:rsidRPr="00515445">
              <w:t>Замечани</w:t>
            </w:r>
            <w:r>
              <w:t>я</w:t>
            </w:r>
            <w:r w:rsidRPr="00515445">
              <w:t xml:space="preserve"> принят</w:t>
            </w:r>
            <w:r>
              <w:t>ы</w:t>
            </w:r>
            <w:r w:rsidRPr="00515445">
              <w:t xml:space="preserve"> к сведению. Руководителям образовательных учреждений указано на недопустимость просрочки по выполненным работам, о необходимости своевременно проводить претензионную работу с подрядчиками</w:t>
            </w:r>
            <w:r>
              <w:t xml:space="preserve">, а также </w:t>
            </w:r>
            <w:r>
              <w:rPr>
                <w:sz w:val="24"/>
                <w:szCs w:val="24"/>
              </w:rPr>
              <w:t xml:space="preserve"> </w:t>
            </w:r>
            <w:r w:rsidRPr="00515445">
              <w:t>указано на недопустимость просрочки по оплате за выполненные работы</w:t>
            </w:r>
            <w:proofErr w:type="gramStart"/>
            <w:r w:rsidRPr="00515445">
              <w:t>..</w:t>
            </w:r>
            <w:proofErr w:type="gramEnd"/>
          </w:p>
        </w:tc>
      </w:tr>
    </w:tbl>
    <w:p w:rsidR="00861B7D" w:rsidRPr="00EF451C" w:rsidRDefault="00861B7D" w:rsidP="000D4424">
      <w:pPr>
        <w:jc w:val="both"/>
        <w:rPr>
          <w:bCs/>
        </w:rPr>
      </w:pPr>
    </w:p>
    <w:sectPr w:rsidR="00861B7D" w:rsidRPr="00EF451C" w:rsidSect="00861B7D">
      <w:pgSz w:w="16840" w:h="11907" w:orient="landscape"/>
      <w:pgMar w:top="1985" w:right="1134" w:bottom="851"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D6D" w:rsidRDefault="001C3D6D">
      <w:r>
        <w:separator/>
      </w:r>
    </w:p>
  </w:endnote>
  <w:endnote w:type="continuationSeparator" w:id="0">
    <w:p w:rsidR="001C3D6D" w:rsidRDefault="001C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D6D" w:rsidRDefault="001C3D6D">
      <w:r>
        <w:separator/>
      </w:r>
    </w:p>
  </w:footnote>
  <w:footnote w:type="continuationSeparator" w:id="0">
    <w:p w:rsidR="001C3D6D" w:rsidRDefault="001C3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146"/>
    <w:multiLevelType w:val="hybridMultilevel"/>
    <w:tmpl w:val="F7925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4269A5"/>
    <w:multiLevelType w:val="hybridMultilevel"/>
    <w:tmpl w:val="9C0057B6"/>
    <w:lvl w:ilvl="0" w:tplc="51464B92">
      <w:numFmt w:val="bullet"/>
      <w:lvlText w:val="-"/>
      <w:lvlJc w:val="left"/>
      <w:pPr>
        <w:tabs>
          <w:tab w:val="num" w:pos="855"/>
        </w:tabs>
        <w:ind w:left="855"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
    <w:nsid w:val="112F5F39"/>
    <w:multiLevelType w:val="hybridMultilevel"/>
    <w:tmpl w:val="5874F4A0"/>
    <w:lvl w:ilvl="0" w:tplc="99A850B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D66B6A"/>
    <w:multiLevelType w:val="hybridMultilevel"/>
    <w:tmpl w:val="A9849A6E"/>
    <w:lvl w:ilvl="0" w:tplc="B360EEE6">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16CC48B8"/>
    <w:multiLevelType w:val="hybridMultilevel"/>
    <w:tmpl w:val="FA88D1D4"/>
    <w:lvl w:ilvl="0" w:tplc="3DB25C3C">
      <w:start w:val="1"/>
      <w:numFmt w:val="decimal"/>
      <w:lvlText w:val="%1."/>
      <w:lvlJc w:val="left"/>
      <w:pPr>
        <w:tabs>
          <w:tab w:val="num" w:pos="1287"/>
        </w:tabs>
        <w:ind w:left="1287" w:hanging="360"/>
      </w:pPr>
    </w:lvl>
    <w:lvl w:ilvl="1" w:tplc="EA101FC4" w:tentative="1">
      <w:start w:val="1"/>
      <w:numFmt w:val="lowerLetter"/>
      <w:lvlText w:val="%2."/>
      <w:lvlJc w:val="left"/>
      <w:pPr>
        <w:tabs>
          <w:tab w:val="num" w:pos="2007"/>
        </w:tabs>
        <w:ind w:left="2007" w:hanging="360"/>
      </w:pPr>
    </w:lvl>
    <w:lvl w:ilvl="2" w:tplc="20AA73B2" w:tentative="1">
      <w:start w:val="1"/>
      <w:numFmt w:val="lowerRoman"/>
      <w:lvlText w:val="%3."/>
      <w:lvlJc w:val="right"/>
      <w:pPr>
        <w:tabs>
          <w:tab w:val="num" w:pos="2727"/>
        </w:tabs>
        <w:ind w:left="2727" w:hanging="180"/>
      </w:pPr>
    </w:lvl>
    <w:lvl w:ilvl="3" w:tplc="14403404" w:tentative="1">
      <w:start w:val="1"/>
      <w:numFmt w:val="decimal"/>
      <w:lvlText w:val="%4."/>
      <w:lvlJc w:val="left"/>
      <w:pPr>
        <w:tabs>
          <w:tab w:val="num" w:pos="3447"/>
        </w:tabs>
        <w:ind w:left="3447" w:hanging="360"/>
      </w:pPr>
    </w:lvl>
    <w:lvl w:ilvl="4" w:tplc="01906052" w:tentative="1">
      <w:start w:val="1"/>
      <w:numFmt w:val="lowerLetter"/>
      <w:lvlText w:val="%5."/>
      <w:lvlJc w:val="left"/>
      <w:pPr>
        <w:tabs>
          <w:tab w:val="num" w:pos="4167"/>
        </w:tabs>
        <w:ind w:left="4167" w:hanging="360"/>
      </w:pPr>
    </w:lvl>
    <w:lvl w:ilvl="5" w:tplc="87BCDBFC" w:tentative="1">
      <w:start w:val="1"/>
      <w:numFmt w:val="lowerRoman"/>
      <w:lvlText w:val="%6."/>
      <w:lvlJc w:val="right"/>
      <w:pPr>
        <w:tabs>
          <w:tab w:val="num" w:pos="4887"/>
        </w:tabs>
        <w:ind w:left="4887" w:hanging="180"/>
      </w:pPr>
    </w:lvl>
    <w:lvl w:ilvl="6" w:tplc="02EEB450" w:tentative="1">
      <w:start w:val="1"/>
      <w:numFmt w:val="decimal"/>
      <w:lvlText w:val="%7."/>
      <w:lvlJc w:val="left"/>
      <w:pPr>
        <w:tabs>
          <w:tab w:val="num" w:pos="5607"/>
        </w:tabs>
        <w:ind w:left="5607" w:hanging="360"/>
      </w:pPr>
    </w:lvl>
    <w:lvl w:ilvl="7" w:tplc="EDD6C33A" w:tentative="1">
      <w:start w:val="1"/>
      <w:numFmt w:val="lowerLetter"/>
      <w:lvlText w:val="%8."/>
      <w:lvlJc w:val="left"/>
      <w:pPr>
        <w:tabs>
          <w:tab w:val="num" w:pos="6327"/>
        </w:tabs>
        <w:ind w:left="6327" w:hanging="360"/>
      </w:pPr>
    </w:lvl>
    <w:lvl w:ilvl="8" w:tplc="27D6B812" w:tentative="1">
      <w:start w:val="1"/>
      <w:numFmt w:val="lowerRoman"/>
      <w:lvlText w:val="%9."/>
      <w:lvlJc w:val="right"/>
      <w:pPr>
        <w:tabs>
          <w:tab w:val="num" w:pos="7047"/>
        </w:tabs>
        <w:ind w:left="7047" w:hanging="180"/>
      </w:pPr>
    </w:lvl>
  </w:abstractNum>
  <w:abstractNum w:abstractNumId="5">
    <w:nsid w:val="16EF10BE"/>
    <w:multiLevelType w:val="singleLevel"/>
    <w:tmpl w:val="071E733C"/>
    <w:lvl w:ilvl="0">
      <w:numFmt w:val="bullet"/>
      <w:lvlText w:val="-"/>
      <w:lvlJc w:val="left"/>
      <w:pPr>
        <w:tabs>
          <w:tab w:val="num" w:pos="927"/>
        </w:tabs>
        <w:ind w:left="927" w:hanging="360"/>
      </w:pPr>
      <w:rPr>
        <w:rFonts w:hint="default"/>
      </w:rPr>
    </w:lvl>
  </w:abstractNum>
  <w:abstractNum w:abstractNumId="6">
    <w:nsid w:val="24A03F01"/>
    <w:multiLevelType w:val="singleLevel"/>
    <w:tmpl w:val="A2A04BE4"/>
    <w:lvl w:ilvl="0">
      <w:start w:val="1"/>
      <w:numFmt w:val="decimal"/>
      <w:lvlText w:val="%1."/>
      <w:lvlJc w:val="left"/>
      <w:pPr>
        <w:tabs>
          <w:tab w:val="num" w:pos="927"/>
        </w:tabs>
        <w:ind w:left="927" w:hanging="360"/>
      </w:pPr>
      <w:rPr>
        <w:rFonts w:hint="default"/>
      </w:rPr>
    </w:lvl>
  </w:abstractNum>
  <w:abstractNum w:abstractNumId="7">
    <w:nsid w:val="24D655AB"/>
    <w:multiLevelType w:val="singleLevel"/>
    <w:tmpl w:val="B174488A"/>
    <w:lvl w:ilvl="0">
      <w:numFmt w:val="bullet"/>
      <w:lvlText w:val="-"/>
      <w:lvlJc w:val="left"/>
      <w:pPr>
        <w:tabs>
          <w:tab w:val="num" w:pos="927"/>
        </w:tabs>
        <w:ind w:left="927" w:hanging="360"/>
      </w:pPr>
      <w:rPr>
        <w:rFonts w:hint="default"/>
      </w:rPr>
    </w:lvl>
  </w:abstractNum>
  <w:abstractNum w:abstractNumId="8">
    <w:nsid w:val="38903704"/>
    <w:multiLevelType w:val="singleLevel"/>
    <w:tmpl w:val="A75CDFB6"/>
    <w:lvl w:ilvl="0">
      <w:start w:val="2"/>
      <w:numFmt w:val="bullet"/>
      <w:lvlText w:val="-"/>
      <w:lvlJc w:val="left"/>
      <w:pPr>
        <w:tabs>
          <w:tab w:val="num" w:pos="927"/>
        </w:tabs>
        <w:ind w:left="927" w:hanging="360"/>
      </w:pPr>
      <w:rPr>
        <w:rFonts w:hint="default"/>
      </w:rPr>
    </w:lvl>
  </w:abstractNum>
  <w:abstractNum w:abstractNumId="9">
    <w:nsid w:val="3B76511F"/>
    <w:multiLevelType w:val="singleLevel"/>
    <w:tmpl w:val="A67EE39E"/>
    <w:lvl w:ilvl="0">
      <w:start w:val="3"/>
      <w:numFmt w:val="bullet"/>
      <w:lvlText w:val="–"/>
      <w:lvlJc w:val="left"/>
      <w:pPr>
        <w:tabs>
          <w:tab w:val="num" w:pos="2232"/>
        </w:tabs>
        <w:ind w:left="2232" w:hanging="360"/>
      </w:pPr>
      <w:rPr>
        <w:rFonts w:hint="default"/>
      </w:rPr>
    </w:lvl>
  </w:abstractNum>
  <w:abstractNum w:abstractNumId="10">
    <w:nsid w:val="3CC50711"/>
    <w:multiLevelType w:val="hybridMultilevel"/>
    <w:tmpl w:val="B95219BA"/>
    <w:lvl w:ilvl="0" w:tplc="E4727EB0">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41BA39DD"/>
    <w:multiLevelType w:val="hybridMultilevel"/>
    <w:tmpl w:val="201C1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8D7536"/>
    <w:multiLevelType w:val="singleLevel"/>
    <w:tmpl w:val="B3E61A74"/>
    <w:lvl w:ilvl="0">
      <w:numFmt w:val="bullet"/>
      <w:lvlText w:val="-"/>
      <w:lvlJc w:val="left"/>
      <w:pPr>
        <w:tabs>
          <w:tab w:val="num" w:pos="927"/>
        </w:tabs>
        <w:ind w:left="927" w:hanging="360"/>
      </w:pPr>
      <w:rPr>
        <w:rFonts w:hint="default"/>
      </w:rPr>
    </w:lvl>
  </w:abstractNum>
  <w:abstractNum w:abstractNumId="13">
    <w:nsid w:val="58AA27BB"/>
    <w:multiLevelType w:val="hybridMultilevel"/>
    <w:tmpl w:val="0406B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A5574C"/>
    <w:multiLevelType w:val="hybridMultilevel"/>
    <w:tmpl w:val="F3BAB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140F03"/>
    <w:multiLevelType w:val="hybridMultilevel"/>
    <w:tmpl w:val="B7641EB8"/>
    <w:lvl w:ilvl="0" w:tplc="2BCC89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6D2E3FDA"/>
    <w:multiLevelType w:val="hybridMultilevel"/>
    <w:tmpl w:val="1A466C64"/>
    <w:lvl w:ilvl="0" w:tplc="7A16190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E7A0480"/>
    <w:multiLevelType w:val="singleLevel"/>
    <w:tmpl w:val="C1E85ED4"/>
    <w:lvl w:ilvl="0">
      <w:start w:val="1"/>
      <w:numFmt w:val="bullet"/>
      <w:lvlText w:val="-"/>
      <w:lvlJc w:val="left"/>
      <w:pPr>
        <w:tabs>
          <w:tab w:val="num" w:pos="927"/>
        </w:tabs>
        <w:ind w:left="927" w:hanging="360"/>
      </w:pPr>
      <w:rPr>
        <w:rFonts w:hint="default"/>
      </w:rPr>
    </w:lvl>
  </w:abstractNum>
  <w:num w:numId="1">
    <w:abstractNumId w:val="8"/>
  </w:num>
  <w:num w:numId="2">
    <w:abstractNumId w:val="9"/>
  </w:num>
  <w:num w:numId="3">
    <w:abstractNumId w:val="6"/>
  </w:num>
  <w:num w:numId="4">
    <w:abstractNumId w:val="17"/>
  </w:num>
  <w:num w:numId="5">
    <w:abstractNumId w:val="5"/>
  </w:num>
  <w:num w:numId="6">
    <w:abstractNumId w:val="7"/>
  </w:num>
  <w:num w:numId="7">
    <w:abstractNumId w:val="12"/>
  </w:num>
  <w:num w:numId="8">
    <w:abstractNumId w:val="4"/>
  </w:num>
  <w:num w:numId="9">
    <w:abstractNumId w:val="11"/>
  </w:num>
  <w:num w:numId="10">
    <w:abstractNumId w:val="2"/>
  </w:num>
  <w:num w:numId="11">
    <w:abstractNumId w:val="3"/>
  </w:num>
  <w:num w:numId="12">
    <w:abstractNumId w:val="1"/>
  </w:num>
  <w:num w:numId="13">
    <w:abstractNumId w:val="10"/>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20"/>
    <w:rsid w:val="0001149F"/>
    <w:rsid w:val="000344F7"/>
    <w:rsid w:val="00035B72"/>
    <w:rsid w:val="000462A3"/>
    <w:rsid w:val="0005530F"/>
    <w:rsid w:val="00061794"/>
    <w:rsid w:val="00064612"/>
    <w:rsid w:val="00065E86"/>
    <w:rsid w:val="00073139"/>
    <w:rsid w:val="0008523F"/>
    <w:rsid w:val="000940CD"/>
    <w:rsid w:val="000954CA"/>
    <w:rsid w:val="000A2660"/>
    <w:rsid w:val="000A2F57"/>
    <w:rsid w:val="000A6D8E"/>
    <w:rsid w:val="000B15B2"/>
    <w:rsid w:val="000B2967"/>
    <w:rsid w:val="000C360C"/>
    <w:rsid w:val="000C7D2E"/>
    <w:rsid w:val="000D4424"/>
    <w:rsid w:val="000D5C46"/>
    <w:rsid w:val="000D6969"/>
    <w:rsid w:val="000E423A"/>
    <w:rsid w:val="000E5B11"/>
    <w:rsid w:val="000E7113"/>
    <w:rsid w:val="000F492B"/>
    <w:rsid w:val="00102525"/>
    <w:rsid w:val="00104B78"/>
    <w:rsid w:val="0010774F"/>
    <w:rsid w:val="00124D84"/>
    <w:rsid w:val="00144A67"/>
    <w:rsid w:val="00145CAE"/>
    <w:rsid w:val="00147158"/>
    <w:rsid w:val="00173EEC"/>
    <w:rsid w:val="00186FCB"/>
    <w:rsid w:val="0019386D"/>
    <w:rsid w:val="00195197"/>
    <w:rsid w:val="001C32F7"/>
    <w:rsid w:val="001C3D6D"/>
    <w:rsid w:val="001D325A"/>
    <w:rsid w:val="001D517B"/>
    <w:rsid w:val="001D610C"/>
    <w:rsid w:val="001E5E81"/>
    <w:rsid w:val="001E7C3B"/>
    <w:rsid w:val="001F25B0"/>
    <w:rsid w:val="001F2744"/>
    <w:rsid w:val="00200314"/>
    <w:rsid w:val="00202631"/>
    <w:rsid w:val="0020532A"/>
    <w:rsid w:val="0021268E"/>
    <w:rsid w:val="00214B0E"/>
    <w:rsid w:val="002423DC"/>
    <w:rsid w:val="00242871"/>
    <w:rsid w:val="00255F1E"/>
    <w:rsid w:val="0026576C"/>
    <w:rsid w:val="002A54CA"/>
    <w:rsid w:val="002A706A"/>
    <w:rsid w:val="002A72AA"/>
    <w:rsid w:val="002A794F"/>
    <w:rsid w:val="002B5813"/>
    <w:rsid w:val="002B6E0E"/>
    <w:rsid w:val="002C0B18"/>
    <w:rsid w:val="002C6190"/>
    <w:rsid w:val="002C717D"/>
    <w:rsid w:val="002C7682"/>
    <w:rsid w:val="002D2C34"/>
    <w:rsid w:val="002E54F6"/>
    <w:rsid w:val="002F20DC"/>
    <w:rsid w:val="002F2CB6"/>
    <w:rsid w:val="002F3C17"/>
    <w:rsid w:val="002F432D"/>
    <w:rsid w:val="002F68AE"/>
    <w:rsid w:val="00302867"/>
    <w:rsid w:val="00306566"/>
    <w:rsid w:val="003129B2"/>
    <w:rsid w:val="00313B29"/>
    <w:rsid w:val="00322F62"/>
    <w:rsid w:val="00326C05"/>
    <w:rsid w:val="00326DDB"/>
    <w:rsid w:val="00327714"/>
    <w:rsid w:val="00327CA7"/>
    <w:rsid w:val="00336376"/>
    <w:rsid w:val="00343376"/>
    <w:rsid w:val="00351C70"/>
    <w:rsid w:val="00352A10"/>
    <w:rsid w:val="00353096"/>
    <w:rsid w:val="003569AC"/>
    <w:rsid w:val="00356FDA"/>
    <w:rsid w:val="0036179A"/>
    <w:rsid w:val="003619C7"/>
    <w:rsid w:val="003659C2"/>
    <w:rsid w:val="0036664A"/>
    <w:rsid w:val="00370B99"/>
    <w:rsid w:val="00376ADE"/>
    <w:rsid w:val="00381729"/>
    <w:rsid w:val="00383FF9"/>
    <w:rsid w:val="0039093D"/>
    <w:rsid w:val="00390D20"/>
    <w:rsid w:val="00395D87"/>
    <w:rsid w:val="003A3B9A"/>
    <w:rsid w:val="003A60BE"/>
    <w:rsid w:val="003A620D"/>
    <w:rsid w:val="003A7C61"/>
    <w:rsid w:val="003C5BAD"/>
    <w:rsid w:val="003C6905"/>
    <w:rsid w:val="003E25B2"/>
    <w:rsid w:val="003F30D7"/>
    <w:rsid w:val="003F579C"/>
    <w:rsid w:val="00405D51"/>
    <w:rsid w:val="00407703"/>
    <w:rsid w:val="00413EB4"/>
    <w:rsid w:val="00417D51"/>
    <w:rsid w:val="004236F1"/>
    <w:rsid w:val="00424FC1"/>
    <w:rsid w:val="00427C3C"/>
    <w:rsid w:val="00431F14"/>
    <w:rsid w:val="0044290B"/>
    <w:rsid w:val="004437C7"/>
    <w:rsid w:val="00444796"/>
    <w:rsid w:val="00445E8E"/>
    <w:rsid w:val="00446B95"/>
    <w:rsid w:val="00452165"/>
    <w:rsid w:val="00453BC3"/>
    <w:rsid w:val="004570FC"/>
    <w:rsid w:val="004703B3"/>
    <w:rsid w:val="0047063E"/>
    <w:rsid w:val="004759C0"/>
    <w:rsid w:val="0048121B"/>
    <w:rsid w:val="00482979"/>
    <w:rsid w:val="00491065"/>
    <w:rsid w:val="004A1725"/>
    <w:rsid w:val="004A5832"/>
    <w:rsid w:val="004B4C0E"/>
    <w:rsid w:val="004B4E9C"/>
    <w:rsid w:val="004B5295"/>
    <w:rsid w:val="004C5539"/>
    <w:rsid w:val="004D3D17"/>
    <w:rsid w:val="004E7369"/>
    <w:rsid w:val="004F3FC2"/>
    <w:rsid w:val="004F48A7"/>
    <w:rsid w:val="005073E5"/>
    <w:rsid w:val="005100AC"/>
    <w:rsid w:val="0051056B"/>
    <w:rsid w:val="00515115"/>
    <w:rsid w:val="00515445"/>
    <w:rsid w:val="005156AD"/>
    <w:rsid w:val="00526023"/>
    <w:rsid w:val="00527D6F"/>
    <w:rsid w:val="00530C69"/>
    <w:rsid w:val="0053269C"/>
    <w:rsid w:val="00533DA9"/>
    <w:rsid w:val="0053470D"/>
    <w:rsid w:val="00543872"/>
    <w:rsid w:val="005453D7"/>
    <w:rsid w:val="00545BEF"/>
    <w:rsid w:val="00550016"/>
    <w:rsid w:val="0056387A"/>
    <w:rsid w:val="0058232D"/>
    <w:rsid w:val="005827E1"/>
    <w:rsid w:val="00590943"/>
    <w:rsid w:val="005C03A9"/>
    <w:rsid w:val="005C2110"/>
    <w:rsid w:val="005C420D"/>
    <w:rsid w:val="005C6E2D"/>
    <w:rsid w:val="005D0304"/>
    <w:rsid w:val="005D32E3"/>
    <w:rsid w:val="005D384F"/>
    <w:rsid w:val="005D3AC8"/>
    <w:rsid w:val="005D5593"/>
    <w:rsid w:val="005D6145"/>
    <w:rsid w:val="005E435B"/>
    <w:rsid w:val="005F174D"/>
    <w:rsid w:val="0060736A"/>
    <w:rsid w:val="00607738"/>
    <w:rsid w:val="0061032F"/>
    <w:rsid w:val="0061235A"/>
    <w:rsid w:val="006150B2"/>
    <w:rsid w:val="0062318F"/>
    <w:rsid w:val="00623CFD"/>
    <w:rsid w:val="006329F1"/>
    <w:rsid w:val="00633900"/>
    <w:rsid w:val="006418E0"/>
    <w:rsid w:val="00644F0B"/>
    <w:rsid w:val="00645C52"/>
    <w:rsid w:val="00646D94"/>
    <w:rsid w:val="00662378"/>
    <w:rsid w:val="006632BB"/>
    <w:rsid w:val="00687C96"/>
    <w:rsid w:val="00692B12"/>
    <w:rsid w:val="006B38DE"/>
    <w:rsid w:val="006C3D29"/>
    <w:rsid w:val="006D6548"/>
    <w:rsid w:val="006E7586"/>
    <w:rsid w:val="0071384B"/>
    <w:rsid w:val="00717E70"/>
    <w:rsid w:val="00735BEF"/>
    <w:rsid w:val="00744B0D"/>
    <w:rsid w:val="00744DEF"/>
    <w:rsid w:val="00766851"/>
    <w:rsid w:val="007703D5"/>
    <w:rsid w:val="007761A0"/>
    <w:rsid w:val="00777893"/>
    <w:rsid w:val="007851CA"/>
    <w:rsid w:val="00785E4F"/>
    <w:rsid w:val="007A1BBB"/>
    <w:rsid w:val="007A5163"/>
    <w:rsid w:val="007B69E8"/>
    <w:rsid w:val="007B6C0F"/>
    <w:rsid w:val="007B7AAB"/>
    <w:rsid w:val="007C5545"/>
    <w:rsid w:val="007D03FF"/>
    <w:rsid w:val="007E0958"/>
    <w:rsid w:val="007E2CA9"/>
    <w:rsid w:val="007F11A2"/>
    <w:rsid w:val="007F25F4"/>
    <w:rsid w:val="007F3FAD"/>
    <w:rsid w:val="007F4ED8"/>
    <w:rsid w:val="007F67A8"/>
    <w:rsid w:val="008028E5"/>
    <w:rsid w:val="00804BBD"/>
    <w:rsid w:val="00805956"/>
    <w:rsid w:val="0081659C"/>
    <w:rsid w:val="0082485B"/>
    <w:rsid w:val="00826CEB"/>
    <w:rsid w:val="0083084C"/>
    <w:rsid w:val="0083138E"/>
    <w:rsid w:val="0083464F"/>
    <w:rsid w:val="00837E4D"/>
    <w:rsid w:val="00844E05"/>
    <w:rsid w:val="0085228A"/>
    <w:rsid w:val="008558B2"/>
    <w:rsid w:val="00861B7D"/>
    <w:rsid w:val="00887174"/>
    <w:rsid w:val="008910ED"/>
    <w:rsid w:val="008A11A8"/>
    <w:rsid w:val="008A3793"/>
    <w:rsid w:val="008A439F"/>
    <w:rsid w:val="008B3CFB"/>
    <w:rsid w:val="008B4BF1"/>
    <w:rsid w:val="008C5C7A"/>
    <w:rsid w:val="008D7532"/>
    <w:rsid w:val="008E0C29"/>
    <w:rsid w:val="008F10CB"/>
    <w:rsid w:val="008F3EFD"/>
    <w:rsid w:val="009026B8"/>
    <w:rsid w:val="00911769"/>
    <w:rsid w:val="00922F6A"/>
    <w:rsid w:val="009230EC"/>
    <w:rsid w:val="0092328B"/>
    <w:rsid w:val="00931DA1"/>
    <w:rsid w:val="00937E3B"/>
    <w:rsid w:val="00947A9A"/>
    <w:rsid w:val="00951E8E"/>
    <w:rsid w:val="00954991"/>
    <w:rsid w:val="00956C47"/>
    <w:rsid w:val="009666AD"/>
    <w:rsid w:val="009720E9"/>
    <w:rsid w:val="009815AF"/>
    <w:rsid w:val="00995EA6"/>
    <w:rsid w:val="009A1AD8"/>
    <w:rsid w:val="009A4376"/>
    <w:rsid w:val="009B5336"/>
    <w:rsid w:val="009B79CE"/>
    <w:rsid w:val="009C7C68"/>
    <w:rsid w:val="009D5966"/>
    <w:rsid w:val="009E4C96"/>
    <w:rsid w:val="00A276E3"/>
    <w:rsid w:val="00A2788E"/>
    <w:rsid w:val="00A322C7"/>
    <w:rsid w:val="00A512AC"/>
    <w:rsid w:val="00A51E32"/>
    <w:rsid w:val="00A66B7B"/>
    <w:rsid w:val="00A67EC8"/>
    <w:rsid w:val="00A71D8A"/>
    <w:rsid w:val="00A77905"/>
    <w:rsid w:val="00A849BC"/>
    <w:rsid w:val="00AA2287"/>
    <w:rsid w:val="00AB1DB7"/>
    <w:rsid w:val="00AC0BAB"/>
    <w:rsid w:val="00AC545D"/>
    <w:rsid w:val="00AD5684"/>
    <w:rsid w:val="00AE4ADC"/>
    <w:rsid w:val="00AF4BF2"/>
    <w:rsid w:val="00B1490F"/>
    <w:rsid w:val="00B34E0A"/>
    <w:rsid w:val="00B40273"/>
    <w:rsid w:val="00B443E3"/>
    <w:rsid w:val="00B44A73"/>
    <w:rsid w:val="00B4628F"/>
    <w:rsid w:val="00B51E9E"/>
    <w:rsid w:val="00B53BF6"/>
    <w:rsid w:val="00B6474C"/>
    <w:rsid w:val="00B7073D"/>
    <w:rsid w:val="00B81EB8"/>
    <w:rsid w:val="00B860B3"/>
    <w:rsid w:val="00B929AA"/>
    <w:rsid w:val="00BA0C44"/>
    <w:rsid w:val="00BA32D1"/>
    <w:rsid w:val="00BB4BF2"/>
    <w:rsid w:val="00BB53C8"/>
    <w:rsid w:val="00BC4AFB"/>
    <w:rsid w:val="00BD19AF"/>
    <w:rsid w:val="00BD5F0A"/>
    <w:rsid w:val="00BD7F46"/>
    <w:rsid w:val="00BE1646"/>
    <w:rsid w:val="00BE3547"/>
    <w:rsid w:val="00BE5131"/>
    <w:rsid w:val="00BF6422"/>
    <w:rsid w:val="00C06240"/>
    <w:rsid w:val="00C0709B"/>
    <w:rsid w:val="00C07CF9"/>
    <w:rsid w:val="00C13F2C"/>
    <w:rsid w:val="00C16017"/>
    <w:rsid w:val="00C35338"/>
    <w:rsid w:val="00C36046"/>
    <w:rsid w:val="00C40ACB"/>
    <w:rsid w:val="00C52FB8"/>
    <w:rsid w:val="00C62BD1"/>
    <w:rsid w:val="00C64AEC"/>
    <w:rsid w:val="00C65656"/>
    <w:rsid w:val="00C73B3B"/>
    <w:rsid w:val="00C73B9A"/>
    <w:rsid w:val="00C7492D"/>
    <w:rsid w:val="00C8377E"/>
    <w:rsid w:val="00C87EBC"/>
    <w:rsid w:val="00C94D67"/>
    <w:rsid w:val="00CA1285"/>
    <w:rsid w:val="00CA1303"/>
    <w:rsid w:val="00CA252B"/>
    <w:rsid w:val="00CA60B6"/>
    <w:rsid w:val="00CB06CC"/>
    <w:rsid w:val="00CC5873"/>
    <w:rsid w:val="00D00BA9"/>
    <w:rsid w:val="00D03109"/>
    <w:rsid w:val="00D04059"/>
    <w:rsid w:val="00D13310"/>
    <w:rsid w:val="00D13851"/>
    <w:rsid w:val="00D1585A"/>
    <w:rsid w:val="00D22396"/>
    <w:rsid w:val="00D23A20"/>
    <w:rsid w:val="00D249F2"/>
    <w:rsid w:val="00D33014"/>
    <w:rsid w:val="00D4273C"/>
    <w:rsid w:val="00D449F9"/>
    <w:rsid w:val="00D51699"/>
    <w:rsid w:val="00D51D18"/>
    <w:rsid w:val="00D563B6"/>
    <w:rsid w:val="00D66862"/>
    <w:rsid w:val="00D83149"/>
    <w:rsid w:val="00D872AC"/>
    <w:rsid w:val="00D90BBA"/>
    <w:rsid w:val="00DC1EE8"/>
    <w:rsid w:val="00DC4DDF"/>
    <w:rsid w:val="00DC7E11"/>
    <w:rsid w:val="00DD18B4"/>
    <w:rsid w:val="00DD7A55"/>
    <w:rsid w:val="00DE58D8"/>
    <w:rsid w:val="00DF0822"/>
    <w:rsid w:val="00DF72CF"/>
    <w:rsid w:val="00E1171B"/>
    <w:rsid w:val="00E14201"/>
    <w:rsid w:val="00E24077"/>
    <w:rsid w:val="00E269B7"/>
    <w:rsid w:val="00E27C1C"/>
    <w:rsid w:val="00E3183A"/>
    <w:rsid w:val="00E4535F"/>
    <w:rsid w:val="00E53F4D"/>
    <w:rsid w:val="00E64D12"/>
    <w:rsid w:val="00E65FDA"/>
    <w:rsid w:val="00E80CF3"/>
    <w:rsid w:val="00E82366"/>
    <w:rsid w:val="00E82DE3"/>
    <w:rsid w:val="00E83058"/>
    <w:rsid w:val="00E962E8"/>
    <w:rsid w:val="00E97CB4"/>
    <w:rsid w:val="00EA1A4F"/>
    <w:rsid w:val="00EB335A"/>
    <w:rsid w:val="00EC2A99"/>
    <w:rsid w:val="00EC33E8"/>
    <w:rsid w:val="00EC3E81"/>
    <w:rsid w:val="00ED3453"/>
    <w:rsid w:val="00ED7009"/>
    <w:rsid w:val="00EE30FB"/>
    <w:rsid w:val="00EE6DDF"/>
    <w:rsid w:val="00EF451C"/>
    <w:rsid w:val="00F015F2"/>
    <w:rsid w:val="00F0308F"/>
    <w:rsid w:val="00F06FE1"/>
    <w:rsid w:val="00F10900"/>
    <w:rsid w:val="00F10FD7"/>
    <w:rsid w:val="00F16360"/>
    <w:rsid w:val="00F20E02"/>
    <w:rsid w:val="00F213A9"/>
    <w:rsid w:val="00F23657"/>
    <w:rsid w:val="00F2680B"/>
    <w:rsid w:val="00F30F28"/>
    <w:rsid w:val="00F46BBE"/>
    <w:rsid w:val="00F63923"/>
    <w:rsid w:val="00F71C20"/>
    <w:rsid w:val="00F878AD"/>
    <w:rsid w:val="00F92F72"/>
    <w:rsid w:val="00FA2688"/>
    <w:rsid w:val="00FA5F29"/>
    <w:rsid w:val="00FA6548"/>
    <w:rsid w:val="00FB10E4"/>
    <w:rsid w:val="00FB4B65"/>
    <w:rsid w:val="00FC5082"/>
    <w:rsid w:val="00FD1521"/>
    <w:rsid w:val="00FD2814"/>
    <w:rsid w:val="00FD4B2C"/>
    <w:rsid w:val="00FD5A48"/>
    <w:rsid w:val="00FE451D"/>
    <w:rsid w:val="00FF3805"/>
    <w:rsid w:val="00FF5FAF"/>
    <w:rsid w:val="00FF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51"/>
  </w:style>
  <w:style w:type="paragraph" w:styleId="1">
    <w:name w:val="heading 1"/>
    <w:basedOn w:val="a"/>
    <w:next w:val="a"/>
    <w:qFormat/>
    <w:rsid w:val="00417D51"/>
    <w:pPr>
      <w:keepNext/>
      <w:jc w:val="center"/>
      <w:outlineLvl w:val="0"/>
    </w:pPr>
    <w:rPr>
      <w:b/>
      <w:sz w:val="24"/>
    </w:rPr>
  </w:style>
  <w:style w:type="paragraph" w:styleId="2">
    <w:name w:val="heading 2"/>
    <w:basedOn w:val="a"/>
    <w:next w:val="a"/>
    <w:qFormat/>
    <w:rsid w:val="00417D51"/>
    <w:pPr>
      <w:keepNext/>
      <w:jc w:val="both"/>
      <w:outlineLvl w:val="1"/>
    </w:pPr>
    <w:rPr>
      <w:sz w:val="28"/>
    </w:rPr>
  </w:style>
  <w:style w:type="paragraph" w:styleId="3">
    <w:name w:val="heading 3"/>
    <w:basedOn w:val="a"/>
    <w:next w:val="a"/>
    <w:qFormat/>
    <w:rsid w:val="00417D51"/>
    <w:pPr>
      <w:keepNext/>
      <w:jc w:val="both"/>
      <w:outlineLvl w:val="2"/>
    </w:pPr>
    <w:rPr>
      <w:sz w:val="24"/>
    </w:rPr>
  </w:style>
  <w:style w:type="paragraph" w:styleId="4">
    <w:name w:val="heading 4"/>
    <w:basedOn w:val="a"/>
    <w:next w:val="a"/>
    <w:qFormat/>
    <w:rsid w:val="00417D51"/>
    <w:pPr>
      <w:keepNext/>
      <w:outlineLvl w:val="3"/>
    </w:pPr>
    <w:rPr>
      <w:sz w:val="28"/>
    </w:rPr>
  </w:style>
  <w:style w:type="paragraph" w:styleId="5">
    <w:name w:val="heading 5"/>
    <w:basedOn w:val="a"/>
    <w:next w:val="a"/>
    <w:qFormat/>
    <w:rsid w:val="00417D51"/>
    <w:pPr>
      <w:keepNext/>
      <w:ind w:left="355"/>
      <w:outlineLvl w:val="4"/>
    </w:pPr>
    <w:rPr>
      <w:sz w:val="24"/>
    </w:rPr>
  </w:style>
  <w:style w:type="paragraph" w:styleId="6">
    <w:name w:val="heading 6"/>
    <w:basedOn w:val="a"/>
    <w:next w:val="a"/>
    <w:qFormat/>
    <w:rsid w:val="00417D51"/>
    <w:pPr>
      <w:keepNext/>
      <w:jc w:val="center"/>
      <w:outlineLvl w:val="5"/>
    </w:pPr>
    <w:rPr>
      <w:sz w:val="24"/>
    </w:rPr>
  </w:style>
  <w:style w:type="paragraph" w:styleId="7">
    <w:name w:val="heading 7"/>
    <w:basedOn w:val="a"/>
    <w:next w:val="a"/>
    <w:qFormat/>
    <w:rsid w:val="00417D51"/>
    <w:pPr>
      <w:keepNext/>
      <w:jc w:val="center"/>
      <w:outlineLvl w:val="6"/>
    </w:pPr>
    <w:rPr>
      <w:b/>
    </w:rPr>
  </w:style>
  <w:style w:type="paragraph" w:styleId="8">
    <w:name w:val="heading 8"/>
    <w:basedOn w:val="a"/>
    <w:next w:val="a"/>
    <w:qFormat/>
    <w:rsid w:val="00F63923"/>
    <w:pPr>
      <w:spacing w:before="240" w:after="60"/>
      <w:outlineLvl w:val="7"/>
    </w:pPr>
    <w:rPr>
      <w:i/>
      <w:iCs/>
      <w:sz w:val="24"/>
      <w:szCs w:val="24"/>
    </w:rPr>
  </w:style>
  <w:style w:type="paragraph" w:styleId="9">
    <w:name w:val="heading 9"/>
    <w:basedOn w:val="a"/>
    <w:next w:val="a"/>
    <w:qFormat/>
    <w:rsid w:val="00F639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7D51"/>
    <w:pPr>
      <w:tabs>
        <w:tab w:val="center" w:pos="4536"/>
        <w:tab w:val="right" w:pos="9072"/>
      </w:tabs>
    </w:pPr>
  </w:style>
  <w:style w:type="paragraph" w:styleId="a4">
    <w:name w:val="header"/>
    <w:basedOn w:val="a"/>
    <w:rsid w:val="00417D51"/>
    <w:pPr>
      <w:tabs>
        <w:tab w:val="center" w:pos="4536"/>
        <w:tab w:val="right" w:pos="9072"/>
      </w:tabs>
    </w:pPr>
  </w:style>
  <w:style w:type="paragraph" w:styleId="a5">
    <w:name w:val="Body Text Indent"/>
    <w:basedOn w:val="a"/>
    <w:rsid w:val="00417D51"/>
    <w:pPr>
      <w:ind w:firstLine="284"/>
    </w:pPr>
    <w:rPr>
      <w:sz w:val="24"/>
    </w:rPr>
  </w:style>
  <w:style w:type="paragraph" w:styleId="20">
    <w:name w:val="Body Text Indent 2"/>
    <w:basedOn w:val="a"/>
    <w:link w:val="21"/>
    <w:rsid w:val="00417D51"/>
    <w:pPr>
      <w:ind w:firstLine="567"/>
      <w:jc w:val="both"/>
    </w:pPr>
    <w:rPr>
      <w:sz w:val="24"/>
    </w:rPr>
  </w:style>
  <w:style w:type="paragraph" w:styleId="a6">
    <w:name w:val="Body Text"/>
    <w:basedOn w:val="a"/>
    <w:rsid w:val="00417D51"/>
    <w:rPr>
      <w:sz w:val="24"/>
    </w:rPr>
  </w:style>
  <w:style w:type="paragraph" w:styleId="30">
    <w:name w:val="Body Text Indent 3"/>
    <w:basedOn w:val="a"/>
    <w:rsid w:val="00417D51"/>
    <w:pPr>
      <w:ind w:firstLine="600"/>
      <w:jc w:val="both"/>
    </w:pPr>
    <w:rPr>
      <w:sz w:val="24"/>
    </w:rPr>
  </w:style>
  <w:style w:type="paragraph" w:styleId="a7">
    <w:name w:val="Title"/>
    <w:basedOn w:val="a"/>
    <w:qFormat/>
    <w:rsid w:val="00417D51"/>
    <w:pPr>
      <w:jc w:val="center"/>
    </w:pPr>
    <w:rPr>
      <w:b/>
      <w:bCs/>
      <w:sz w:val="28"/>
      <w:szCs w:val="24"/>
    </w:rPr>
  </w:style>
  <w:style w:type="paragraph" w:styleId="22">
    <w:name w:val="Body Text 2"/>
    <w:basedOn w:val="a"/>
    <w:rsid w:val="00417D51"/>
    <w:pPr>
      <w:shd w:val="clear" w:color="auto" w:fill="FFFFFF"/>
      <w:spacing w:before="79" w:line="259" w:lineRule="exact"/>
      <w:ind w:right="1296"/>
      <w:jc w:val="both"/>
    </w:pPr>
    <w:rPr>
      <w:color w:val="000000"/>
      <w:spacing w:val="1"/>
      <w:sz w:val="24"/>
      <w:szCs w:val="22"/>
    </w:rPr>
  </w:style>
  <w:style w:type="paragraph" w:styleId="a8">
    <w:name w:val="caption"/>
    <w:basedOn w:val="a"/>
    <w:next w:val="a"/>
    <w:qFormat/>
    <w:rsid w:val="00417D51"/>
    <w:rPr>
      <w:sz w:val="28"/>
    </w:rPr>
  </w:style>
  <w:style w:type="paragraph" w:styleId="a9">
    <w:name w:val="Balloon Text"/>
    <w:basedOn w:val="a"/>
    <w:semiHidden/>
    <w:rsid w:val="008B4BF1"/>
    <w:rPr>
      <w:rFonts w:ascii="Tahoma" w:hAnsi="Tahoma"/>
      <w:sz w:val="16"/>
      <w:szCs w:val="16"/>
    </w:rPr>
  </w:style>
  <w:style w:type="table" w:styleId="aa">
    <w:name w:val="Table Grid"/>
    <w:basedOn w:val="a1"/>
    <w:rsid w:val="00954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63923"/>
    <w:rPr>
      <w:rFonts w:ascii="Arial" w:hAnsi="Arial"/>
      <w:b/>
      <w:snapToGrid w:val="0"/>
      <w:sz w:val="16"/>
    </w:rPr>
  </w:style>
  <w:style w:type="paragraph" w:customStyle="1" w:styleId="ab">
    <w:name w:val="Знак Знак Знак Знак Знак Знак Знак Знак Знак Знак"/>
    <w:basedOn w:val="a"/>
    <w:rsid w:val="00EB335A"/>
    <w:pPr>
      <w:spacing w:after="160" w:line="240" w:lineRule="exact"/>
    </w:pPr>
    <w:rPr>
      <w:noProof/>
      <w:lang w:val="en-US"/>
    </w:rPr>
  </w:style>
  <w:style w:type="character" w:styleId="ac">
    <w:name w:val="Hyperlink"/>
    <w:basedOn w:val="a0"/>
    <w:rsid w:val="00E4535F"/>
    <w:rPr>
      <w:color w:val="0000FF"/>
      <w:u w:val="single"/>
    </w:rPr>
  </w:style>
  <w:style w:type="character" w:customStyle="1" w:styleId="FontStyle48">
    <w:name w:val="Font Style48"/>
    <w:basedOn w:val="a0"/>
    <w:rsid w:val="009A4376"/>
    <w:rPr>
      <w:rFonts w:ascii="Times New Roman" w:hAnsi="Times New Roman" w:cs="Times New Roman"/>
      <w:sz w:val="24"/>
      <w:szCs w:val="24"/>
    </w:rPr>
  </w:style>
  <w:style w:type="paragraph" w:customStyle="1" w:styleId="Style6">
    <w:name w:val="Style6"/>
    <w:basedOn w:val="a"/>
    <w:uiPriority w:val="99"/>
    <w:rsid w:val="0085228A"/>
    <w:pPr>
      <w:widowControl w:val="0"/>
      <w:autoSpaceDE w:val="0"/>
      <w:autoSpaceDN w:val="0"/>
      <w:adjustRightInd w:val="0"/>
      <w:spacing w:line="325" w:lineRule="exact"/>
    </w:pPr>
    <w:rPr>
      <w:sz w:val="24"/>
      <w:szCs w:val="24"/>
    </w:rPr>
  </w:style>
  <w:style w:type="character" w:customStyle="1" w:styleId="FontStyle66">
    <w:name w:val="Font Style66"/>
    <w:basedOn w:val="a0"/>
    <w:uiPriority w:val="99"/>
    <w:rsid w:val="0085228A"/>
    <w:rPr>
      <w:rFonts w:ascii="Times New Roman" w:hAnsi="Times New Roman" w:cs="Times New Roman"/>
      <w:sz w:val="28"/>
      <w:szCs w:val="28"/>
    </w:rPr>
  </w:style>
  <w:style w:type="paragraph" w:customStyle="1" w:styleId="s1">
    <w:name w:val="s_1"/>
    <w:basedOn w:val="a"/>
    <w:rsid w:val="001F25B0"/>
    <w:pPr>
      <w:spacing w:before="100" w:beforeAutospacing="1" w:after="100" w:afterAutospacing="1"/>
    </w:pPr>
    <w:rPr>
      <w:sz w:val="24"/>
      <w:szCs w:val="24"/>
    </w:rPr>
  </w:style>
  <w:style w:type="paragraph" w:customStyle="1" w:styleId="ConsNonformat">
    <w:name w:val="ConsNonformat"/>
    <w:rsid w:val="00F92F72"/>
    <w:rPr>
      <w:rFonts w:ascii="Courier New" w:hAnsi="Courier New"/>
      <w:snapToGrid w:val="0"/>
    </w:rPr>
  </w:style>
  <w:style w:type="paragraph" w:styleId="ad">
    <w:name w:val="List Paragraph"/>
    <w:basedOn w:val="a"/>
    <w:uiPriority w:val="34"/>
    <w:qFormat/>
    <w:rsid w:val="005100AC"/>
    <w:pPr>
      <w:ind w:left="720"/>
      <w:contextualSpacing/>
    </w:pPr>
  </w:style>
  <w:style w:type="paragraph" w:styleId="ae">
    <w:name w:val="Normal (Web)"/>
    <w:basedOn w:val="a"/>
    <w:uiPriority w:val="99"/>
    <w:unhideWhenUsed/>
    <w:rsid w:val="00BA0C44"/>
    <w:pPr>
      <w:spacing w:before="100" w:beforeAutospacing="1" w:after="100" w:afterAutospacing="1"/>
    </w:pPr>
    <w:rPr>
      <w:sz w:val="24"/>
      <w:szCs w:val="24"/>
    </w:rPr>
  </w:style>
  <w:style w:type="character" w:customStyle="1" w:styleId="21">
    <w:name w:val="Основной текст с отступом 2 Знак"/>
    <w:link w:val="20"/>
    <w:locked/>
    <w:rsid w:val="009A1AD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51"/>
  </w:style>
  <w:style w:type="paragraph" w:styleId="1">
    <w:name w:val="heading 1"/>
    <w:basedOn w:val="a"/>
    <w:next w:val="a"/>
    <w:qFormat/>
    <w:rsid w:val="00417D51"/>
    <w:pPr>
      <w:keepNext/>
      <w:jc w:val="center"/>
      <w:outlineLvl w:val="0"/>
    </w:pPr>
    <w:rPr>
      <w:b/>
      <w:sz w:val="24"/>
    </w:rPr>
  </w:style>
  <w:style w:type="paragraph" w:styleId="2">
    <w:name w:val="heading 2"/>
    <w:basedOn w:val="a"/>
    <w:next w:val="a"/>
    <w:qFormat/>
    <w:rsid w:val="00417D51"/>
    <w:pPr>
      <w:keepNext/>
      <w:jc w:val="both"/>
      <w:outlineLvl w:val="1"/>
    </w:pPr>
    <w:rPr>
      <w:sz w:val="28"/>
    </w:rPr>
  </w:style>
  <w:style w:type="paragraph" w:styleId="3">
    <w:name w:val="heading 3"/>
    <w:basedOn w:val="a"/>
    <w:next w:val="a"/>
    <w:qFormat/>
    <w:rsid w:val="00417D51"/>
    <w:pPr>
      <w:keepNext/>
      <w:jc w:val="both"/>
      <w:outlineLvl w:val="2"/>
    </w:pPr>
    <w:rPr>
      <w:sz w:val="24"/>
    </w:rPr>
  </w:style>
  <w:style w:type="paragraph" w:styleId="4">
    <w:name w:val="heading 4"/>
    <w:basedOn w:val="a"/>
    <w:next w:val="a"/>
    <w:qFormat/>
    <w:rsid w:val="00417D51"/>
    <w:pPr>
      <w:keepNext/>
      <w:outlineLvl w:val="3"/>
    </w:pPr>
    <w:rPr>
      <w:sz w:val="28"/>
    </w:rPr>
  </w:style>
  <w:style w:type="paragraph" w:styleId="5">
    <w:name w:val="heading 5"/>
    <w:basedOn w:val="a"/>
    <w:next w:val="a"/>
    <w:qFormat/>
    <w:rsid w:val="00417D51"/>
    <w:pPr>
      <w:keepNext/>
      <w:ind w:left="355"/>
      <w:outlineLvl w:val="4"/>
    </w:pPr>
    <w:rPr>
      <w:sz w:val="24"/>
    </w:rPr>
  </w:style>
  <w:style w:type="paragraph" w:styleId="6">
    <w:name w:val="heading 6"/>
    <w:basedOn w:val="a"/>
    <w:next w:val="a"/>
    <w:qFormat/>
    <w:rsid w:val="00417D51"/>
    <w:pPr>
      <w:keepNext/>
      <w:jc w:val="center"/>
      <w:outlineLvl w:val="5"/>
    </w:pPr>
    <w:rPr>
      <w:sz w:val="24"/>
    </w:rPr>
  </w:style>
  <w:style w:type="paragraph" w:styleId="7">
    <w:name w:val="heading 7"/>
    <w:basedOn w:val="a"/>
    <w:next w:val="a"/>
    <w:qFormat/>
    <w:rsid w:val="00417D51"/>
    <w:pPr>
      <w:keepNext/>
      <w:jc w:val="center"/>
      <w:outlineLvl w:val="6"/>
    </w:pPr>
    <w:rPr>
      <w:b/>
    </w:rPr>
  </w:style>
  <w:style w:type="paragraph" w:styleId="8">
    <w:name w:val="heading 8"/>
    <w:basedOn w:val="a"/>
    <w:next w:val="a"/>
    <w:qFormat/>
    <w:rsid w:val="00F63923"/>
    <w:pPr>
      <w:spacing w:before="240" w:after="60"/>
      <w:outlineLvl w:val="7"/>
    </w:pPr>
    <w:rPr>
      <w:i/>
      <w:iCs/>
      <w:sz w:val="24"/>
      <w:szCs w:val="24"/>
    </w:rPr>
  </w:style>
  <w:style w:type="paragraph" w:styleId="9">
    <w:name w:val="heading 9"/>
    <w:basedOn w:val="a"/>
    <w:next w:val="a"/>
    <w:qFormat/>
    <w:rsid w:val="00F639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7D51"/>
    <w:pPr>
      <w:tabs>
        <w:tab w:val="center" w:pos="4536"/>
        <w:tab w:val="right" w:pos="9072"/>
      </w:tabs>
    </w:pPr>
  </w:style>
  <w:style w:type="paragraph" w:styleId="a4">
    <w:name w:val="header"/>
    <w:basedOn w:val="a"/>
    <w:rsid w:val="00417D51"/>
    <w:pPr>
      <w:tabs>
        <w:tab w:val="center" w:pos="4536"/>
        <w:tab w:val="right" w:pos="9072"/>
      </w:tabs>
    </w:pPr>
  </w:style>
  <w:style w:type="paragraph" w:styleId="a5">
    <w:name w:val="Body Text Indent"/>
    <w:basedOn w:val="a"/>
    <w:rsid w:val="00417D51"/>
    <w:pPr>
      <w:ind w:firstLine="284"/>
    </w:pPr>
    <w:rPr>
      <w:sz w:val="24"/>
    </w:rPr>
  </w:style>
  <w:style w:type="paragraph" w:styleId="20">
    <w:name w:val="Body Text Indent 2"/>
    <w:basedOn w:val="a"/>
    <w:link w:val="21"/>
    <w:rsid w:val="00417D51"/>
    <w:pPr>
      <w:ind w:firstLine="567"/>
      <w:jc w:val="both"/>
    </w:pPr>
    <w:rPr>
      <w:sz w:val="24"/>
    </w:rPr>
  </w:style>
  <w:style w:type="paragraph" w:styleId="a6">
    <w:name w:val="Body Text"/>
    <w:basedOn w:val="a"/>
    <w:rsid w:val="00417D51"/>
    <w:rPr>
      <w:sz w:val="24"/>
    </w:rPr>
  </w:style>
  <w:style w:type="paragraph" w:styleId="30">
    <w:name w:val="Body Text Indent 3"/>
    <w:basedOn w:val="a"/>
    <w:rsid w:val="00417D51"/>
    <w:pPr>
      <w:ind w:firstLine="600"/>
      <w:jc w:val="both"/>
    </w:pPr>
    <w:rPr>
      <w:sz w:val="24"/>
    </w:rPr>
  </w:style>
  <w:style w:type="paragraph" w:styleId="a7">
    <w:name w:val="Title"/>
    <w:basedOn w:val="a"/>
    <w:qFormat/>
    <w:rsid w:val="00417D51"/>
    <w:pPr>
      <w:jc w:val="center"/>
    </w:pPr>
    <w:rPr>
      <w:b/>
      <w:bCs/>
      <w:sz w:val="28"/>
      <w:szCs w:val="24"/>
    </w:rPr>
  </w:style>
  <w:style w:type="paragraph" w:styleId="22">
    <w:name w:val="Body Text 2"/>
    <w:basedOn w:val="a"/>
    <w:rsid w:val="00417D51"/>
    <w:pPr>
      <w:shd w:val="clear" w:color="auto" w:fill="FFFFFF"/>
      <w:spacing w:before="79" w:line="259" w:lineRule="exact"/>
      <w:ind w:right="1296"/>
      <w:jc w:val="both"/>
    </w:pPr>
    <w:rPr>
      <w:color w:val="000000"/>
      <w:spacing w:val="1"/>
      <w:sz w:val="24"/>
      <w:szCs w:val="22"/>
    </w:rPr>
  </w:style>
  <w:style w:type="paragraph" w:styleId="a8">
    <w:name w:val="caption"/>
    <w:basedOn w:val="a"/>
    <w:next w:val="a"/>
    <w:qFormat/>
    <w:rsid w:val="00417D51"/>
    <w:rPr>
      <w:sz w:val="28"/>
    </w:rPr>
  </w:style>
  <w:style w:type="paragraph" w:styleId="a9">
    <w:name w:val="Balloon Text"/>
    <w:basedOn w:val="a"/>
    <w:semiHidden/>
    <w:rsid w:val="008B4BF1"/>
    <w:rPr>
      <w:rFonts w:ascii="Tahoma" w:hAnsi="Tahoma"/>
      <w:sz w:val="16"/>
      <w:szCs w:val="16"/>
    </w:rPr>
  </w:style>
  <w:style w:type="table" w:styleId="aa">
    <w:name w:val="Table Grid"/>
    <w:basedOn w:val="a1"/>
    <w:rsid w:val="00954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63923"/>
    <w:rPr>
      <w:rFonts w:ascii="Arial" w:hAnsi="Arial"/>
      <w:b/>
      <w:snapToGrid w:val="0"/>
      <w:sz w:val="16"/>
    </w:rPr>
  </w:style>
  <w:style w:type="paragraph" w:customStyle="1" w:styleId="ab">
    <w:name w:val="Знак Знак Знак Знак Знак Знак Знак Знак Знак Знак"/>
    <w:basedOn w:val="a"/>
    <w:rsid w:val="00EB335A"/>
    <w:pPr>
      <w:spacing w:after="160" w:line="240" w:lineRule="exact"/>
    </w:pPr>
    <w:rPr>
      <w:noProof/>
      <w:lang w:val="en-US"/>
    </w:rPr>
  </w:style>
  <w:style w:type="character" w:styleId="ac">
    <w:name w:val="Hyperlink"/>
    <w:basedOn w:val="a0"/>
    <w:rsid w:val="00E4535F"/>
    <w:rPr>
      <w:color w:val="0000FF"/>
      <w:u w:val="single"/>
    </w:rPr>
  </w:style>
  <w:style w:type="character" w:customStyle="1" w:styleId="FontStyle48">
    <w:name w:val="Font Style48"/>
    <w:basedOn w:val="a0"/>
    <w:rsid w:val="009A4376"/>
    <w:rPr>
      <w:rFonts w:ascii="Times New Roman" w:hAnsi="Times New Roman" w:cs="Times New Roman"/>
      <w:sz w:val="24"/>
      <w:szCs w:val="24"/>
    </w:rPr>
  </w:style>
  <w:style w:type="paragraph" w:customStyle="1" w:styleId="Style6">
    <w:name w:val="Style6"/>
    <w:basedOn w:val="a"/>
    <w:uiPriority w:val="99"/>
    <w:rsid w:val="0085228A"/>
    <w:pPr>
      <w:widowControl w:val="0"/>
      <w:autoSpaceDE w:val="0"/>
      <w:autoSpaceDN w:val="0"/>
      <w:adjustRightInd w:val="0"/>
      <w:spacing w:line="325" w:lineRule="exact"/>
    </w:pPr>
    <w:rPr>
      <w:sz w:val="24"/>
      <w:szCs w:val="24"/>
    </w:rPr>
  </w:style>
  <w:style w:type="character" w:customStyle="1" w:styleId="FontStyle66">
    <w:name w:val="Font Style66"/>
    <w:basedOn w:val="a0"/>
    <w:uiPriority w:val="99"/>
    <w:rsid w:val="0085228A"/>
    <w:rPr>
      <w:rFonts w:ascii="Times New Roman" w:hAnsi="Times New Roman" w:cs="Times New Roman"/>
      <w:sz w:val="28"/>
      <w:szCs w:val="28"/>
    </w:rPr>
  </w:style>
  <w:style w:type="paragraph" w:customStyle="1" w:styleId="s1">
    <w:name w:val="s_1"/>
    <w:basedOn w:val="a"/>
    <w:rsid w:val="001F25B0"/>
    <w:pPr>
      <w:spacing w:before="100" w:beforeAutospacing="1" w:after="100" w:afterAutospacing="1"/>
    </w:pPr>
    <w:rPr>
      <w:sz w:val="24"/>
      <w:szCs w:val="24"/>
    </w:rPr>
  </w:style>
  <w:style w:type="paragraph" w:customStyle="1" w:styleId="ConsNonformat">
    <w:name w:val="ConsNonformat"/>
    <w:rsid w:val="00F92F72"/>
    <w:rPr>
      <w:rFonts w:ascii="Courier New" w:hAnsi="Courier New"/>
      <w:snapToGrid w:val="0"/>
    </w:rPr>
  </w:style>
  <w:style w:type="paragraph" w:styleId="ad">
    <w:name w:val="List Paragraph"/>
    <w:basedOn w:val="a"/>
    <w:uiPriority w:val="34"/>
    <w:qFormat/>
    <w:rsid w:val="005100AC"/>
    <w:pPr>
      <w:ind w:left="720"/>
      <w:contextualSpacing/>
    </w:pPr>
  </w:style>
  <w:style w:type="paragraph" w:styleId="ae">
    <w:name w:val="Normal (Web)"/>
    <w:basedOn w:val="a"/>
    <w:uiPriority w:val="99"/>
    <w:unhideWhenUsed/>
    <w:rsid w:val="00BA0C44"/>
    <w:pPr>
      <w:spacing w:before="100" w:beforeAutospacing="1" w:after="100" w:afterAutospacing="1"/>
    </w:pPr>
    <w:rPr>
      <w:sz w:val="24"/>
      <w:szCs w:val="24"/>
    </w:rPr>
  </w:style>
  <w:style w:type="character" w:customStyle="1" w:styleId="21">
    <w:name w:val="Основной текст с отступом 2 Знак"/>
    <w:link w:val="20"/>
    <w:locked/>
    <w:rsid w:val="009A1A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2819">
      <w:bodyDiv w:val="1"/>
      <w:marLeft w:val="0"/>
      <w:marRight w:val="0"/>
      <w:marTop w:val="0"/>
      <w:marBottom w:val="0"/>
      <w:divBdr>
        <w:top w:val="none" w:sz="0" w:space="0" w:color="auto"/>
        <w:left w:val="none" w:sz="0" w:space="0" w:color="auto"/>
        <w:bottom w:val="none" w:sz="0" w:space="0" w:color="auto"/>
        <w:right w:val="none" w:sz="0" w:space="0" w:color="auto"/>
      </w:divBdr>
    </w:div>
    <w:div w:id="690032728">
      <w:bodyDiv w:val="1"/>
      <w:marLeft w:val="0"/>
      <w:marRight w:val="0"/>
      <w:marTop w:val="0"/>
      <w:marBottom w:val="0"/>
      <w:divBdr>
        <w:top w:val="none" w:sz="0" w:space="0" w:color="auto"/>
        <w:left w:val="none" w:sz="0" w:space="0" w:color="auto"/>
        <w:bottom w:val="none" w:sz="0" w:space="0" w:color="auto"/>
        <w:right w:val="none" w:sz="0" w:space="0" w:color="auto"/>
      </w:divBdr>
    </w:div>
    <w:div w:id="791364743">
      <w:bodyDiv w:val="1"/>
      <w:marLeft w:val="0"/>
      <w:marRight w:val="0"/>
      <w:marTop w:val="0"/>
      <w:marBottom w:val="0"/>
      <w:divBdr>
        <w:top w:val="none" w:sz="0" w:space="0" w:color="auto"/>
        <w:left w:val="none" w:sz="0" w:space="0" w:color="auto"/>
        <w:bottom w:val="none" w:sz="0" w:space="0" w:color="auto"/>
        <w:right w:val="none" w:sz="0" w:space="0" w:color="auto"/>
      </w:divBdr>
    </w:div>
    <w:div w:id="1174220693">
      <w:bodyDiv w:val="1"/>
      <w:marLeft w:val="0"/>
      <w:marRight w:val="0"/>
      <w:marTop w:val="0"/>
      <w:marBottom w:val="0"/>
      <w:divBdr>
        <w:top w:val="none" w:sz="0" w:space="0" w:color="auto"/>
        <w:left w:val="none" w:sz="0" w:space="0" w:color="auto"/>
        <w:bottom w:val="none" w:sz="0" w:space="0" w:color="auto"/>
        <w:right w:val="none" w:sz="0" w:space="0" w:color="auto"/>
      </w:divBdr>
    </w:div>
    <w:div w:id="20456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960</Words>
  <Characters>7502</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dc:creator>
  <cp:lastModifiedBy>user</cp:lastModifiedBy>
  <cp:revision>2</cp:revision>
  <cp:lastPrinted>2019-10-03T05:52:00Z</cp:lastPrinted>
  <dcterms:created xsi:type="dcterms:W3CDTF">2025-02-14T10:08:00Z</dcterms:created>
  <dcterms:modified xsi:type="dcterms:W3CDTF">2025-02-14T10:08:00Z</dcterms:modified>
</cp:coreProperties>
</file>