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6C5A64">
        <w:tc>
          <w:tcPr>
            <w:tcW w:w="3960" w:type="dxa"/>
          </w:tcPr>
          <w:p w:rsidR="004860E7" w:rsidRPr="00035A45" w:rsidRDefault="00277634" w:rsidP="006C5A64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6C5A6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2167" cy="667909"/>
                  <wp:effectExtent l="1905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7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6C5A64">
            <w:pPr>
              <w:jc w:val="center"/>
              <w:rPr>
                <w:b/>
              </w:rPr>
            </w:pPr>
          </w:p>
        </w:tc>
      </w:tr>
      <w:tr w:rsidR="004860E7" w:rsidRPr="00035A45" w:rsidTr="006C5A64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C5A64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AD6AA8" w:rsidRDefault="002B6DD7" w:rsidP="004860E7">
      <w:pPr>
        <w:jc w:val="both"/>
        <w:rPr>
          <w:b/>
          <w:sz w:val="28"/>
          <w:szCs w:val="28"/>
          <w:u w:val="single"/>
        </w:rPr>
      </w:pPr>
      <w:r w:rsidRPr="00300F12">
        <w:rPr>
          <w:sz w:val="24"/>
          <w:szCs w:val="24"/>
        </w:rPr>
        <w:t>_____________</w:t>
      </w:r>
      <w:r>
        <w:rPr>
          <w:sz w:val="24"/>
          <w:szCs w:val="24"/>
        </w:rPr>
        <w:t>__</w:t>
      </w:r>
      <w:r w:rsidRPr="00300F12">
        <w:rPr>
          <w:sz w:val="24"/>
          <w:szCs w:val="24"/>
        </w:rPr>
        <w:t xml:space="preserve">____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300F12">
        <w:rPr>
          <w:sz w:val="24"/>
          <w:szCs w:val="24"/>
        </w:rPr>
        <w:t xml:space="preserve">   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133B36" w:rsidRPr="004E4C5F" w:rsidRDefault="00133B36" w:rsidP="00133B36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</w:rPr>
      </w:pPr>
      <w:r w:rsidRPr="00F22241">
        <w:rPr>
          <w:rFonts w:ascii="Times New Roman" w:hAnsi="Times New Roman" w:cs="Times New Roman"/>
          <w:sz w:val="24"/>
        </w:rPr>
        <w:t xml:space="preserve">Об утверждении </w:t>
      </w:r>
      <w:proofErr w:type="gramStart"/>
      <w:r w:rsidRPr="00F22241">
        <w:rPr>
          <w:rFonts w:ascii="Times New Roman" w:hAnsi="Times New Roman" w:cs="Times New Roman"/>
          <w:sz w:val="24"/>
        </w:rPr>
        <w:t xml:space="preserve">Регламента реализации полномочий администратора доходов бюджета </w:t>
      </w:r>
      <w:r w:rsidR="004E4C5F" w:rsidRPr="00F22241">
        <w:rPr>
          <w:rFonts w:ascii="Times New Roman" w:hAnsi="Times New Roman" w:cs="Times New Roman"/>
          <w:sz w:val="24"/>
        </w:rPr>
        <w:t>муниципального</w:t>
      </w:r>
      <w:proofErr w:type="gramEnd"/>
      <w:r w:rsidR="004E4C5F" w:rsidRPr="00F22241">
        <w:rPr>
          <w:rFonts w:ascii="Times New Roman" w:hAnsi="Times New Roman" w:cs="Times New Roman"/>
          <w:sz w:val="24"/>
        </w:rPr>
        <w:t xml:space="preserve"> образования «Муниципальный округ </w:t>
      </w:r>
      <w:proofErr w:type="spellStart"/>
      <w:r w:rsidR="004E4C5F" w:rsidRPr="00F22241">
        <w:rPr>
          <w:rFonts w:ascii="Times New Roman" w:hAnsi="Times New Roman" w:cs="Times New Roman"/>
          <w:sz w:val="24"/>
        </w:rPr>
        <w:t>Завьяловский</w:t>
      </w:r>
      <w:proofErr w:type="spellEnd"/>
      <w:r w:rsidR="004E4C5F" w:rsidRPr="00F22241">
        <w:rPr>
          <w:rFonts w:ascii="Times New Roman" w:hAnsi="Times New Roman" w:cs="Times New Roman"/>
          <w:sz w:val="24"/>
        </w:rPr>
        <w:t xml:space="preserve"> район Удмуртской Республики»</w:t>
      </w:r>
      <w:r w:rsidR="004E4C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Администрацией</w:t>
      </w:r>
      <w:r w:rsidRPr="00F22241">
        <w:rPr>
          <w:rFonts w:ascii="Times New Roman" w:hAnsi="Times New Roman" w:cs="Times New Roman"/>
          <w:sz w:val="24"/>
        </w:rPr>
        <w:t xml:space="preserve"> муниципального образования «Муниципальный округ Завьяловский район Удмуртской Республики» по взысканию дебиторской </w:t>
      </w:r>
      <w:r w:rsidRPr="004E4C5F">
        <w:rPr>
          <w:rFonts w:ascii="Times New Roman" w:hAnsi="Times New Roman" w:cs="Times New Roman"/>
          <w:sz w:val="24"/>
        </w:rPr>
        <w:t>задолженности по платежам в бюджет муниципального образования «Муниципальный округ Завьяловский район Удмуртской Республики», пеням и штрафам по ним</w:t>
      </w:r>
    </w:p>
    <w:p w:rsidR="004860E7" w:rsidRPr="004E4C5F" w:rsidRDefault="004860E7" w:rsidP="004860E7">
      <w:pPr>
        <w:jc w:val="both"/>
        <w:rPr>
          <w:b/>
          <w:sz w:val="24"/>
        </w:rPr>
      </w:pPr>
    </w:p>
    <w:p w:rsidR="00E7123F" w:rsidRPr="004E4C5F" w:rsidRDefault="002A0D7A" w:rsidP="00E7123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4E4C5F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="00133B36" w:rsidRPr="004E4C5F">
        <w:rPr>
          <w:rFonts w:ascii="Times New Roman" w:hAnsi="Times New Roman"/>
          <w:b w:val="0"/>
          <w:sz w:val="24"/>
          <w:szCs w:val="24"/>
        </w:rPr>
        <w:t>со статьей 160</w:t>
      </w:r>
      <w:r w:rsidR="002B6DD7" w:rsidRPr="004E4C5F">
        <w:rPr>
          <w:rFonts w:ascii="Times New Roman" w:hAnsi="Times New Roman"/>
          <w:b w:val="0"/>
          <w:sz w:val="24"/>
          <w:szCs w:val="24"/>
        </w:rPr>
        <w:t>.1 Бюджетного кодекса Российской Федерации</w:t>
      </w:r>
      <w:r w:rsidR="00DC5D20" w:rsidRPr="004E4C5F">
        <w:rPr>
          <w:rFonts w:ascii="Times New Roman" w:hAnsi="Times New Roman"/>
          <w:b w:val="0"/>
          <w:sz w:val="24"/>
        </w:rPr>
        <w:t xml:space="preserve">, </w:t>
      </w:r>
      <w:r w:rsidR="00133B36" w:rsidRPr="004E4C5F">
        <w:rPr>
          <w:rFonts w:ascii="Times New Roman" w:hAnsi="Times New Roman"/>
          <w:b w:val="0"/>
          <w:sz w:val="24"/>
        </w:rPr>
        <w:t>с</w:t>
      </w:r>
      <w:r w:rsidR="00133B36" w:rsidRPr="004E4C5F">
        <w:rPr>
          <w:rFonts w:ascii="Times New Roman" w:hAnsi="Times New Roman"/>
          <w:sz w:val="24"/>
        </w:rPr>
        <w:t xml:space="preserve"> </w:t>
      </w:r>
      <w:r w:rsidR="00133B36" w:rsidRPr="004E4C5F">
        <w:rPr>
          <w:rFonts w:ascii="Times New Roman" w:hAnsi="Times New Roman"/>
          <w:b w:val="0"/>
          <w:sz w:val="24"/>
        </w:rPr>
        <w:t>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133B36" w:rsidRPr="004E4C5F">
        <w:rPr>
          <w:rFonts w:ascii="Times New Roman" w:hAnsi="Times New Roman"/>
          <w:sz w:val="24"/>
        </w:rPr>
        <w:t xml:space="preserve"> </w:t>
      </w:r>
      <w:r w:rsidRPr="004E4C5F">
        <w:rPr>
          <w:rFonts w:ascii="Times New Roman" w:hAnsi="Times New Roman"/>
          <w:b w:val="0"/>
          <w:sz w:val="24"/>
          <w:szCs w:val="24"/>
        </w:rPr>
        <w:t>руководствуясь Уставом муниципального образования «Муниципальный округ Завьяловский район Удмуртской Республики»,</w:t>
      </w:r>
      <w:proofErr w:type="gramEnd"/>
    </w:p>
    <w:p w:rsidR="002F6F8F" w:rsidRDefault="002F6F8F" w:rsidP="002F6F8F">
      <w:pPr>
        <w:jc w:val="both"/>
        <w:rPr>
          <w:b/>
        </w:rPr>
      </w:pPr>
    </w:p>
    <w:p w:rsidR="002F6F8F" w:rsidRPr="002F6F8F" w:rsidRDefault="002F6F8F" w:rsidP="002F6F8F">
      <w:pPr>
        <w:jc w:val="both"/>
        <w:rPr>
          <w:b/>
          <w:sz w:val="24"/>
          <w:szCs w:val="24"/>
        </w:rPr>
      </w:pPr>
      <w:r w:rsidRPr="002F6F8F">
        <w:rPr>
          <w:b/>
          <w:sz w:val="24"/>
          <w:szCs w:val="24"/>
        </w:rPr>
        <w:t>ПОСТАНОВЛЯЮ:</w:t>
      </w:r>
    </w:p>
    <w:p w:rsidR="001F15CD" w:rsidRDefault="001F15CD" w:rsidP="001F15CD">
      <w:pPr>
        <w:ind w:firstLine="709"/>
        <w:jc w:val="both"/>
        <w:rPr>
          <w:sz w:val="24"/>
          <w:szCs w:val="24"/>
        </w:rPr>
      </w:pPr>
    </w:p>
    <w:p w:rsidR="002A0D7A" w:rsidRPr="00133B36" w:rsidRDefault="00133B36" w:rsidP="00133B36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</w:rPr>
      </w:pPr>
      <w:r w:rsidRPr="00133B36">
        <w:rPr>
          <w:rFonts w:ascii="Times New Roman" w:hAnsi="Times New Roman"/>
          <w:sz w:val="24"/>
        </w:rPr>
        <w:t xml:space="preserve">Утвердить Регламент </w:t>
      </w:r>
      <w:proofErr w:type="gramStart"/>
      <w:r w:rsidRPr="00133B36">
        <w:rPr>
          <w:rFonts w:ascii="Times New Roman" w:hAnsi="Times New Roman"/>
          <w:sz w:val="24"/>
        </w:rPr>
        <w:t xml:space="preserve">реализации полномочий администратора доходов бюджета </w:t>
      </w:r>
      <w:r w:rsidR="004E4C5F" w:rsidRPr="00F22241">
        <w:rPr>
          <w:rFonts w:ascii="Times New Roman" w:hAnsi="Times New Roman"/>
          <w:sz w:val="24"/>
        </w:rPr>
        <w:t>муниципального</w:t>
      </w:r>
      <w:proofErr w:type="gramEnd"/>
      <w:r w:rsidR="004E4C5F" w:rsidRPr="00F22241">
        <w:rPr>
          <w:rFonts w:ascii="Times New Roman" w:hAnsi="Times New Roman"/>
          <w:sz w:val="24"/>
        </w:rPr>
        <w:t xml:space="preserve"> образования «Муниципальный округ </w:t>
      </w:r>
      <w:proofErr w:type="spellStart"/>
      <w:r w:rsidR="004E4C5F" w:rsidRPr="00F22241">
        <w:rPr>
          <w:rFonts w:ascii="Times New Roman" w:hAnsi="Times New Roman"/>
          <w:sz w:val="24"/>
        </w:rPr>
        <w:t>Завьяловский</w:t>
      </w:r>
      <w:proofErr w:type="spellEnd"/>
      <w:r w:rsidR="004E4C5F" w:rsidRPr="00F22241">
        <w:rPr>
          <w:rFonts w:ascii="Times New Roman" w:hAnsi="Times New Roman"/>
          <w:sz w:val="24"/>
        </w:rPr>
        <w:t xml:space="preserve"> район Удмуртской Республики»</w:t>
      </w:r>
      <w:r w:rsidR="004E4C5F">
        <w:rPr>
          <w:rFonts w:ascii="Times New Roman" w:hAnsi="Times New Roman"/>
          <w:sz w:val="24"/>
        </w:rPr>
        <w:t xml:space="preserve"> </w:t>
      </w:r>
      <w:r w:rsidRPr="00133B36">
        <w:rPr>
          <w:rFonts w:ascii="Times New Roman" w:hAnsi="Times New Roman"/>
          <w:sz w:val="24"/>
        </w:rPr>
        <w:t>Администраци</w:t>
      </w:r>
      <w:r w:rsidR="004E4C5F">
        <w:rPr>
          <w:rFonts w:ascii="Times New Roman" w:hAnsi="Times New Roman"/>
          <w:sz w:val="24"/>
        </w:rPr>
        <w:t>ей</w:t>
      </w:r>
      <w:r w:rsidRPr="00133B36">
        <w:rPr>
          <w:rFonts w:ascii="Times New Roman" w:hAnsi="Times New Roman"/>
          <w:sz w:val="24"/>
        </w:rPr>
        <w:t xml:space="preserve"> муниципального образования «Муниципальный округ Завьяловский район Удмуртской Республики» по взысканию дебиторской задолженности по платежам в бюджет муниципального образования «Муниципальный округ Завьяловский район Удмуртской Республики», пеням и штрафам по ним (прилагается).</w:t>
      </w:r>
    </w:p>
    <w:p w:rsidR="00727AE6" w:rsidRPr="009A43CB" w:rsidRDefault="003F6F3C" w:rsidP="00AB2802">
      <w:pPr>
        <w:ind w:firstLine="709"/>
        <w:jc w:val="both"/>
        <w:rPr>
          <w:b/>
          <w:color w:val="FF0000"/>
          <w:sz w:val="24"/>
          <w:szCs w:val="24"/>
        </w:rPr>
      </w:pPr>
      <w:r>
        <w:rPr>
          <w:kern w:val="3"/>
          <w:sz w:val="24"/>
          <w:szCs w:val="24"/>
        </w:rPr>
        <w:t>2</w:t>
      </w:r>
      <w:r w:rsidR="00AB2802" w:rsidRPr="00AB2802">
        <w:rPr>
          <w:kern w:val="3"/>
          <w:sz w:val="24"/>
          <w:szCs w:val="24"/>
        </w:rPr>
        <w:t xml:space="preserve">. </w:t>
      </w:r>
      <w:r w:rsidR="002B6DD7">
        <w:rPr>
          <w:kern w:val="3"/>
          <w:sz w:val="24"/>
          <w:szCs w:val="24"/>
        </w:rPr>
        <w:t>Р</w:t>
      </w:r>
      <w:r w:rsidR="00AB2802" w:rsidRPr="00AB2802">
        <w:rPr>
          <w:kern w:val="3"/>
          <w:sz w:val="24"/>
          <w:szCs w:val="24"/>
        </w:rPr>
        <w:t xml:space="preserve">азместить </w:t>
      </w:r>
      <w:r w:rsidR="00F31DA9">
        <w:rPr>
          <w:kern w:val="3"/>
          <w:sz w:val="24"/>
          <w:szCs w:val="24"/>
        </w:rPr>
        <w:t xml:space="preserve">настоящее постановление </w:t>
      </w:r>
      <w:r w:rsidR="00AB2802" w:rsidRPr="00AB2802">
        <w:rPr>
          <w:kern w:val="3"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="00F31DA9">
        <w:rPr>
          <w:kern w:val="3"/>
          <w:sz w:val="24"/>
          <w:szCs w:val="24"/>
        </w:rPr>
        <w:t>завьяловский</w:t>
      </w:r>
      <w:proofErr w:type="gramStart"/>
      <w:r w:rsidR="00F31DA9">
        <w:rPr>
          <w:kern w:val="3"/>
          <w:sz w:val="24"/>
          <w:szCs w:val="24"/>
        </w:rPr>
        <w:t>.р</w:t>
      </w:r>
      <w:proofErr w:type="gramEnd"/>
      <w:r w:rsidR="00F31DA9">
        <w:rPr>
          <w:kern w:val="3"/>
          <w:sz w:val="24"/>
          <w:szCs w:val="24"/>
        </w:rPr>
        <w:t>ф</w:t>
      </w:r>
      <w:proofErr w:type="spellEnd"/>
      <w:r w:rsidR="00F31DA9">
        <w:rPr>
          <w:kern w:val="3"/>
          <w:sz w:val="24"/>
          <w:szCs w:val="24"/>
        </w:rPr>
        <w:t xml:space="preserve"> </w:t>
      </w:r>
      <w:r w:rsidR="00AB2802" w:rsidRPr="00AB2802">
        <w:rPr>
          <w:kern w:val="3"/>
          <w:sz w:val="24"/>
          <w:szCs w:val="24"/>
        </w:rPr>
        <w:t>в сети «Интернет».</w:t>
      </w:r>
      <w:r w:rsidR="009A43CB">
        <w:rPr>
          <w:kern w:val="3"/>
          <w:sz w:val="24"/>
          <w:szCs w:val="24"/>
        </w:rPr>
        <w:t xml:space="preserve"> </w:t>
      </w:r>
    </w:p>
    <w:p w:rsidR="00727AE6" w:rsidRPr="002F6F8F" w:rsidRDefault="003F6F3C" w:rsidP="00727AE6">
      <w:pPr>
        <w:pStyle w:val="31"/>
        <w:tabs>
          <w:tab w:val="left" w:pos="720"/>
        </w:tabs>
        <w:ind w:firstLine="709"/>
        <w:contextualSpacing/>
        <w:rPr>
          <w:b w:val="0"/>
          <w:szCs w:val="24"/>
        </w:rPr>
      </w:pPr>
      <w:r>
        <w:rPr>
          <w:b w:val="0"/>
          <w:szCs w:val="24"/>
        </w:rPr>
        <w:t>3</w:t>
      </w:r>
      <w:r w:rsidR="001F15CD" w:rsidRPr="001F15CD">
        <w:rPr>
          <w:b w:val="0"/>
          <w:szCs w:val="24"/>
        </w:rPr>
        <w:t xml:space="preserve">. </w:t>
      </w:r>
      <w:r w:rsidR="00727AE6" w:rsidRPr="002F6F8F">
        <w:rPr>
          <w:b w:val="0"/>
          <w:szCs w:val="24"/>
        </w:rPr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по экономике, финансам и территориальному развитию Ершова Д.А.</w:t>
      </w:r>
    </w:p>
    <w:p w:rsidR="002E0447" w:rsidRDefault="002E0447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3C05" w:rsidRDefault="00A33C05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1DA9" w:rsidRDefault="00F31DA9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349" w:rsidRDefault="00F337CB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133B36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0B0E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9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90B0E">
        <w:rPr>
          <w:rFonts w:ascii="Times New Roman" w:hAnsi="Times New Roman" w:cs="Times New Roman"/>
          <w:sz w:val="24"/>
          <w:szCs w:val="24"/>
        </w:rPr>
        <w:t xml:space="preserve">     </w:t>
      </w:r>
      <w:r w:rsidR="00133B36">
        <w:rPr>
          <w:rFonts w:ascii="Times New Roman" w:hAnsi="Times New Roman" w:cs="Times New Roman"/>
          <w:sz w:val="24"/>
          <w:szCs w:val="24"/>
        </w:rPr>
        <w:t xml:space="preserve">      </w:t>
      </w:r>
      <w:r w:rsidR="00C90B0E">
        <w:rPr>
          <w:rFonts w:ascii="Times New Roman" w:hAnsi="Times New Roman" w:cs="Times New Roman"/>
          <w:sz w:val="24"/>
          <w:szCs w:val="24"/>
        </w:rPr>
        <w:t xml:space="preserve">        </w:t>
      </w:r>
      <w:r w:rsidR="002E0447">
        <w:rPr>
          <w:rFonts w:ascii="Times New Roman" w:hAnsi="Times New Roman" w:cs="Times New Roman"/>
          <w:sz w:val="24"/>
          <w:szCs w:val="24"/>
        </w:rPr>
        <w:t xml:space="preserve"> </w:t>
      </w:r>
      <w:r w:rsidR="00133B36">
        <w:rPr>
          <w:rFonts w:ascii="Times New Roman" w:hAnsi="Times New Roman" w:cs="Times New Roman"/>
          <w:sz w:val="24"/>
          <w:szCs w:val="24"/>
        </w:rPr>
        <w:t>К.Н. Русинов</w:t>
      </w:r>
    </w:p>
    <w:p w:rsidR="005E7349" w:rsidRDefault="005E7349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349" w:rsidRDefault="005E7349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1BB4" w:rsidRDefault="00D31BB4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1BB4" w:rsidRPr="00D31BB4" w:rsidRDefault="00D31BB4" w:rsidP="00D31BB4">
      <w:pPr>
        <w:autoSpaceDE/>
        <w:autoSpaceDN/>
        <w:adjustRightInd/>
        <w:ind w:firstLine="5529"/>
        <w:jc w:val="both"/>
        <w:rPr>
          <w:sz w:val="24"/>
          <w:szCs w:val="24"/>
          <w:lang w:bidi="ru-RU"/>
        </w:rPr>
      </w:pPr>
      <w:r w:rsidRPr="00D31BB4">
        <w:rPr>
          <w:sz w:val="24"/>
          <w:szCs w:val="24"/>
          <w:lang w:bidi="ru-RU"/>
        </w:rPr>
        <w:lastRenderedPageBreak/>
        <w:t>УТВЕРЖДЕН</w:t>
      </w:r>
    </w:p>
    <w:p w:rsidR="00D31BB4" w:rsidRPr="00D31BB4" w:rsidRDefault="00D31BB4" w:rsidP="00D31BB4">
      <w:pPr>
        <w:tabs>
          <w:tab w:val="right" w:pos="8809"/>
        </w:tabs>
        <w:autoSpaceDE/>
        <w:autoSpaceDN/>
        <w:adjustRightInd/>
        <w:ind w:firstLine="5529"/>
        <w:jc w:val="both"/>
        <w:rPr>
          <w:sz w:val="24"/>
          <w:szCs w:val="24"/>
          <w:lang w:bidi="ru-RU"/>
        </w:rPr>
      </w:pPr>
      <w:r w:rsidRPr="00D31BB4">
        <w:rPr>
          <w:sz w:val="24"/>
          <w:szCs w:val="24"/>
          <w:lang w:bidi="ru-RU"/>
        </w:rPr>
        <w:t>постановлением Администрации</w:t>
      </w:r>
    </w:p>
    <w:p w:rsidR="00D31BB4" w:rsidRPr="00D31BB4" w:rsidRDefault="00D31BB4" w:rsidP="00D31BB4">
      <w:pPr>
        <w:tabs>
          <w:tab w:val="right" w:pos="8809"/>
        </w:tabs>
        <w:autoSpaceDE/>
        <w:autoSpaceDN/>
        <w:adjustRightInd/>
        <w:ind w:firstLine="5529"/>
        <w:jc w:val="both"/>
        <w:rPr>
          <w:sz w:val="24"/>
          <w:szCs w:val="24"/>
          <w:lang w:bidi="ru-RU"/>
        </w:rPr>
      </w:pPr>
      <w:r w:rsidRPr="00D31BB4">
        <w:rPr>
          <w:sz w:val="24"/>
          <w:szCs w:val="24"/>
          <w:lang w:bidi="ru-RU"/>
        </w:rPr>
        <w:t xml:space="preserve">муниципального образования </w:t>
      </w:r>
    </w:p>
    <w:p w:rsidR="00D31BB4" w:rsidRPr="00D31BB4" w:rsidRDefault="00D31BB4" w:rsidP="00D31BB4">
      <w:pPr>
        <w:tabs>
          <w:tab w:val="right" w:pos="8809"/>
        </w:tabs>
        <w:autoSpaceDE/>
        <w:autoSpaceDN/>
        <w:adjustRightInd/>
        <w:ind w:firstLine="5529"/>
        <w:jc w:val="both"/>
        <w:rPr>
          <w:sz w:val="24"/>
          <w:szCs w:val="24"/>
          <w:lang w:bidi="ru-RU"/>
        </w:rPr>
      </w:pPr>
      <w:r w:rsidRPr="00D31BB4">
        <w:rPr>
          <w:sz w:val="24"/>
          <w:szCs w:val="24"/>
          <w:lang w:bidi="ru-RU"/>
        </w:rPr>
        <w:t xml:space="preserve">«Муниципальный округ </w:t>
      </w:r>
    </w:p>
    <w:p w:rsidR="00D31BB4" w:rsidRPr="00D31BB4" w:rsidRDefault="00D31BB4" w:rsidP="00D31BB4">
      <w:pPr>
        <w:tabs>
          <w:tab w:val="right" w:pos="8809"/>
        </w:tabs>
        <w:autoSpaceDE/>
        <w:autoSpaceDN/>
        <w:adjustRightInd/>
        <w:ind w:firstLine="5529"/>
        <w:jc w:val="both"/>
        <w:rPr>
          <w:sz w:val="24"/>
          <w:szCs w:val="24"/>
          <w:lang w:bidi="ru-RU"/>
        </w:rPr>
      </w:pPr>
      <w:proofErr w:type="spellStart"/>
      <w:r w:rsidRPr="00D31BB4">
        <w:rPr>
          <w:sz w:val="24"/>
          <w:szCs w:val="24"/>
          <w:lang w:bidi="ru-RU"/>
        </w:rPr>
        <w:t>Завьяловский</w:t>
      </w:r>
      <w:proofErr w:type="spellEnd"/>
      <w:r w:rsidRPr="00D31BB4">
        <w:rPr>
          <w:sz w:val="24"/>
          <w:szCs w:val="24"/>
          <w:lang w:bidi="ru-RU"/>
        </w:rPr>
        <w:t xml:space="preserve"> район </w:t>
      </w:r>
    </w:p>
    <w:p w:rsidR="00D31BB4" w:rsidRPr="00D31BB4" w:rsidRDefault="00D31BB4" w:rsidP="00D31BB4">
      <w:pPr>
        <w:tabs>
          <w:tab w:val="right" w:pos="8809"/>
        </w:tabs>
        <w:autoSpaceDE/>
        <w:autoSpaceDN/>
        <w:adjustRightInd/>
        <w:ind w:firstLine="5529"/>
        <w:jc w:val="both"/>
        <w:rPr>
          <w:sz w:val="24"/>
          <w:szCs w:val="24"/>
          <w:lang w:bidi="ru-RU"/>
        </w:rPr>
      </w:pPr>
      <w:r w:rsidRPr="00D31BB4">
        <w:rPr>
          <w:sz w:val="24"/>
          <w:szCs w:val="24"/>
          <w:lang w:bidi="ru-RU"/>
        </w:rPr>
        <w:t xml:space="preserve">Удмуртской Республики»  </w:t>
      </w:r>
    </w:p>
    <w:p w:rsidR="00D31BB4" w:rsidRPr="00D31BB4" w:rsidRDefault="00D31BB4" w:rsidP="00D31BB4">
      <w:pPr>
        <w:tabs>
          <w:tab w:val="right" w:pos="8809"/>
        </w:tabs>
        <w:autoSpaceDE/>
        <w:autoSpaceDN/>
        <w:adjustRightInd/>
        <w:ind w:firstLine="5529"/>
        <w:jc w:val="both"/>
        <w:rPr>
          <w:sz w:val="24"/>
          <w:szCs w:val="24"/>
          <w:lang w:bidi="ru-RU"/>
        </w:rPr>
      </w:pPr>
      <w:r w:rsidRPr="00D31BB4">
        <w:rPr>
          <w:sz w:val="24"/>
          <w:szCs w:val="24"/>
          <w:lang w:bidi="ru-RU"/>
        </w:rPr>
        <w:t>от _____________№ _______</w:t>
      </w:r>
    </w:p>
    <w:p w:rsidR="00D31BB4" w:rsidRPr="00D31BB4" w:rsidRDefault="00D31BB4" w:rsidP="00D31BB4">
      <w:pPr>
        <w:tabs>
          <w:tab w:val="right" w:pos="8809"/>
        </w:tabs>
        <w:autoSpaceDE/>
        <w:autoSpaceDN/>
        <w:adjustRightInd/>
        <w:spacing w:line="276" w:lineRule="auto"/>
        <w:jc w:val="both"/>
        <w:rPr>
          <w:sz w:val="24"/>
          <w:szCs w:val="24"/>
          <w:lang w:bidi="ru-RU"/>
        </w:rPr>
      </w:pPr>
    </w:p>
    <w:p w:rsidR="00D31BB4" w:rsidRPr="00D31BB4" w:rsidRDefault="00D31BB4" w:rsidP="00D31BB4">
      <w:pPr>
        <w:tabs>
          <w:tab w:val="right" w:pos="8809"/>
        </w:tabs>
        <w:autoSpaceDE/>
        <w:autoSpaceDN/>
        <w:adjustRightInd/>
        <w:jc w:val="both"/>
        <w:rPr>
          <w:sz w:val="24"/>
          <w:szCs w:val="24"/>
          <w:lang w:bidi="ru-RU"/>
        </w:rPr>
      </w:pPr>
    </w:p>
    <w:p w:rsidR="00D31BB4" w:rsidRPr="00D31BB4" w:rsidRDefault="00D31BB4" w:rsidP="00D31BB4">
      <w:pPr>
        <w:tabs>
          <w:tab w:val="left" w:pos="6663"/>
        </w:tabs>
        <w:jc w:val="center"/>
        <w:rPr>
          <w:sz w:val="24"/>
          <w:szCs w:val="24"/>
        </w:rPr>
      </w:pPr>
      <w:r w:rsidRPr="00D31BB4">
        <w:rPr>
          <w:sz w:val="24"/>
          <w:szCs w:val="24"/>
        </w:rPr>
        <w:t>РЕГЛАМЕНТ</w:t>
      </w:r>
    </w:p>
    <w:p w:rsidR="00D31BB4" w:rsidRPr="00D31BB4" w:rsidRDefault="00D31BB4" w:rsidP="00D31BB4">
      <w:pPr>
        <w:tabs>
          <w:tab w:val="left" w:pos="6663"/>
        </w:tabs>
        <w:jc w:val="center"/>
        <w:rPr>
          <w:sz w:val="24"/>
          <w:szCs w:val="24"/>
        </w:rPr>
      </w:pPr>
      <w:r w:rsidRPr="00D31BB4">
        <w:rPr>
          <w:sz w:val="24"/>
          <w:szCs w:val="24"/>
        </w:rPr>
        <w:t xml:space="preserve">реализации полномочий администратора доходов бюджета муниципального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  Администрацией муниципального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 по взысканию дебиторской задолженности по платежам в бюджет, пеням и штрафам по ним</w:t>
      </w:r>
    </w:p>
    <w:p w:rsidR="00D31BB4" w:rsidRPr="00D31BB4" w:rsidRDefault="00D31BB4" w:rsidP="00D31BB4">
      <w:pPr>
        <w:tabs>
          <w:tab w:val="left" w:pos="6663"/>
        </w:tabs>
        <w:jc w:val="center"/>
        <w:rPr>
          <w:sz w:val="24"/>
          <w:szCs w:val="24"/>
        </w:rPr>
      </w:pPr>
    </w:p>
    <w:p w:rsidR="00D31BB4" w:rsidRPr="00D31BB4" w:rsidRDefault="00D31BB4" w:rsidP="00D31BB4">
      <w:pPr>
        <w:tabs>
          <w:tab w:val="left" w:pos="6663"/>
        </w:tabs>
        <w:jc w:val="center"/>
        <w:rPr>
          <w:sz w:val="24"/>
          <w:szCs w:val="24"/>
        </w:rPr>
      </w:pPr>
      <w:r w:rsidRPr="00D31BB4">
        <w:rPr>
          <w:sz w:val="24"/>
          <w:szCs w:val="24"/>
        </w:rPr>
        <w:t>1. Общие положения</w:t>
      </w:r>
    </w:p>
    <w:p w:rsidR="00D31BB4" w:rsidRPr="00D31BB4" w:rsidRDefault="00D31BB4" w:rsidP="00D31BB4">
      <w:pPr>
        <w:tabs>
          <w:tab w:val="left" w:pos="6663"/>
        </w:tabs>
        <w:jc w:val="center"/>
        <w:rPr>
          <w:sz w:val="24"/>
          <w:szCs w:val="24"/>
        </w:rPr>
      </w:pP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 xml:space="preserve">1.1. </w:t>
      </w:r>
      <w:proofErr w:type="gramStart"/>
      <w:r w:rsidRPr="00D31BB4">
        <w:rPr>
          <w:sz w:val="24"/>
          <w:szCs w:val="24"/>
        </w:rPr>
        <w:t xml:space="preserve">Настоящий Регламент устанавливает порядок реализации полномочий администратора доходов бюджета муниципального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 Администрацией муниципального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 (далее – Администрация) по взысканию дебиторской задолженности по платежам в бюджет, пеням и штрафам по ним (далее – дебиторская задолженность),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</w:t>
      </w:r>
      <w:proofErr w:type="gramEnd"/>
      <w:r w:rsidRPr="00D31BB4">
        <w:rPr>
          <w:sz w:val="24"/>
          <w:szCs w:val="24"/>
        </w:rPr>
        <w:t xml:space="preserve">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 xml:space="preserve">1.2. Регламентом предусмотрены ответственные структурные подразделения Администрации по работе с дебиторской задолженностью по доходам по видам платежей, согласно приложению. 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  <w:highlight w:val="yellow"/>
        </w:rPr>
      </w:pPr>
      <w:r w:rsidRPr="00D31BB4">
        <w:rPr>
          <w:sz w:val="24"/>
          <w:szCs w:val="24"/>
        </w:rPr>
        <w:t>1.3. Направлением по работе с дебиторской задолженностью по доходам в Администрации являются: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прочие поступления от использования имущества;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доходы от оказания платных услуг и компенсация затрат государства;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доходы от реализации иного имущества, в части реализации материальных запасов по указанному имуществу;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штрафы, санкции, возмещение ущерба;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вопросы работы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1.4. Обмен информацией (первичными учетными документами) между ответственными структурными подразделениями Администрации и Централизованной бухгалтерией осуществляется на бумажном носителе и (или) в виде электронного документа, подписанного электронной подписью.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1.5. В целях исполнения мероприятий настоящего Регламента Централизованная бухгалтерия:</w:t>
      </w:r>
    </w:p>
    <w:p w:rsidR="00D31BB4" w:rsidRPr="00D31BB4" w:rsidRDefault="00D31BB4" w:rsidP="00D31BB4">
      <w:pPr>
        <w:adjustRightInd/>
        <w:ind w:firstLine="709"/>
        <w:contextualSpacing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ведет бухгалтерский учет расчетов с поставщиками, подрядчиками, исполнителями, покупателями, заказчиками, работниками;</w:t>
      </w:r>
    </w:p>
    <w:p w:rsidR="00D31BB4" w:rsidRPr="00D31BB4" w:rsidRDefault="00D31BB4" w:rsidP="00D31BB4">
      <w:pPr>
        <w:widowControl/>
        <w:ind w:firstLine="709"/>
        <w:contextualSpacing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ежеквартально либо по запросу структурного подразделения обеспечивает его сведениями о текущей дебиторской задолженности;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lastRenderedPageBreak/>
        <w:t>- оформляет акты сверок расчетов с поставщиками, подрядчиками, исполнителями, покупателями, заказчиками.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 xml:space="preserve">1.6. Реализация Администрацией полномочий, направленных на взыскание дебиторской задолженности по доходам по видам платежей (учетным группам доходов) являющимися источниками формирования доходов бюджета муниципального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Республики», включает мероприятия: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D31BB4" w:rsidRPr="00D31BB4" w:rsidRDefault="00D31BB4" w:rsidP="00D31BB4">
      <w:pPr>
        <w:tabs>
          <w:tab w:val="left" w:pos="6663"/>
        </w:tabs>
        <w:ind w:firstLine="709"/>
        <w:jc w:val="center"/>
        <w:rPr>
          <w:sz w:val="24"/>
          <w:szCs w:val="24"/>
        </w:rPr>
      </w:pPr>
    </w:p>
    <w:p w:rsidR="00D31BB4" w:rsidRPr="00D31BB4" w:rsidRDefault="00D31BB4" w:rsidP="00D31BB4">
      <w:pPr>
        <w:tabs>
          <w:tab w:val="left" w:pos="0"/>
        </w:tabs>
        <w:ind w:firstLine="567"/>
        <w:jc w:val="center"/>
        <w:rPr>
          <w:sz w:val="24"/>
          <w:szCs w:val="24"/>
        </w:rPr>
      </w:pPr>
      <w:r w:rsidRPr="00D31BB4">
        <w:rPr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</w:t>
      </w:r>
    </w:p>
    <w:p w:rsidR="00D31BB4" w:rsidRPr="00D31BB4" w:rsidRDefault="00D31BB4" w:rsidP="00D31BB4">
      <w:pPr>
        <w:tabs>
          <w:tab w:val="left" w:pos="6663"/>
        </w:tabs>
        <w:ind w:left="1069"/>
        <w:rPr>
          <w:sz w:val="24"/>
          <w:szCs w:val="24"/>
        </w:rPr>
      </w:pP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 xml:space="preserve">2.1. </w:t>
      </w:r>
      <w:proofErr w:type="gramStart"/>
      <w:r w:rsidRPr="00D31BB4">
        <w:rPr>
          <w:sz w:val="24"/>
          <w:szCs w:val="24"/>
        </w:rPr>
        <w:t>Контроль за</w:t>
      </w:r>
      <w:proofErr w:type="gramEnd"/>
      <w:r w:rsidRPr="00D31BB4">
        <w:rPr>
          <w:sz w:val="24"/>
          <w:szCs w:val="24"/>
        </w:rPr>
        <w:t xml:space="preserve"> правильностью исчисления, полнотой и своевременностью осуществления платежей в бюджет муниципального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Республики», пеням и штрафам по ним включает в себя: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своевременное составление ответственными структурными подразделениями Администрации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передача документов для отражения в бюджетном учете Централизованной бухгалтерии;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 xml:space="preserve">- фактическое зачисление платежей в бюджет муниципального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 в размерах и сроки, установленные законодательством Российской Федерации, договором (контрактом), в том числе указание ответственными структурными подразделениями Администрации корректных реквизитов Администрации для уплаты плательщиками платежей в бюджет;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proofErr w:type="gramStart"/>
      <w:r w:rsidRPr="00D31BB4">
        <w:rPr>
          <w:sz w:val="24"/>
          <w:szCs w:val="24"/>
        </w:rPr>
        <w:t xml:space="preserve">- погашение (квитирование) начислений Централизованной бухгалтерией соответствующих платежей, являющиеся источниками формирования доходов бюджета муниципального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</w:t>
      </w:r>
      <w:proofErr w:type="gramEnd"/>
      <w:r w:rsidRPr="00D31BB4">
        <w:rPr>
          <w:sz w:val="24"/>
          <w:szCs w:val="24"/>
        </w:rPr>
        <w:t xml:space="preserve">, необходимая для </w:t>
      </w:r>
      <w:proofErr w:type="gramStart"/>
      <w:r w:rsidRPr="00D31BB4">
        <w:rPr>
          <w:sz w:val="24"/>
          <w:szCs w:val="24"/>
        </w:rPr>
        <w:t>уплаты</w:t>
      </w:r>
      <w:proofErr w:type="gramEnd"/>
      <w:r w:rsidRPr="00D31BB4">
        <w:rPr>
          <w:sz w:val="24"/>
          <w:szCs w:val="24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     № 250н «О перечне платежей, являющихся источниками формирования доходов </w:t>
      </w:r>
      <w:r w:rsidRPr="00D31BB4">
        <w:rPr>
          <w:sz w:val="24"/>
          <w:szCs w:val="24"/>
        </w:rPr>
        <w:lastRenderedPageBreak/>
        <w:t>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proofErr w:type="gramStart"/>
      <w:r w:rsidRPr="00D31BB4">
        <w:rPr>
          <w:sz w:val="24"/>
          <w:szCs w:val="24"/>
        </w:rPr>
        <w:t xml:space="preserve">- исполнение графика платежей ответственными структурными подразделениями Администрации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Республики», а также за начислением процентов за предоставленную отсрочку или рассрочку и пени (штрафы) за просрочку уплаты платежей в бюджет муниципального</w:t>
      </w:r>
      <w:proofErr w:type="gramEnd"/>
      <w:r w:rsidRPr="00D31BB4">
        <w:rPr>
          <w:sz w:val="24"/>
          <w:szCs w:val="24"/>
        </w:rPr>
        <w:t xml:space="preserve">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 в порядке и случаях, предусмотренных законодательством Российской Федерации;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своевременное начисление неустойки (штрафов, пени) ответственными структурными подразделениями Администрации.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 xml:space="preserve">2.2. Проведение инвентаризации расчетов с должниками, включая сверку данных по доходам бюджета муниципального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2.3. Ежеквартально ответственными структурными подразделениями Администрации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наличия сведений о взыскании с должника денежных сре</w:t>
      </w:r>
      <w:proofErr w:type="gramStart"/>
      <w:r w:rsidRPr="00D31BB4">
        <w:rPr>
          <w:sz w:val="24"/>
          <w:szCs w:val="24"/>
        </w:rPr>
        <w:t>дств в р</w:t>
      </w:r>
      <w:proofErr w:type="gramEnd"/>
      <w:r w:rsidRPr="00D31BB4">
        <w:rPr>
          <w:sz w:val="24"/>
          <w:szCs w:val="24"/>
        </w:rPr>
        <w:t>амках исполнительного производства;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- наличия сведений о возбуждении в отношении должника дела о банкротстве.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</w:p>
    <w:p w:rsidR="00D31BB4" w:rsidRPr="00D31BB4" w:rsidRDefault="00D31BB4" w:rsidP="00D31BB4">
      <w:pPr>
        <w:tabs>
          <w:tab w:val="left" w:pos="6663"/>
        </w:tabs>
        <w:ind w:firstLine="709"/>
        <w:jc w:val="center"/>
        <w:rPr>
          <w:sz w:val="24"/>
          <w:szCs w:val="24"/>
        </w:rPr>
      </w:pPr>
      <w:r w:rsidRPr="00D31BB4">
        <w:rPr>
          <w:sz w:val="24"/>
          <w:szCs w:val="24"/>
        </w:rPr>
        <w:t xml:space="preserve"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 (пеней, штрафов) до начала работы по их принудительному взысканию)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3.1. При нарушении исполнения обязательств ответственные структурные подразделения Администрации направляют: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proofErr w:type="gramStart"/>
      <w:r w:rsidRPr="00D31BB4">
        <w:rPr>
          <w:sz w:val="24"/>
          <w:szCs w:val="24"/>
        </w:rPr>
        <w:t>-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 в срок не позднее 10 рабочих дней с даты образования задолженности по электронной почте с уведомлением о доставке и прочтении.</w:t>
      </w:r>
      <w:proofErr w:type="gramEnd"/>
      <w:r w:rsidRPr="00D31BB4">
        <w:rPr>
          <w:sz w:val="24"/>
          <w:szCs w:val="24"/>
        </w:rPr>
        <w:t xml:space="preserve"> </w:t>
      </w:r>
      <w:r w:rsidRPr="00D31BB4">
        <w:rPr>
          <w:color w:val="000000"/>
          <w:sz w:val="24"/>
          <w:szCs w:val="24"/>
        </w:rPr>
        <w:t xml:space="preserve">После отправки требования ответственное </w:t>
      </w:r>
      <w:r w:rsidRPr="00D31BB4">
        <w:rPr>
          <w:sz w:val="24"/>
          <w:szCs w:val="24"/>
        </w:rPr>
        <w:t>структурное подразделение Администрации</w:t>
      </w:r>
      <w:r w:rsidRPr="00D31BB4">
        <w:rPr>
          <w:color w:val="000000"/>
          <w:sz w:val="24"/>
          <w:szCs w:val="24"/>
        </w:rPr>
        <w:t xml:space="preserve"> вправе дополнительно провести телефонные переговоры: </w:t>
      </w:r>
      <w:r w:rsidRPr="00D31BB4">
        <w:rPr>
          <w:sz w:val="24"/>
          <w:szCs w:val="24"/>
        </w:rPr>
        <w:t>выяснить причину просрочки, уточнить срок и порядок погашения задолженности, ознакомить должника с мерами по взысканию, возможными к применению.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 xml:space="preserve"> </w:t>
      </w:r>
      <w:proofErr w:type="gramStart"/>
      <w:r w:rsidRPr="00D31BB4">
        <w:rPr>
          <w:sz w:val="24"/>
          <w:szCs w:val="24"/>
        </w:rPr>
        <w:t>- претензии должнику о погашении образовавшейся задолженности в досудебном порядке в срок не позднее 30 календарных дней с даты образования задолженности заказным письмом с уведомлением о вручении и описью вложения или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(контрактом).</w:t>
      </w:r>
      <w:proofErr w:type="gramEnd"/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 xml:space="preserve">3.2. Ответственные структурные подразделения Администрации рассматривают </w:t>
      </w:r>
      <w:r w:rsidRPr="00D31BB4">
        <w:rPr>
          <w:sz w:val="24"/>
          <w:szCs w:val="24"/>
        </w:rPr>
        <w:lastRenderedPageBreak/>
        <w:t>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 xml:space="preserve">3.3. </w:t>
      </w:r>
      <w:proofErr w:type="gramStart"/>
      <w:r w:rsidRPr="00D31BB4">
        <w:rPr>
          <w:sz w:val="24"/>
          <w:szCs w:val="24"/>
        </w:rPr>
        <w:t>В случае возникновения процедур банкротства должника ответственные структурные подразделения Администрации направляют в уполномоченный орган по представлению в деле о банкротстве и в процедурах, применяемых в деле о банкротстве, требования об уплате обязательных платежей и требования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</w:t>
      </w:r>
      <w:proofErr w:type="gramEnd"/>
      <w:r w:rsidRPr="00D31BB4">
        <w:rPr>
          <w:sz w:val="24"/>
          <w:szCs w:val="24"/>
        </w:rPr>
        <w:t xml:space="preserve">, </w:t>
      </w:r>
      <w:proofErr w:type="gramStart"/>
      <w:r w:rsidRPr="00D31BB4">
        <w:rPr>
          <w:sz w:val="24"/>
          <w:szCs w:val="24"/>
        </w:rPr>
        <w:t>применяемых в деле о банкротстве, утвержденного постановлением Правительства Российской Федерации от 29.05.2004 № 257 «Об обеспечении интересов Российской Федерации как кредитора в деле о банкротстве и в процедурах, применяемых в деле о банкротстве», уведомления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</w:t>
      </w:r>
      <w:proofErr w:type="gramEnd"/>
      <w:r w:rsidRPr="00D31BB4">
        <w:rPr>
          <w:sz w:val="24"/>
          <w:szCs w:val="24"/>
        </w:rPr>
        <w:t xml:space="preserve"> в деле о банкротстве.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</w:p>
    <w:p w:rsidR="00D31BB4" w:rsidRPr="00D31BB4" w:rsidRDefault="00D31BB4" w:rsidP="00D31BB4">
      <w:pPr>
        <w:tabs>
          <w:tab w:val="left" w:pos="6663"/>
        </w:tabs>
        <w:ind w:firstLine="709"/>
        <w:jc w:val="center"/>
        <w:rPr>
          <w:sz w:val="24"/>
          <w:szCs w:val="24"/>
        </w:rPr>
      </w:pPr>
      <w:r w:rsidRPr="00D31BB4">
        <w:rPr>
          <w:sz w:val="24"/>
          <w:szCs w:val="24"/>
        </w:rPr>
        <w:t>4. Мероприятия по принудительному взысканию дебиторской задолженности по доходам</w:t>
      </w:r>
    </w:p>
    <w:p w:rsidR="00D31BB4" w:rsidRPr="00D31BB4" w:rsidRDefault="00D31BB4" w:rsidP="00D31BB4">
      <w:pPr>
        <w:tabs>
          <w:tab w:val="left" w:pos="6663"/>
        </w:tabs>
        <w:ind w:firstLine="709"/>
        <w:jc w:val="center"/>
        <w:rPr>
          <w:sz w:val="24"/>
          <w:szCs w:val="24"/>
        </w:rPr>
      </w:pP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4.1. Подготовка необходимых материалов и документов, а также подача искового заявления в суд в срок не позднее 30 (тридцати) календарных дней со дня истечения срока, установленного в претензии, указанной в пункте 3.1. настоящего Регламента.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4.2.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4.3 Направление судебных актов, других исполнительных документов на принудительное исполнение в Управление Федеральной службы судебных приставов по Удмуртской Республике, в том числе в рамках действий, предусмотренных частью 5 статьи 32.2 Кодекса Российской Федерации об административных правонарушениях.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4.4. Направление в Управление Федеральной службы судебных приставов по Удмуртской Республике информации, необходимой для заполнения платежных документов.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 xml:space="preserve">4.5. Направление исполнительных документов </w:t>
      </w:r>
      <w:proofErr w:type="gramStart"/>
      <w:r w:rsidRPr="00D31BB4">
        <w:rPr>
          <w:sz w:val="24"/>
          <w:szCs w:val="24"/>
        </w:rPr>
        <w:t>по взысканию просроченной дебиторской задолженности по доходам в Управление Федерального казначейства по Удмуртской Республике в соответствии</w:t>
      </w:r>
      <w:proofErr w:type="gramEnd"/>
      <w:r w:rsidRPr="00D31BB4">
        <w:rPr>
          <w:sz w:val="24"/>
          <w:szCs w:val="24"/>
        </w:rPr>
        <w:t xml:space="preserve"> с  главой 24.1 Бюджетного кодекса Российской Федерации.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  <w:r w:rsidRPr="00D31BB4">
        <w:rPr>
          <w:sz w:val="24"/>
          <w:szCs w:val="24"/>
        </w:rPr>
        <w:t>4.6. Мероприятия, указанные в пунктах 4.1. – 4.5. настоящего Регламента осуществляют ответственные структурные подразделения Администрации.</w:t>
      </w:r>
    </w:p>
    <w:p w:rsidR="00D31BB4" w:rsidRPr="00D31BB4" w:rsidRDefault="00D31BB4" w:rsidP="00D31BB4">
      <w:pPr>
        <w:tabs>
          <w:tab w:val="left" w:pos="6663"/>
        </w:tabs>
        <w:ind w:firstLine="709"/>
        <w:jc w:val="right"/>
        <w:rPr>
          <w:sz w:val="24"/>
          <w:szCs w:val="24"/>
        </w:rPr>
      </w:pPr>
    </w:p>
    <w:p w:rsidR="00D31BB4" w:rsidRPr="00D31BB4" w:rsidRDefault="00D31BB4" w:rsidP="00D31BB4">
      <w:pPr>
        <w:tabs>
          <w:tab w:val="left" w:pos="6663"/>
        </w:tabs>
        <w:ind w:firstLine="709"/>
        <w:jc w:val="right"/>
        <w:rPr>
          <w:sz w:val="24"/>
          <w:szCs w:val="24"/>
        </w:rPr>
      </w:pPr>
    </w:p>
    <w:p w:rsidR="00D31BB4" w:rsidRDefault="00D31BB4" w:rsidP="00D31BB4">
      <w:pPr>
        <w:tabs>
          <w:tab w:val="left" w:pos="6663"/>
        </w:tabs>
        <w:ind w:left="4962"/>
        <w:rPr>
          <w:sz w:val="24"/>
          <w:szCs w:val="24"/>
          <w:lang w:val="en-US"/>
        </w:rPr>
      </w:pPr>
    </w:p>
    <w:p w:rsidR="00D31BB4" w:rsidRDefault="00D31BB4" w:rsidP="00D31BB4">
      <w:pPr>
        <w:tabs>
          <w:tab w:val="left" w:pos="6663"/>
        </w:tabs>
        <w:ind w:left="4962"/>
        <w:rPr>
          <w:sz w:val="24"/>
          <w:szCs w:val="24"/>
          <w:lang w:val="en-US"/>
        </w:rPr>
      </w:pPr>
    </w:p>
    <w:p w:rsidR="00D31BB4" w:rsidRDefault="00D31BB4" w:rsidP="00D31BB4">
      <w:pPr>
        <w:tabs>
          <w:tab w:val="left" w:pos="6663"/>
        </w:tabs>
        <w:ind w:left="4962"/>
        <w:rPr>
          <w:sz w:val="24"/>
          <w:szCs w:val="24"/>
          <w:lang w:val="en-US"/>
        </w:rPr>
      </w:pPr>
    </w:p>
    <w:p w:rsidR="00D31BB4" w:rsidRDefault="00D31BB4" w:rsidP="00D31BB4">
      <w:pPr>
        <w:tabs>
          <w:tab w:val="left" w:pos="6663"/>
        </w:tabs>
        <w:ind w:left="4962"/>
        <w:rPr>
          <w:sz w:val="24"/>
          <w:szCs w:val="24"/>
          <w:lang w:val="en-US"/>
        </w:rPr>
      </w:pPr>
    </w:p>
    <w:p w:rsidR="00D31BB4" w:rsidRDefault="00D31BB4" w:rsidP="00D31BB4">
      <w:pPr>
        <w:tabs>
          <w:tab w:val="left" w:pos="6663"/>
        </w:tabs>
        <w:ind w:left="4962"/>
        <w:rPr>
          <w:sz w:val="24"/>
          <w:szCs w:val="24"/>
          <w:lang w:val="en-US"/>
        </w:rPr>
      </w:pPr>
    </w:p>
    <w:p w:rsidR="00D31BB4" w:rsidRDefault="00D31BB4" w:rsidP="00D31BB4">
      <w:pPr>
        <w:tabs>
          <w:tab w:val="left" w:pos="6663"/>
        </w:tabs>
        <w:ind w:left="4962"/>
        <w:rPr>
          <w:sz w:val="24"/>
          <w:szCs w:val="24"/>
          <w:lang w:val="en-US"/>
        </w:rPr>
      </w:pPr>
    </w:p>
    <w:p w:rsidR="00D31BB4" w:rsidRDefault="00D31BB4" w:rsidP="00D31BB4">
      <w:pPr>
        <w:tabs>
          <w:tab w:val="left" w:pos="6663"/>
        </w:tabs>
        <w:ind w:left="4962"/>
        <w:rPr>
          <w:sz w:val="24"/>
          <w:szCs w:val="24"/>
          <w:lang w:val="en-US"/>
        </w:rPr>
      </w:pPr>
    </w:p>
    <w:p w:rsidR="00D31BB4" w:rsidRDefault="00D31BB4" w:rsidP="00D31BB4">
      <w:pPr>
        <w:tabs>
          <w:tab w:val="left" w:pos="6663"/>
        </w:tabs>
        <w:ind w:left="4962"/>
        <w:rPr>
          <w:sz w:val="24"/>
          <w:szCs w:val="24"/>
          <w:lang w:val="en-US"/>
        </w:rPr>
      </w:pPr>
    </w:p>
    <w:p w:rsidR="00D31BB4" w:rsidRDefault="00D31BB4" w:rsidP="00D31BB4">
      <w:pPr>
        <w:tabs>
          <w:tab w:val="left" w:pos="6663"/>
        </w:tabs>
        <w:ind w:left="4962"/>
        <w:rPr>
          <w:sz w:val="24"/>
          <w:szCs w:val="24"/>
          <w:lang w:val="en-US"/>
        </w:rPr>
      </w:pPr>
    </w:p>
    <w:p w:rsidR="00D31BB4" w:rsidRDefault="00D31BB4" w:rsidP="00D31BB4">
      <w:pPr>
        <w:tabs>
          <w:tab w:val="left" w:pos="6663"/>
        </w:tabs>
        <w:ind w:left="4962"/>
        <w:rPr>
          <w:sz w:val="24"/>
          <w:szCs w:val="24"/>
          <w:lang w:val="en-US"/>
        </w:rPr>
      </w:pPr>
    </w:p>
    <w:p w:rsidR="00D31BB4" w:rsidRDefault="00D31BB4" w:rsidP="00D31BB4">
      <w:pPr>
        <w:tabs>
          <w:tab w:val="left" w:pos="6663"/>
        </w:tabs>
        <w:ind w:left="4962"/>
        <w:rPr>
          <w:sz w:val="24"/>
          <w:szCs w:val="24"/>
          <w:lang w:val="en-US"/>
        </w:rPr>
      </w:pPr>
    </w:p>
    <w:p w:rsidR="00D31BB4" w:rsidRDefault="00D31BB4" w:rsidP="00D31BB4">
      <w:pPr>
        <w:tabs>
          <w:tab w:val="left" w:pos="6663"/>
        </w:tabs>
        <w:ind w:left="4962"/>
        <w:rPr>
          <w:sz w:val="24"/>
          <w:szCs w:val="24"/>
          <w:lang w:val="en-US"/>
        </w:rPr>
      </w:pPr>
    </w:p>
    <w:p w:rsidR="00D31BB4" w:rsidRPr="00D31BB4" w:rsidRDefault="00D31BB4" w:rsidP="00D31BB4">
      <w:pPr>
        <w:tabs>
          <w:tab w:val="left" w:pos="6663"/>
        </w:tabs>
        <w:ind w:left="4962"/>
        <w:rPr>
          <w:sz w:val="24"/>
          <w:szCs w:val="24"/>
        </w:rPr>
      </w:pPr>
      <w:bookmarkStart w:id="0" w:name="_GoBack"/>
      <w:bookmarkEnd w:id="0"/>
      <w:r w:rsidRPr="00D31BB4">
        <w:rPr>
          <w:sz w:val="24"/>
          <w:szCs w:val="24"/>
        </w:rPr>
        <w:lastRenderedPageBreak/>
        <w:t xml:space="preserve">Приложение к Регламенту </w:t>
      </w:r>
      <w:proofErr w:type="gramStart"/>
      <w:r w:rsidRPr="00D31BB4">
        <w:rPr>
          <w:sz w:val="24"/>
          <w:szCs w:val="24"/>
        </w:rPr>
        <w:t>реализации полномочий главного администратора доходов бюджета муниципального</w:t>
      </w:r>
      <w:proofErr w:type="gramEnd"/>
      <w:r w:rsidRPr="00D31BB4">
        <w:rPr>
          <w:sz w:val="24"/>
          <w:szCs w:val="24"/>
        </w:rPr>
        <w:t xml:space="preserve">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  Администрацией муниципального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 по взысканию дебиторской задолженности по платежам в бюджет, пеням и штрафам по ним</w:t>
      </w:r>
    </w:p>
    <w:p w:rsidR="00D31BB4" w:rsidRPr="00D31BB4" w:rsidRDefault="00D31BB4" w:rsidP="00D31BB4">
      <w:pPr>
        <w:tabs>
          <w:tab w:val="left" w:pos="6663"/>
        </w:tabs>
        <w:ind w:firstLine="709"/>
        <w:jc w:val="right"/>
        <w:rPr>
          <w:sz w:val="24"/>
          <w:szCs w:val="24"/>
        </w:rPr>
      </w:pPr>
    </w:p>
    <w:p w:rsidR="00D31BB4" w:rsidRPr="00D31BB4" w:rsidRDefault="00D31BB4" w:rsidP="00D31BB4">
      <w:pPr>
        <w:tabs>
          <w:tab w:val="left" w:pos="6663"/>
        </w:tabs>
        <w:ind w:firstLine="709"/>
        <w:jc w:val="right"/>
        <w:rPr>
          <w:sz w:val="24"/>
          <w:szCs w:val="24"/>
        </w:rPr>
      </w:pPr>
    </w:p>
    <w:p w:rsidR="00D31BB4" w:rsidRPr="00D31BB4" w:rsidRDefault="00D31BB4" w:rsidP="00D31BB4">
      <w:pPr>
        <w:tabs>
          <w:tab w:val="left" w:pos="6663"/>
        </w:tabs>
        <w:ind w:firstLine="709"/>
        <w:jc w:val="center"/>
        <w:rPr>
          <w:sz w:val="24"/>
          <w:szCs w:val="24"/>
        </w:rPr>
      </w:pPr>
      <w:r w:rsidRPr="00D31BB4">
        <w:rPr>
          <w:sz w:val="24"/>
          <w:szCs w:val="24"/>
        </w:rPr>
        <w:t xml:space="preserve">Перечень структурных подразделений Администрации муниципального образования «Муниципальный округ </w:t>
      </w:r>
      <w:proofErr w:type="spellStart"/>
      <w:r w:rsidRPr="00D31BB4">
        <w:rPr>
          <w:sz w:val="24"/>
          <w:szCs w:val="24"/>
        </w:rPr>
        <w:t>Завьяловский</w:t>
      </w:r>
      <w:proofErr w:type="spellEnd"/>
      <w:r w:rsidRPr="00D31BB4">
        <w:rPr>
          <w:sz w:val="24"/>
          <w:szCs w:val="24"/>
        </w:rPr>
        <w:t xml:space="preserve"> район Удмуртской Республики» ответственные за работу с дебиторской задолженностью по платежам в бюджет, пеням и штрафам по ним</w:t>
      </w: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75"/>
        <w:gridCol w:w="8611"/>
      </w:tblGrid>
      <w:tr w:rsidR="00D31BB4" w:rsidRPr="00D31BB4" w:rsidTr="00A4605E">
        <w:tc>
          <w:tcPr>
            <w:tcW w:w="675" w:type="dxa"/>
          </w:tcPr>
          <w:p w:rsidR="00D31BB4" w:rsidRPr="00D31BB4" w:rsidRDefault="00D31BB4" w:rsidP="00D31BB4">
            <w:pPr>
              <w:tabs>
                <w:tab w:val="left" w:pos="6663"/>
              </w:tabs>
              <w:jc w:val="center"/>
              <w:rPr>
                <w:sz w:val="24"/>
                <w:szCs w:val="24"/>
              </w:rPr>
            </w:pPr>
            <w:r w:rsidRPr="00D31BB4">
              <w:rPr>
                <w:sz w:val="24"/>
                <w:szCs w:val="24"/>
              </w:rPr>
              <w:t>№</w:t>
            </w:r>
          </w:p>
        </w:tc>
        <w:tc>
          <w:tcPr>
            <w:tcW w:w="8611" w:type="dxa"/>
          </w:tcPr>
          <w:p w:rsidR="00D31BB4" w:rsidRPr="00D31BB4" w:rsidRDefault="00D31BB4" w:rsidP="00D31BB4">
            <w:pPr>
              <w:tabs>
                <w:tab w:val="left" w:pos="6663"/>
              </w:tabs>
              <w:jc w:val="center"/>
              <w:rPr>
                <w:sz w:val="24"/>
                <w:szCs w:val="24"/>
              </w:rPr>
            </w:pPr>
            <w:r w:rsidRPr="00D31BB4">
              <w:rPr>
                <w:sz w:val="24"/>
                <w:szCs w:val="24"/>
              </w:rPr>
              <w:t>Ответственные структурные подразделения</w:t>
            </w:r>
          </w:p>
        </w:tc>
      </w:tr>
      <w:tr w:rsidR="00D31BB4" w:rsidRPr="00D31BB4" w:rsidTr="00A4605E">
        <w:tc>
          <w:tcPr>
            <w:tcW w:w="675" w:type="dxa"/>
          </w:tcPr>
          <w:p w:rsidR="00D31BB4" w:rsidRPr="00D31BB4" w:rsidRDefault="00D31BB4" w:rsidP="00D31BB4">
            <w:pPr>
              <w:tabs>
                <w:tab w:val="left" w:pos="6663"/>
              </w:tabs>
              <w:jc w:val="center"/>
              <w:rPr>
                <w:sz w:val="24"/>
                <w:szCs w:val="24"/>
              </w:rPr>
            </w:pPr>
            <w:r w:rsidRPr="00D31BB4">
              <w:rPr>
                <w:sz w:val="24"/>
                <w:szCs w:val="24"/>
              </w:rPr>
              <w:t>1</w:t>
            </w:r>
          </w:p>
        </w:tc>
        <w:tc>
          <w:tcPr>
            <w:tcW w:w="8611" w:type="dxa"/>
          </w:tcPr>
          <w:p w:rsidR="00D31BB4" w:rsidRPr="00D31BB4" w:rsidRDefault="00D31BB4" w:rsidP="00D31BB4">
            <w:pPr>
              <w:tabs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D31BB4">
              <w:rPr>
                <w:sz w:val="24"/>
                <w:szCs w:val="24"/>
              </w:rPr>
              <w:t>Правовое управление</w:t>
            </w:r>
          </w:p>
        </w:tc>
      </w:tr>
      <w:tr w:rsidR="00D31BB4" w:rsidRPr="00D31BB4" w:rsidTr="00A4605E">
        <w:tc>
          <w:tcPr>
            <w:tcW w:w="675" w:type="dxa"/>
          </w:tcPr>
          <w:p w:rsidR="00D31BB4" w:rsidRPr="00D31BB4" w:rsidRDefault="00D31BB4" w:rsidP="00D31BB4">
            <w:pPr>
              <w:tabs>
                <w:tab w:val="left" w:pos="6663"/>
              </w:tabs>
              <w:jc w:val="center"/>
              <w:rPr>
                <w:sz w:val="24"/>
                <w:szCs w:val="24"/>
              </w:rPr>
            </w:pPr>
            <w:r w:rsidRPr="00D31BB4">
              <w:rPr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:rsidR="00D31BB4" w:rsidRPr="00D31BB4" w:rsidRDefault="00D31BB4" w:rsidP="00D31BB4">
            <w:pPr>
              <w:tabs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D31BB4">
              <w:rPr>
                <w:sz w:val="24"/>
                <w:szCs w:val="24"/>
              </w:rPr>
              <w:t>Управление архитектуры</w:t>
            </w:r>
          </w:p>
        </w:tc>
      </w:tr>
      <w:tr w:rsidR="00D31BB4" w:rsidRPr="00D31BB4" w:rsidTr="00A4605E">
        <w:tc>
          <w:tcPr>
            <w:tcW w:w="675" w:type="dxa"/>
          </w:tcPr>
          <w:p w:rsidR="00D31BB4" w:rsidRPr="00D31BB4" w:rsidRDefault="00D31BB4" w:rsidP="00D31BB4">
            <w:pPr>
              <w:tabs>
                <w:tab w:val="left" w:pos="6663"/>
              </w:tabs>
              <w:jc w:val="center"/>
              <w:rPr>
                <w:sz w:val="24"/>
                <w:szCs w:val="24"/>
              </w:rPr>
            </w:pPr>
            <w:r w:rsidRPr="00D31BB4">
              <w:rPr>
                <w:sz w:val="24"/>
                <w:szCs w:val="24"/>
              </w:rPr>
              <w:t>3</w:t>
            </w:r>
          </w:p>
        </w:tc>
        <w:tc>
          <w:tcPr>
            <w:tcW w:w="8611" w:type="dxa"/>
          </w:tcPr>
          <w:p w:rsidR="00D31BB4" w:rsidRPr="00D31BB4" w:rsidRDefault="00D31BB4" w:rsidP="00D31BB4">
            <w:pPr>
              <w:tabs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D31BB4">
              <w:rPr>
                <w:sz w:val="24"/>
                <w:szCs w:val="24"/>
              </w:rPr>
              <w:t xml:space="preserve">Муниципальное казенное учреждение </w:t>
            </w:r>
            <w:r w:rsidRPr="00D31BB4">
              <w:rPr>
                <w:rFonts w:ascii="Montserrat" w:hAnsi="Montserrat" w:cs="Tahoma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31BB4">
              <w:rPr>
                <w:rFonts w:ascii="Montserrat" w:hAnsi="Montserrat" w:cs="Tahoma"/>
                <w:sz w:val="24"/>
                <w:szCs w:val="24"/>
                <w:shd w:val="clear" w:color="auto" w:fill="FFFFFF"/>
              </w:rPr>
              <w:t>Завьяловский</w:t>
            </w:r>
            <w:proofErr w:type="spellEnd"/>
            <w:r w:rsidRPr="00D31BB4">
              <w:rPr>
                <w:rFonts w:ascii="Montserrat" w:hAnsi="Montserrat" w:cs="Tahoma"/>
                <w:sz w:val="24"/>
                <w:szCs w:val="24"/>
                <w:shd w:val="clear" w:color="auto" w:fill="FFFFFF"/>
              </w:rPr>
              <w:t xml:space="preserve"> центр обеспечения безопасности»</w:t>
            </w:r>
          </w:p>
        </w:tc>
      </w:tr>
      <w:tr w:rsidR="00D31BB4" w:rsidRPr="00D31BB4" w:rsidTr="00A4605E">
        <w:tc>
          <w:tcPr>
            <w:tcW w:w="675" w:type="dxa"/>
          </w:tcPr>
          <w:p w:rsidR="00D31BB4" w:rsidRPr="00D31BB4" w:rsidRDefault="00D31BB4" w:rsidP="00D31BB4">
            <w:pPr>
              <w:tabs>
                <w:tab w:val="left" w:pos="6663"/>
              </w:tabs>
              <w:jc w:val="center"/>
              <w:rPr>
                <w:color w:val="000000"/>
                <w:sz w:val="24"/>
                <w:szCs w:val="24"/>
              </w:rPr>
            </w:pPr>
            <w:r w:rsidRPr="00D31BB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</w:tcPr>
          <w:p w:rsidR="00D31BB4" w:rsidRPr="00D31BB4" w:rsidRDefault="00D31BB4" w:rsidP="00D31BB4">
            <w:pPr>
              <w:tabs>
                <w:tab w:val="left" w:pos="6663"/>
              </w:tabs>
              <w:jc w:val="both"/>
              <w:rPr>
                <w:color w:val="000000"/>
                <w:sz w:val="24"/>
                <w:szCs w:val="24"/>
              </w:rPr>
            </w:pPr>
            <w:r w:rsidRPr="00D31BB4">
              <w:rPr>
                <w:color w:val="000000"/>
                <w:sz w:val="24"/>
                <w:szCs w:val="24"/>
              </w:rPr>
              <w:t xml:space="preserve">Муниципальное казенное учреждение «Централизованная бухгалтерско-аналитическая служба </w:t>
            </w:r>
            <w:proofErr w:type="spellStart"/>
            <w:r w:rsidRPr="00D31BB4">
              <w:rPr>
                <w:color w:val="000000"/>
                <w:sz w:val="24"/>
                <w:szCs w:val="24"/>
              </w:rPr>
              <w:t>Завьяловского</w:t>
            </w:r>
            <w:proofErr w:type="spellEnd"/>
            <w:r w:rsidRPr="00D31BB4">
              <w:rPr>
                <w:color w:val="000000"/>
                <w:sz w:val="24"/>
                <w:szCs w:val="24"/>
              </w:rPr>
              <w:t xml:space="preserve"> района», осуществляющее переданные полномочия по ведению бюджетного учета (далее - Централизованная бухгалтерия)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Отдел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Бабинский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Отдел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Вараксинский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Отдел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Гольянский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Управление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Завьяловское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Отдел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Италмасовский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Отдел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Казмасский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Управление «Каменское»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Отдел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Кияикский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Отдел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Люкское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Шабердинское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Управление «Октябрьское»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Управление «Первомайское»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Управление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Пироговское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Отдел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Подшиваловский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Управление «Совхозное»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Отдел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Ср</w:t>
            </w:r>
            <w:proofErr w:type="gram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.П</w:t>
            </w:r>
            <w:proofErr w:type="gram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остольский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Управление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Хохряковское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 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Отдел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Люкское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Шабердинский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Управление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Ягульское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31BB4" w:rsidRPr="00D31BB4" w:rsidTr="00A4605E">
        <w:tc>
          <w:tcPr>
            <w:tcW w:w="675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jc w:val="center"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8611" w:type="dxa"/>
            <w:hideMark/>
          </w:tcPr>
          <w:p w:rsidR="00D31BB4" w:rsidRPr="00D31BB4" w:rsidRDefault="00D31BB4" w:rsidP="00D31BB4">
            <w:pPr>
              <w:autoSpaceDE/>
              <w:autoSpaceDN/>
              <w:adjustRightInd/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</w:pPr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 Отдел «</w:t>
            </w:r>
            <w:proofErr w:type="spellStart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Якшурский</w:t>
            </w:r>
            <w:proofErr w:type="spellEnd"/>
            <w:r w:rsidRPr="00D31BB4">
              <w:rPr>
                <w:rFonts w:ascii="Montserrat" w:eastAsia="Courier New" w:hAnsi="Montserrat" w:cs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</w:tbl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</w:p>
    <w:p w:rsidR="00D31BB4" w:rsidRPr="00D31BB4" w:rsidRDefault="00D31BB4" w:rsidP="00D31BB4">
      <w:pPr>
        <w:tabs>
          <w:tab w:val="left" w:pos="6663"/>
        </w:tabs>
        <w:ind w:firstLine="709"/>
        <w:jc w:val="both"/>
        <w:rPr>
          <w:sz w:val="24"/>
          <w:szCs w:val="24"/>
        </w:rPr>
      </w:pPr>
    </w:p>
    <w:p w:rsidR="00D31BB4" w:rsidRPr="00D31BB4" w:rsidRDefault="00D31BB4" w:rsidP="00D31BB4">
      <w:pPr>
        <w:tabs>
          <w:tab w:val="left" w:pos="6663"/>
        </w:tabs>
        <w:ind w:firstLine="709"/>
        <w:jc w:val="center"/>
        <w:rPr>
          <w:sz w:val="24"/>
          <w:szCs w:val="24"/>
        </w:rPr>
      </w:pPr>
      <w:r w:rsidRPr="00D31BB4">
        <w:rPr>
          <w:sz w:val="24"/>
          <w:szCs w:val="24"/>
        </w:rPr>
        <w:t>___________________</w:t>
      </w:r>
    </w:p>
    <w:p w:rsidR="00D31BB4" w:rsidRPr="00D31BB4" w:rsidRDefault="00D31BB4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31BB4" w:rsidRPr="00D31BB4" w:rsidSect="00A33C05">
      <w:headerReference w:type="default" r:id="rId10"/>
      <w:pgSz w:w="11906" w:h="16838"/>
      <w:pgMar w:top="567" w:right="849" w:bottom="851" w:left="1985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D7" w:rsidRDefault="002B6DD7" w:rsidP="006F0489">
      <w:r>
        <w:separator/>
      </w:r>
    </w:p>
  </w:endnote>
  <w:endnote w:type="continuationSeparator" w:id="0">
    <w:p w:rsidR="002B6DD7" w:rsidRDefault="002B6DD7" w:rsidP="006F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D7" w:rsidRDefault="002B6DD7" w:rsidP="006F0489">
      <w:r>
        <w:separator/>
      </w:r>
    </w:p>
  </w:footnote>
  <w:footnote w:type="continuationSeparator" w:id="0">
    <w:p w:rsidR="002B6DD7" w:rsidRDefault="002B6DD7" w:rsidP="006F0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760214"/>
      <w:docPartObj>
        <w:docPartGallery w:val="Page Numbers (Top of Page)"/>
        <w:docPartUnique/>
      </w:docPartObj>
    </w:sdtPr>
    <w:sdtEndPr/>
    <w:sdtContent>
      <w:p w:rsidR="002B6DD7" w:rsidRDefault="002B6DD7" w:rsidP="00A33C0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BB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D91"/>
    <w:multiLevelType w:val="hybridMultilevel"/>
    <w:tmpl w:val="FAC61100"/>
    <w:lvl w:ilvl="0" w:tplc="B0228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06A1"/>
    <w:multiLevelType w:val="hybridMultilevel"/>
    <w:tmpl w:val="D1286796"/>
    <w:lvl w:ilvl="0" w:tplc="EE76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B17BF3"/>
    <w:multiLevelType w:val="multilevel"/>
    <w:tmpl w:val="30D81C68"/>
    <w:lvl w:ilvl="0">
      <w:start w:val="1"/>
      <w:numFmt w:val="decimal"/>
      <w:lvlText w:val="%1."/>
      <w:lvlJc w:val="left"/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E920D1D"/>
    <w:multiLevelType w:val="hybridMultilevel"/>
    <w:tmpl w:val="4BD6D004"/>
    <w:lvl w:ilvl="0" w:tplc="C4A6C7E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ED2007"/>
    <w:multiLevelType w:val="hybridMultilevel"/>
    <w:tmpl w:val="773A5B16"/>
    <w:lvl w:ilvl="0" w:tplc="6DF26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2797A"/>
    <w:multiLevelType w:val="hybridMultilevel"/>
    <w:tmpl w:val="D58AA898"/>
    <w:lvl w:ilvl="0" w:tplc="81586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B31E59"/>
    <w:multiLevelType w:val="hybridMultilevel"/>
    <w:tmpl w:val="5A5A939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000CC"/>
    <w:rsid w:val="00007607"/>
    <w:rsid w:val="00010B50"/>
    <w:rsid w:val="00015D2F"/>
    <w:rsid w:val="00027526"/>
    <w:rsid w:val="00044496"/>
    <w:rsid w:val="0004692C"/>
    <w:rsid w:val="00050F6A"/>
    <w:rsid w:val="000512E8"/>
    <w:rsid w:val="000B2333"/>
    <w:rsid w:val="000B2851"/>
    <w:rsid w:val="000D1676"/>
    <w:rsid w:val="000E4874"/>
    <w:rsid w:val="000F26F2"/>
    <w:rsid w:val="000F2EE1"/>
    <w:rsid w:val="00113703"/>
    <w:rsid w:val="00113A18"/>
    <w:rsid w:val="00133B36"/>
    <w:rsid w:val="001551A8"/>
    <w:rsid w:val="00193294"/>
    <w:rsid w:val="0019726B"/>
    <w:rsid w:val="0019763C"/>
    <w:rsid w:val="001A7867"/>
    <w:rsid w:val="001B062E"/>
    <w:rsid w:val="001B0B43"/>
    <w:rsid w:val="001C35DE"/>
    <w:rsid w:val="001C4F71"/>
    <w:rsid w:val="001D15B8"/>
    <w:rsid w:val="001D1DB5"/>
    <w:rsid w:val="001E34C2"/>
    <w:rsid w:val="001F15CD"/>
    <w:rsid w:val="001F764A"/>
    <w:rsid w:val="00200C22"/>
    <w:rsid w:val="002062BA"/>
    <w:rsid w:val="002066F7"/>
    <w:rsid w:val="00207C57"/>
    <w:rsid w:val="002144BF"/>
    <w:rsid w:val="002225D1"/>
    <w:rsid w:val="00222942"/>
    <w:rsid w:val="002241E0"/>
    <w:rsid w:val="002455D6"/>
    <w:rsid w:val="0025160F"/>
    <w:rsid w:val="0026150A"/>
    <w:rsid w:val="00277634"/>
    <w:rsid w:val="002866E6"/>
    <w:rsid w:val="0029037D"/>
    <w:rsid w:val="00295455"/>
    <w:rsid w:val="002A0D7A"/>
    <w:rsid w:val="002B1AED"/>
    <w:rsid w:val="002B6DD7"/>
    <w:rsid w:val="002C0868"/>
    <w:rsid w:val="002C4B2D"/>
    <w:rsid w:val="002D3CAE"/>
    <w:rsid w:val="002E0447"/>
    <w:rsid w:val="002E6FFC"/>
    <w:rsid w:val="002F4014"/>
    <w:rsid w:val="002F6F8F"/>
    <w:rsid w:val="00300F12"/>
    <w:rsid w:val="00304765"/>
    <w:rsid w:val="00332C5E"/>
    <w:rsid w:val="00360A71"/>
    <w:rsid w:val="003626B8"/>
    <w:rsid w:val="00371573"/>
    <w:rsid w:val="003809B2"/>
    <w:rsid w:val="00386A73"/>
    <w:rsid w:val="003873C7"/>
    <w:rsid w:val="00392A7A"/>
    <w:rsid w:val="00392E71"/>
    <w:rsid w:val="003A4CF9"/>
    <w:rsid w:val="003C0B99"/>
    <w:rsid w:val="003C7B09"/>
    <w:rsid w:val="003E4792"/>
    <w:rsid w:val="003F6F3C"/>
    <w:rsid w:val="00402FF3"/>
    <w:rsid w:val="0043242B"/>
    <w:rsid w:val="004453C4"/>
    <w:rsid w:val="004564E1"/>
    <w:rsid w:val="0045713B"/>
    <w:rsid w:val="00462E1A"/>
    <w:rsid w:val="00466B4C"/>
    <w:rsid w:val="00470724"/>
    <w:rsid w:val="004860E7"/>
    <w:rsid w:val="004C5FBC"/>
    <w:rsid w:val="004D35B7"/>
    <w:rsid w:val="004E4C5F"/>
    <w:rsid w:val="00500198"/>
    <w:rsid w:val="00503BE6"/>
    <w:rsid w:val="0051163B"/>
    <w:rsid w:val="00511C68"/>
    <w:rsid w:val="00530931"/>
    <w:rsid w:val="00542D21"/>
    <w:rsid w:val="005620E4"/>
    <w:rsid w:val="00564B7D"/>
    <w:rsid w:val="0056671C"/>
    <w:rsid w:val="00567BF8"/>
    <w:rsid w:val="0057375D"/>
    <w:rsid w:val="0059677C"/>
    <w:rsid w:val="005B3AB3"/>
    <w:rsid w:val="005B7B02"/>
    <w:rsid w:val="005C4AD4"/>
    <w:rsid w:val="005C5403"/>
    <w:rsid w:val="005E3F23"/>
    <w:rsid w:val="005E7349"/>
    <w:rsid w:val="005F110E"/>
    <w:rsid w:val="00600C98"/>
    <w:rsid w:val="0060291F"/>
    <w:rsid w:val="00602941"/>
    <w:rsid w:val="006052C6"/>
    <w:rsid w:val="00622148"/>
    <w:rsid w:val="006310DF"/>
    <w:rsid w:val="00635DA8"/>
    <w:rsid w:val="006466A2"/>
    <w:rsid w:val="0066002C"/>
    <w:rsid w:val="00670DAE"/>
    <w:rsid w:val="00675BB1"/>
    <w:rsid w:val="00680481"/>
    <w:rsid w:val="0068088B"/>
    <w:rsid w:val="0068502A"/>
    <w:rsid w:val="006A60F1"/>
    <w:rsid w:val="006B487B"/>
    <w:rsid w:val="006B6B42"/>
    <w:rsid w:val="006C5A64"/>
    <w:rsid w:val="006E1425"/>
    <w:rsid w:val="006F0489"/>
    <w:rsid w:val="006F22C8"/>
    <w:rsid w:val="00727AE6"/>
    <w:rsid w:val="007517EA"/>
    <w:rsid w:val="007539FB"/>
    <w:rsid w:val="00756000"/>
    <w:rsid w:val="00760E17"/>
    <w:rsid w:val="00764E72"/>
    <w:rsid w:val="007A5EAC"/>
    <w:rsid w:val="007B5CD5"/>
    <w:rsid w:val="007C1848"/>
    <w:rsid w:val="007D05DA"/>
    <w:rsid w:val="007E6CCC"/>
    <w:rsid w:val="007E7A55"/>
    <w:rsid w:val="007F2B3B"/>
    <w:rsid w:val="00812118"/>
    <w:rsid w:val="00823563"/>
    <w:rsid w:val="008425EB"/>
    <w:rsid w:val="008736BF"/>
    <w:rsid w:val="00886B58"/>
    <w:rsid w:val="00887B0D"/>
    <w:rsid w:val="00890A3A"/>
    <w:rsid w:val="008C45C5"/>
    <w:rsid w:val="008C509D"/>
    <w:rsid w:val="008D0F1B"/>
    <w:rsid w:val="008E2398"/>
    <w:rsid w:val="008E7F90"/>
    <w:rsid w:val="008F12B2"/>
    <w:rsid w:val="008F452E"/>
    <w:rsid w:val="008F7C96"/>
    <w:rsid w:val="00904763"/>
    <w:rsid w:val="00913FC6"/>
    <w:rsid w:val="00922EFB"/>
    <w:rsid w:val="00926B29"/>
    <w:rsid w:val="00933D11"/>
    <w:rsid w:val="00940530"/>
    <w:rsid w:val="00945662"/>
    <w:rsid w:val="00961809"/>
    <w:rsid w:val="00993294"/>
    <w:rsid w:val="009A43CB"/>
    <w:rsid w:val="009E1CDA"/>
    <w:rsid w:val="00A07033"/>
    <w:rsid w:val="00A139D9"/>
    <w:rsid w:val="00A238CC"/>
    <w:rsid w:val="00A329C3"/>
    <w:rsid w:val="00A32E27"/>
    <w:rsid w:val="00A33C05"/>
    <w:rsid w:val="00A85461"/>
    <w:rsid w:val="00A96392"/>
    <w:rsid w:val="00A96716"/>
    <w:rsid w:val="00AB1B4B"/>
    <w:rsid w:val="00AB2802"/>
    <w:rsid w:val="00AC3C10"/>
    <w:rsid w:val="00AD58E5"/>
    <w:rsid w:val="00AD6AA8"/>
    <w:rsid w:val="00AD75E1"/>
    <w:rsid w:val="00AE719E"/>
    <w:rsid w:val="00B102E1"/>
    <w:rsid w:val="00B22802"/>
    <w:rsid w:val="00B36845"/>
    <w:rsid w:val="00B37977"/>
    <w:rsid w:val="00B41500"/>
    <w:rsid w:val="00B57E15"/>
    <w:rsid w:val="00B906B0"/>
    <w:rsid w:val="00BB143A"/>
    <w:rsid w:val="00BB21C8"/>
    <w:rsid w:val="00BD3F5C"/>
    <w:rsid w:val="00BE00A2"/>
    <w:rsid w:val="00BF1828"/>
    <w:rsid w:val="00BF3150"/>
    <w:rsid w:val="00C00F92"/>
    <w:rsid w:val="00C04FED"/>
    <w:rsid w:val="00C0523E"/>
    <w:rsid w:val="00C14009"/>
    <w:rsid w:val="00C310AC"/>
    <w:rsid w:val="00C43A6B"/>
    <w:rsid w:val="00C752B8"/>
    <w:rsid w:val="00C811D0"/>
    <w:rsid w:val="00C82F1D"/>
    <w:rsid w:val="00C90B0E"/>
    <w:rsid w:val="00C91727"/>
    <w:rsid w:val="00CA2928"/>
    <w:rsid w:val="00CB2145"/>
    <w:rsid w:val="00CB4347"/>
    <w:rsid w:val="00CB50A2"/>
    <w:rsid w:val="00CD4796"/>
    <w:rsid w:val="00CD6E6A"/>
    <w:rsid w:val="00CD79D4"/>
    <w:rsid w:val="00CF0C7B"/>
    <w:rsid w:val="00CF3154"/>
    <w:rsid w:val="00CF56E3"/>
    <w:rsid w:val="00D02C38"/>
    <w:rsid w:val="00D04E66"/>
    <w:rsid w:val="00D1234D"/>
    <w:rsid w:val="00D318FA"/>
    <w:rsid w:val="00D31BB4"/>
    <w:rsid w:val="00D44DEF"/>
    <w:rsid w:val="00D459FC"/>
    <w:rsid w:val="00D523E1"/>
    <w:rsid w:val="00D60220"/>
    <w:rsid w:val="00DA78E4"/>
    <w:rsid w:val="00DB5AB3"/>
    <w:rsid w:val="00DC5D20"/>
    <w:rsid w:val="00DE021F"/>
    <w:rsid w:val="00DE5B6B"/>
    <w:rsid w:val="00DF7C6D"/>
    <w:rsid w:val="00E04F86"/>
    <w:rsid w:val="00E0729A"/>
    <w:rsid w:val="00E139C1"/>
    <w:rsid w:val="00E21555"/>
    <w:rsid w:val="00E7123F"/>
    <w:rsid w:val="00E754B2"/>
    <w:rsid w:val="00E75895"/>
    <w:rsid w:val="00E86B92"/>
    <w:rsid w:val="00EB1273"/>
    <w:rsid w:val="00EC157D"/>
    <w:rsid w:val="00EC2A0B"/>
    <w:rsid w:val="00EC418F"/>
    <w:rsid w:val="00ED1A72"/>
    <w:rsid w:val="00ED4C82"/>
    <w:rsid w:val="00F14F1A"/>
    <w:rsid w:val="00F31DA9"/>
    <w:rsid w:val="00F32874"/>
    <w:rsid w:val="00F337CB"/>
    <w:rsid w:val="00F35984"/>
    <w:rsid w:val="00F36384"/>
    <w:rsid w:val="00F4589E"/>
    <w:rsid w:val="00F54778"/>
    <w:rsid w:val="00F54B66"/>
    <w:rsid w:val="00F54C2A"/>
    <w:rsid w:val="00F63A61"/>
    <w:rsid w:val="00F67762"/>
    <w:rsid w:val="00F9363F"/>
    <w:rsid w:val="00FA5E63"/>
    <w:rsid w:val="00FC52BA"/>
    <w:rsid w:val="00FD4C77"/>
    <w:rsid w:val="00FD5337"/>
    <w:rsid w:val="00FE0771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2E0447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044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itle"/>
    <w:basedOn w:val="a"/>
    <w:link w:val="a9"/>
    <w:uiPriority w:val="99"/>
    <w:qFormat/>
    <w:rsid w:val="002F6F8F"/>
    <w:pPr>
      <w:widowControl/>
      <w:autoSpaceDE/>
      <w:autoSpaceDN/>
      <w:adjustRightInd/>
      <w:jc w:val="center"/>
    </w:pPr>
    <w:rPr>
      <w:sz w:val="24"/>
    </w:rPr>
  </w:style>
  <w:style w:type="character" w:customStyle="1" w:styleId="a9">
    <w:name w:val="Название Знак"/>
    <w:basedOn w:val="a0"/>
    <w:link w:val="a8"/>
    <w:uiPriority w:val="99"/>
    <w:rsid w:val="002F6F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2F6F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F6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2E04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E044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qFormat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2E0447"/>
    <w:rPr>
      <w:rFonts w:ascii="Calibri" w:eastAsia="Calibri" w:hAnsi="Calibri" w:cs="Times New Roman"/>
    </w:rPr>
  </w:style>
  <w:style w:type="paragraph" w:styleId="af">
    <w:name w:val="No Spacing"/>
    <w:uiPriority w:val="99"/>
    <w:qFormat/>
    <w:rsid w:val="002E04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2E04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W-Absatz-Standardschriftart">
    <w:name w:val="WW-Absatz-Standardschriftart"/>
    <w:rsid w:val="002E0447"/>
  </w:style>
  <w:style w:type="paragraph" w:customStyle="1" w:styleId="11">
    <w:name w:val="Абзац списка1"/>
    <w:basedOn w:val="a"/>
    <w:link w:val="ListParagraphChar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b/>
    </w:rPr>
  </w:style>
  <w:style w:type="character" w:customStyle="1" w:styleId="ListParagraphChar">
    <w:name w:val="List Paragraph Char"/>
    <w:link w:val="11"/>
    <w:locked/>
    <w:rsid w:val="002E0447"/>
    <w:rPr>
      <w:rFonts w:ascii="Calibri" w:eastAsia="Times New Roman" w:hAnsi="Calibri" w:cs="Times New Roman"/>
      <w:b/>
      <w:sz w:val="20"/>
      <w:szCs w:val="20"/>
    </w:rPr>
  </w:style>
  <w:style w:type="character" w:customStyle="1" w:styleId="WW-Absatz-Standardschriftart11111111">
    <w:name w:val="WW-Absatz-Standardschriftart11111111"/>
    <w:rsid w:val="002E0447"/>
  </w:style>
  <w:style w:type="paragraph" w:customStyle="1" w:styleId="ConsPlusTitle">
    <w:name w:val="ConsPlusTitle"/>
    <w:uiPriority w:val="99"/>
    <w:rsid w:val="002E0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rsid w:val="002E0447"/>
    <w:rPr>
      <w:rFonts w:ascii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semiHidden/>
    <w:rsid w:val="002E044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E0447"/>
    <w:rPr>
      <w:rFonts w:ascii="Calibri" w:eastAsia="Calibri" w:hAnsi="Calibri" w:cs="Times New Roman"/>
      <w:sz w:val="20"/>
      <w:szCs w:val="20"/>
    </w:rPr>
  </w:style>
  <w:style w:type="character" w:customStyle="1" w:styleId="af0">
    <w:name w:val="Схема документа Знак"/>
    <w:link w:val="af1"/>
    <w:semiHidden/>
    <w:rsid w:val="002E0447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semiHidden/>
    <w:rsid w:val="002E0447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E0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ktexleft">
    <w:name w:val="dktexleft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ioaioo">
    <w:name w:val="Ii oaio?o"/>
    <w:basedOn w:val="a"/>
    <w:rsid w:val="002E0447"/>
    <w:pPr>
      <w:keepNext/>
      <w:keepLines/>
      <w:widowControl/>
      <w:autoSpaceDE/>
      <w:autoSpaceDN/>
      <w:adjustRightInd/>
      <w:spacing w:before="240" w:after="240"/>
      <w:jc w:val="center"/>
    </w:pPr>
    <w:rPr>
      <w:b/>
      <w:sz w:val="28"/>
    </w:rPr>
  </w:style>
  <w:style w:type="paragraph" w:customStyle="1" w:styleId="13">
    <w:name w:val="Знак1"/>
    <w:basedOn w:val="a"/>
    <w:uiPriority w:val="99"/>
    <w:rsid w:val="002E044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header"/>
    <w:basedOn w:val="a"/>
    <w:link w:val="af3"/>
    <w:uiPriority w:val="99"/>
    <w:rsid w:val="002E04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2E0447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2E04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2E0447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2E0447"/>
    <w:pPr>
      <w:widowControl/>
      <w:autoSpaceDE/>
      <w:autoSpaceDN/>
      <w:adjustRightInd/>
    </w:pPr>
  </w:style>
  <w:style w:type="character" w:customStyle="1" w:styleId="af7">
    <w:name w:val="Текст примечания Знак"/>
    <w:basedOn w:val="a0"/>
    <w:link w:val="af6"/>
    <w:semiHidden/>
    <w:rsid w:val="002E0447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ма примечания Знак"/>
    <w:link w:val="af9"/>
    <w:semiHidden/>
    <w:rsid w:val="002E0447"/>
    <w:rPr>
      <w:rFonts w:ascii="Times New Roman" w:eastAsia="Times New Roman" w:hAnsi="Times New Roman"/>
      <w:b/>
      <w:bCs/>
    </w:rPr>
  </w:style>
  <w:style w:type="paragraph" w:styleId="af9">
    <w:name w:val="annotation subject"/>
    <w:basedOn w:val="af6"/>
    <w:next w:val="af6"/>
    <w:link w:val="af8"/>
    <w:semiHidden/>
    <w:rsid w:val="002E0447"/>
    <w:rPr>
      <w:rFonts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7"/>
    <w:uiPriority w:val="99"/>
    <w:semiHidden/>
    <w:rsid w:val="002E04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page number"/>
    <w:basedOn w:val="a0"/>
    <w:rsid w:val="002E0447"/>
  </w:style>
  <w:style w:type="paragraph" w:styleId="afb">
    <w:name w:val="Plain Text"/>
    <w:basedOn w:val="a"/>
    <w:link w:val="afc"/>
    <w:unhideWhenUsed/>
    <w:rsid w:val="002E0447"/>
    <w:pPr>
      <w:widowControl/>
      <w:autoSpaceDE/>
      <w:autoSpaceDN/>
      <w:adjustRightInd/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rsid w:val="002E0447"/>
    <w:rPr>
      <w:rFonts w:ascii="Consolas" w:eastAsia="Calibri" w:hAnsi="Consolas" w:cs="Times New Roman"/>
      <w:sz w:val="21"/>
      <w:szCs w:val="21"/>
    </w:rPr>
  </w:style>
  <w:style w:type="paragraph" w:customStyle="1" w:styleId="15">
    <w:name w:val="Знак Знак1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blk">
    <w:name w:val="blk"/>
    <w:basedOn w:val="a0"/>
    <w:rsid w:val="002E0447"/>
  </w:style>
  <w:style w:type="paragraph" w:styleId="afd">
    <w:name w:val="Normal (Web)"/>
    <w:basedOn w:val="a"/>
    <w:uiPriority w:val="99"/>
    <w:rsid w:val="002E0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1111">
    <w:name w:val="WW-Absatz-Standardschriftart11111"/>
    <w:rsid w:val="002E0447"/>
  </w:style>
  <w:style w:type="character" w:customStyle="1" w:styleId="apple-converted-space">
    <w:name w:val="apple-converted-space"/>
    <w:rsid w:val="002E0447"/>
  </w:style>
  <w:style w:type="character" w:styleId="afe">
    <w:name w:val="Emphasis"/>
    <w:qFormat/>
    <w:rsid w:val="002E0447"/>
    <w:rPr>
      <w:i/>
      <w:iCs/>
    </w:rPr>
  </w:style>
  <w:style w:type="paragraph" w:customStyle="1" w:styleId="FR2">
    <w:name w:val="FR2"/>
    <w:uiPriority w:val="99"/>
    <w:rsid w:val="002E0447"/>
    <w:pPr>
      <w:widowControl w:val="0"/>
      <w:autoSpaceDE w:val="0"/>
      <w:autoSpaceDN w:val="0"/>
      <w:adjustRightInd w:val="0"/>
      <w:spacing w:before="240" w:after="0" w:line="240" w:lineRule="auto"/>
      <w:ind w:left="1364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">
    <w:name w:val="Текст сноски Знак"/>
    <w:link w:val="aff0"/>
    <w:uiPriority w:val="99"/>
    <w:semiHidden/>
    <w:rsid w:val="002E0447"/>
    <w:rPr>
      <w:rFonts w:ascii="Times New Roman" w:eastAsia="Times New Roman" w:hAnsi="Times New Roman"/>
    </w:rPr>
  </w:style>
  <w:style w:type="paragraph" w:styleId="aff0">
    <w:name w:val="footnote text"/>
    <w:basedOn w:val="a"/>
    <w:link w:val="aff"/>
    <w:uiPriority w:val="99"/>
    <w:semiHidden/>
    <w:unhideWhenUsed/>
    <w:rsid w:val="002E0447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2E0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Подзаголовок Знак"/>
    <w:link w:val="aff2"/>
    <w:uiPriority w:val="99"/>
    <w:rsid w:val="002E0447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2E0447"/>
    <w:pPr>
      <w:widowControl/>
      <w:autoSpaceDE/>
      <w:autoSpaceDN/>
      <w:adjustRightInd/>
    </w:pPr>
    <w:rPr>
      <w:rFonts w:ascii="Cambria" w:hAnsi="Cambria" w:cstheme="minorBidi"/>
      <w:i/>
      <w:iCs/>
      <w:color w:val="4F81BD"/>
      <w:spacing w:val="15"/>
      <w:sz w:val="24"/>
      <w:szCs w:val="24"/>
      <w:lang w:eastAsia="en-US"/>
    </w:rPr>
  </w:style>
  <w:style w:type="character" w:customStyle="1" w:styleId="17">
    <w:name w:val="Подзаголовок Знак1"/>
    <w:basedOn w:val="a0"/>
    <w:uiPriority w:val="11"/>
    <w:rsid w:val="002E0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Название Знак1"/>
    <w:uiPriority w:val="10"/>
    <w:rsid w:val="002E04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1"/>
    <w:semiHidden/>
    <w:rsid w:val="002E0447"/>
    <w:rPr>
      <w:rFonts w:ascii="Calibri" w:eastAsia="Times New Roman" w:hAnsi="Calibri" w:cs="Times New Roman"/>
    </w:rPr>
  </w:style>
  <w:style w:type="character" w:customStyle="1" w:styleId="24">
    <w:name w:val="Основной текст 2 Знак"/>
    <w:link w:val="25"/>
    <w:uiPriority w:val="99"/>
    <w:rsid w:val="002E044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4"/>
    <w:uiPriority w:val="99"/>
    <w:unhideWhenUsed/>
    <w:rsid w:val="002E0447"/>
    <w:pPr>
      <w:widowControl/>
      <w:autoSpaceDE/>
      <w:autoSpaceDN/>
      <w:adjustRightInd/>
      <w:ind w:firstLine="567"/>
      <w:jc w:val="both"/>
    </w:pPr>
    <w:rPr>
      <w:rFonts w:cstheme="minorBidi"/>
      <w:sz w:val="24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E0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2E0447"/>
    <w:rPr>
      <w:rFonts w:ascii="Times New Roman" w:hAnsi="Times New Roman" w:cs="Times New Roman" w:hint="default"/>
      <w:vertAlign w:val="superscript"/>
    </w:rPr>
  </w:style>
  <w:style w:type="character" w:customStyle="1" w:styleId="110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uiPriority w:val="99"/>
    <w:rsid w:val="002E0447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99"/>
    <w:semiHidden/>
    <w:rsid w:val="002E0447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4">
    <w:name w:val="TOC Heading"/>
    <w:basedOn w:val="1"/>
    <w:next w:val="a"/>
    <w:uiPriority w:val="99"/>
    <w:qFormat/>
    <w:rsid w:val="002E0447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221">
    <w:name w:val="заголовок 221"/>
    <w:basedOn w:val="1"/>
    <w:next w:val="2"/>
    <w:uiPriority w:val="99"/>
    <w:rsid w:val="002E0447"/>
    <w:pPr>
      <w:suppressAutoHyphens/>
      <w:spacing w:before="0" w:after="360" w:line="360" w:lineRule="auto"/>
    </w:pPr>
    <w:rPr>
      <w:rFonts w:ascii="Times New Roman" w:hAnsi="Times New Roman"/>
      <w:b w:val="0"/>
      <w:bCs w:val="0"/>
      <w:spacing w:val="20"/>
      <w:kern w:val="28"/>
      <w:lang w:eastAsia="ru-RU"/>
    </w:rPr>
  </w:style>
  <w:style w:type="character" w:customStyle="1" w:styleId="st">
    <w:name w:val="st"/>
    <w:uiPriority w:val="99"/>
    <w:rsid w:val="002E0447"/>
    <w:rPr>
      <w:rFonts w:cs="Times New Roman"/>
    </w:rPr>
  </w:style>
  <w:style w:type="paragraph" w:customStyle="1" w:styleId="Style1">
    <w:name w:val="Style1"/>
    <w:basedOn w:val="a"/>
    <w:uiPriority w:val="99"/>
    <w:rsid w:val="002E0447"/>
    <w:pPr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E0447"/>
    <w:pPr>
      <w:spacing w:line="326" w:lineRule="exact"/>
      <w:ind w:firstLine="70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E0447"/>
    <w:pPr>
      <w:spacing w:line="327" w:lineRule="exact"/>
      <w:ind w:firstLine="69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E04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2E0447"/>
    <w:rPr>
      <w:rFonts w:ascii="Times New Roman" w:hAnsi="Times New Roman" w:cs="Times New Roman"/>
      <w:sz w:val="24"/>
      <w:szCs w:val="24"/>
    </w:rPr>
  </w:style>
  <w:style w:type="character" w:customStyle="1" w:styleId="1b">
    <w:name w:val="Текст выноски Знак1"/>
    <w:uiPriority w:val="99"/>
    <w:semiHidden/>
    <w:rsid w:val="002E0447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semiHidden/>
    <w:locked/>
    <w:rsid w:val="002E0447"/>
    <w:rPr>
      <w:sz w:val="24"/>
    </w:rPr>
  </w:style>
  <w:style w:type="table" w:customStyle="1" w:styleId="1c">
    <w:name w:val="Сетка таблицы1"/>
    <w:basedOn w:val="a1"/>
    <w:next w:val="ac"/>
    <w:rsid w:val="002E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2E0447"/>
  </w:style>
  <w:style w:type="paragraph" w:customStyle="1" w:styleId="ConsTitle">
    <w:name w:val="ConsTitle"/>
    <w:uiPriority w:val="99"/>
    <w:rsid w:val="002E0447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27">
    <w:name w:val="Абзац списка2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e">
    <w:name w:val="Знак Знак1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4">
    <w:name w:val="Абзац списка3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5">
    <w:name w:val="FollowedHyperlink"/>
    <w:basedOn w:val="a0"/>
    <w:uiPriority w:val="99"/>
    <w:semiHidden/>
    <w:unhideWhenUsed/>
    <w:rsid w:val="002E0447"/>
    <w:rPr>
      <w:color w:val="800080"/>
      <w:u w:val="single"/>
    </w:rPr>
  </w:style>
  <w:style w:type="paragraph" w:customStyle="1" w:styleId="font5">
    <w:name w:val="font5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2E044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7">
    <w:name w:val="xl8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8">
    <w:name w:val="xl8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1">
    <w:name w:val="xl9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3">
    <w:name w:val="xl9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1">
    <w:name w:val="xl10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0">
    <w:name w:val="xl12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1">
    <w:name w:val="xl121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5">
    <w:name w:val="xl135"/>
    <w:basedOn w:val="a"/>
    <w:rsid w:val="002E0447"/>
    <w:pPr>
      <w:widowControl/>
      <w:pBdr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9">
    <w:name w:val="xl139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41">
    <w:name w:val="xl14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2E0447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1">
    <w:name w:val="xl151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2">
    <w:name w:val="xl152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3">
    <w:name w:val="xl153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4">
    <w:name w:val="xl154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5">
    <w:name w:val="xl155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0">
    <w:name w:val="xl16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1">
    <w:name w:val="xl16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3">
    <w:name w:val="xl16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4">
    <w:name w:val="xl16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6">
    <w:name w:val="xl166"/>
    <w:basedOn w:val="a"/>
    <w:rsid w:val="002E044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8">
    <w:name w:val="xl168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9">
    <w:name w:val="xl169"/>
    <w:basedOn w:val="a"/>
    <w:rsid w:val="002E044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0">
    <w:name w:val="xl170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2E044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4">
    <w:name w:val="xl174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5">
    <w:name w:val="xl175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6">
    <w:name w:val="xl176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7">
    <w:name w:val="xl17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3">
    <w:name w:val="xl19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2">
    <w:name w:val="xl20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3">
    <w:name w:val="xl20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5">
    <w:name w:val="xl20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6">
    <w:name w:val="xl20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7">
    <w:name w:val="xl20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0">
    <w:name w:val="xl21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12">
    <w:name w:val="xl212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4">
    <w:name w:val="xl21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7">
    <w:name w:val="xl21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8">
    <w:name w:val="xl21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9">
    <w:name w:val="xl21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20">
    <w:name w:val="xl22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21">
    <w:name w:val="xl22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5">
    <w:name w:val="xl22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26">
    <w:name w:val="xl22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7">
    <w:name w:val="xl22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9">
    <w:name w:val="xl22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30">
    <w:name w:val="xl23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31">
    <w:name w:val="xl23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33">
    <w:name w:val="xl23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5">
    <w:name w:val="xl23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7">
    <w:name w:val="xl23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8">
    <w:name w:val="xl23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39">
    <w:name w:val="xl23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0">
    <w:name w:val="xl24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1">
    <w:name w:val="xl24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42">
    <w:name w:val="xl24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3">
    <w:name w:val="xl24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4">
    <w:name w:val="xl24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246">
    <w:name w:val="xl24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7">
    <w:name w:val="xl24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248">
    <w:name w:val="xl24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249">
    <w:name w:val="xl24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0">
    <w:name w:val="xl250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2">
    <w:name w:val="xl25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3">
    <w:name w:val="xl25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4">
    <w:name w:val="xl25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55">
    <w:name w:val="xl25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6">
    <w:name w:val="xl25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7">
    <w:name w:val="xl257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9">
    <w:name w:val="xl25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0">
    <w:name w:val="xl26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3">
    <w:name w:val="xl26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4">
    <w:name w:val="xl26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5">
    <w:name w:val="xl265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6">
    <w:name w:val="xl26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7">
    <w:name w:val="xl26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8">
    <w:name w:val="xl26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2">
    <w:name w:val="xl27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3">
    <w:name w:val="xl27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4">
    <w:name w:val="xl27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5">
    <w:name w:val="xl27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7">
    <w:name w:val="xl277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8">
    <w:name w:val="xl278"/>
    <w:basedOn w:val="a"/>
    <w:rsid w:val="002E0447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9">
    <w:name w:val="xl279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0">
    <w:name w:val="xl28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2">
    <w:name w:val="xl282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5">
    <w:name w:val="xl28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87">
    <w:name w:val="xl287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8">
    <w:name w:val="xl288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89">
    <w:name w:val="xl28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0">
    <w:name w:val="xl29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1">
    <w:name w:val="xl29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2">
    <w:name w:val="xl292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3">
    <w:name w:val="xl29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6">
    <w:name w:val="xl29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character" w:customStyle="1" w:styleId="s10">
    <w:name w:val="s10"/>
    <w:rsid w:val="002E0447"/>
    <w:rPr>
      <w:rFonts w:cs="Times New Roman"/>
    </w:rPr>
  </w:style>
  <w:style w:type="character" w:customStyle="1" w:styleId="FontStyle41">
    <w:name w:val="Font Style41"/>
    <w:basedOn w:val="a0"/>
    <w:uiPriority w:val="99"/>
    <w:rsid w:val="002E044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E0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E7123F"/>
  </w:style>
  <w:style w:type="paragraph" w:customStyle="1" w:styleId="Heading">
    <w:name w:val="Heading"/>
    <w:basedOn w:val="a"/>
    <w:next w:val="a"/>
    <w:rsid w:val="00F31DA9"/>
    <w:pPr>
      <w:keepNext/>
      <w:widowControl/>
      <w:suppressAutoHyphens/>
      <w:autoSpaceDE/>
      <w:adjustRightInd/>
      <w:spacing w:before="240" w:after="120"/>
      <w:textAlignment w:val="baseline"/>
    </w:pPr>
    <w:rPr>
      <w:rFonts w:ascii="Arial" w:eastAsia="Microsoft YaHei" w:hAnsi="Arial" w:cs="Arial"/>
      <w:kern w:val="3"/>
      <w:sz w:val="28"/>
      <w:szCs w:val="28"/>
    </w:rPr>
  </w:style>
  <w:style w:type="table" w:customStyle="1" w:styleId="6">
    <w:name w:val="Сетка таблицы6"/>
    <w:basedOn w:val="a1"/>
    <w:next w:val="ac"/>
    <w:uiPriority w:val="59"/>
    <w:unhideWhenUsed/>
    <w:rsid w:val="00D31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2E0447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044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itle"/>
    <w:basedOn w:val="a"/>
    <w:link w:val="a9"/>
    <w:uiPriority w:val="99"/>
    <w:qFormat/>
    <w:rsid w:val="002F6F8F"/>
    <w:pPr>
      <w:widowControl/>
      <w:autoSpaceDE/>
      <w:autoSpaceDN/>
      <w:adjustRightInd/>
      <w:jc w:val="center"/>
    </w:pPr>
    <w:rPr>
      <w:sz w:val="24"/>
    </w:rPr>
  </w:style>
  <w:style w:type="character" w:customStyle="1" w:styleId="a9">
    <w:name w:val="Название Знак"/>
    <w:basedOn w:val="a0"/>
    <w:link w:val="a8"/>
    <w:uiPriority w:val="99"/>
    <w:rsid w:val="002F6F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2F6F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F6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2E04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E044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qFormat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2E0447"/>
    <w:rPr>
      <w:rFonts w:ascii="Calibri" w:eastAsia="Calibri" w:hAnsi="Calibri" w:cs="Times New Roman"/>
    </w:rPr>
  </w:style>
  <w:style w:type="paragraph" w:styleId="af">
    <w:name w:val="No Spacing"/>
    <w:uiPriority w:val="99"/>
    <w:qFormat/>
    <w:rsid w:val="002E04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2E04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W-Absatz-Standardschriftart">
    <w:name w:val="WW-Absatz-Standardschriftart"/>
    <w:rsid w:val="002E0447"/>
  </w:style>
  <w:style w:type="paragraph" w:customStyle="1" w:styleId="11">
    <w:name w:val="Абзац списка1"/>
    <w:basedOn w:val="a"/>
    <w:link w:val="ListParagraphChar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b/>
    </w:rPr>
  </w:style>
  <w:style w:type="character" w:customStyle="1" w:styleId="ListParagraphChar">
    <w:name w:val="List Paragraph Char"/>
    <w:link w:val="11"/>
    <w:locked/>
    <w:rsid w:val="002E0447"/>
    <w:rPr>
      <w:rFonts w:ascii="Calibri" w:eastAsia="Times New Roman" w:hAnsi="Calibri" w:cs="Times New Roman"/>
      <w:b/>
      <w:sz w:val="20"/>
      <w:szCs w:val="20"/>
    </w:rPr>
  </w:style>
  <w:style w:type="character" w:customStyle="1" w:styleId="WW-Absatz-Standardschriftart11111111">
    <w:name w:val="WW-Absatz-Standardschriftart11111111"/>
    <w:rsid w:val="002E0447"/>
  </w:style>
  <w:style w:type="paragraph" w:customStyle="1" w:styleId="ConsPlusTitle">
    <w:name w:val="ConsPlusTitle"/>
    <w:uiPriority w:val="99"/>
    <w:rsid w:val="002E0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rsid w:val="002E0447"/>
    <w:rPr>
      <w:rFonts w:ascii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semiHidden/>
    <w:rsid w:val="002E044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E0447"/>
    <w:rPr>
      <w:rFonts w:ascii="Calibri" w:eastAsia="Calibri" w:hAnsi="Calibri" w:cs="Times New Roman"/>
      <w:sz w:val="20"/>
      <w:szCs w:val="20"/>
    </w:rPr>
  </w:style>
  <w:style w:type="character" w:customStyle="1" w:styleId="af0">
    <w:name w:val="Схема документа Знак"/>
    <w:link w:val="af1"/>
    <w:semiHidden/>
    <w:rsid w:val="002E0447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semiHidden/>
    <w:rsid w:val="002E0447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E0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ktexleft">
    <w:name w:val="dktexleft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ioaioo">
    <w:name w:val="Ii oaio?o"/>
    <w:basedOn w:val="a"/>
    <w:rsid w:val="002E0447"/>
    <w:pPr>
      <w:keepNext/>
      <w:keepLines/>
      <w:widowControl/>
      <w:autoSpaceDE/>
      <w:autoSpaceDN/>
      <w:adjustRightInd/>
      <w:spacing w:before="240" w:after="240"/>
      <w:jc w:val="center"/>
    </w:pPr>
    <w:rPr>
      <w:b/>
      <w:sz w:val="28"/>
    </w:rPr>
  </w:style>
  <w:style w:type="paragraph" w:customStyle="1" w:styleId="13">
    <w:name w:val="Знак1"/>
    <w:basedOn w:val="a"/>
    <w:uiPriority w:val="99"/>
    <w:rsid w:val="002E044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header"/>
    <w:basedOn w:val="a"/>
    <w:link w:val="af3"/>
    <w:uiPriority w:val="99"/>
    <w:rsid w:val="002E04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2E0447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2E04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2E0447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2E0447"/>
    <w:pPr>
      <w:widowControl/>
      <w:autoSpaceDE/>
      <w:autoSpaceDN/>
      <w:adjustRightInd/>
    </w:pPr>
  </w:style>
  <w:style w:type="character" w:customStyle="1" w:styleId="af7">
    <w:name w:val="Текст примечания Знак"/>
    <w:basedOn w:val="a0"/>
    <w:link w:val="af6"/>
    <w:semiHidden/>
    <w:rsid w:val="002E0447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ма примечания Знак"/>
    <w:link w:val="af9"/>
    <w:semiHidden/>
    <w:rsid w:val="002E0447"/>
    <w:rPr>
      <w:rFonts w:ascii="Times New Roman" w:eastAsia="Times New Roman" w:hAnsi="Times New Roman"/>
      <w:b/>
      <w:bCs/>
    </w:rPr>
  </w:style>
  <w:style w:type="paragraph" w:styleId="af9">
    <w:name w:val="annotation subject"/>
    <w:basedOn w:val="af6"/>
    <w:next w:val="af6"/>
    <w:link w:val="af8"/>
    <w:semiHidden/>
    <w:rsid w:val="002E0447"/>
    <w:rPr>
      <w:rFonts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7"/>
    <w:uiPriority w:val="99"/>
    <w:semiHidden/>
    <w:rsid w:val="002E04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page number"/>
    <w:basedOn w:val="a0"/>
    <w:rsid w:val="002E0447"/>
  </w:style>
  <w:style w:type="paragraph" w:styleId="afb">
    <w:name w:val="Plain Text"/>
    <w:basedOn w:val="a"/>
    <w:link w:val="afc"/>
    <w:unhideWhenUsed/>
    <w:rsid w:val="002E0447"/>
    <w:pPr>
      <w:widowControl/>
      <w:autoSpaceDE/>
      <w:autoSpaceDN/>
      <w:adjustRightInd/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rsid w:val="002E0447"/>
    <w:rPr>
      <w:rFonts w:ascii="Consolas" w:eastAsia="Calibri" w:hAnsi="Consolas" w:cs="Times New Roman"/>
      <w:sz w:val="21"/>
      <w:szCs w:val="21"/>
    </w:rPr>
  </w:style>
  <w:style w:type="paragraph" w:customStyle="1" w:styleId="15">
    <w:name w:val="Знак Знак1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blk">
    <w:name w:val="blk"/>
    <w:basedOn w:val="a0"/>
    <w:rsid w:val="002E0447"/>
  </w:style>
  <w:style w:type="paragraph" w:styleId="afd">
    <w:name w:val="Normal (Web)"/>
    <w:basedOn w:val="a"/>
    <w:uiPriority w:val="99"/>
    <w:rsid w:val="002E0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1111">
    <w:name w:val="WW-Absatz-Standardschriftart11111"/>
    <w:rsid w:val="002E0447"/>
  </w:style>
  <w:style w:type="character" w:customStyle="1" w:styleId="apple-converted-space">
    <w:name w:val="apple-converted-space"/>
    <w:rsid w:val="002E0447"/>
  </w:style>
  <w:style w:type="character" w:styleId="afe">
    <w:name w:val="Emphasis"/>
    <w:qFormat/>
    <w:rsid w:val="002E0447"/>
    <w:rPr>
      <w:i/>
      <w:iCs/>
    </w:rPr>
  </w:style>
  <w:style w:type="paragraph" w:customStyle="1" w:styleId="FR2">
    <w:name w:val="FR2"/>
    <w:uiPriority w:val="99"/>
    <w:rsid w:val="002E0447"/>
    <w:pPr>
      <w:widowControl w:val="0"/>
      <w:autoSpaceDE w:val="0"/>
      <w:autoSpaceDN w:val="0"/>
      <w:adjustRightInd w:val="0"/>
      <w:spacing w:before="240" w:after="0" w:line="240" w:lineRule="auto"/>
      <w:ind w:left="1364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">
    <w:name w:val="Текст сноски Знак"/>
    <w:link w:val="aff0"/>
    <w:uiPriority w:val="99"/>
    <w:semiHidden/>
    <w:rsid w:val="002E0447"/>
    <w:rPr>
      <w:rFonts w:ascii="Times New Roman" w:eastAsia="Times New Roman" w:hAnsi="Times New Roman"/>
    </w:rPr>
  </w:style>
  <w:style w:type="paragraph" w:styleId="aff0">
    <w:name w:val="footnote text"/>
    <w:basedOn w:val="a"/>
    <w:link w:val="aff"/>
    <w:uiPriority w:val="99"/>
    <w:semiHidden/>
    <w:unhideWhenUsed/>
    <w:rsid w:val="002E0447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2E0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Подзаголовок Знак"/>
    <w:link w:val="aff2"/>
    <w:uiPriority w:val="99"/>
    <w:rsid w:val="002E0447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2E0447"/>
    <w:pPr>
      <w:widowControl/>
      <w:autoSpaceDE/>
      <w:autoSpaceDN/>
      <w:adjustRightInd/>
    </w:pPr>
    <w:rPr>
      <w:rFonts w:ascii="Cambria" w:hAnsi="Cambria" w:cstheme="minorBidi"/>
      <w:i/>
      <w:iCs/>
      <w:color w:val="4F81BD"/>
      <w:spacing w:val="15"/>
      <w:sz w:val="24"/>
      <w:szCs w:val="24"/>
      <w:lang w:eastAsia="en-US"/>
    </w:rPr>
  </w:style>
  <w:style w:type="character" w:customStyle="1" w:styleId="17">
    <w:name w:val="Подзаголовок Знак1"/>
    <w:basedOn w:val="a0"/>
    <w:uiPriority w:val="11"/>
    <w:rsid w:val="002E0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Название Знак1"/>
    <w:uiPriority w:val="10"/>
    <w:rsid w:val="002E04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1"/>
    <w:semiHidden/>
    <w:rsid w:val="002E0447"/>
    <w:rPr>
      <w:rFonts w:ascii="Calibri" w:eastAsia="Times New Roman" w:hAnsi="Calibri" w:cs="Times New Roman"/>
    </w:rPr>
  </w:style>
  <w:style w:type="character" w:customStyle="1" w:styleId="24">
    <w:name w:val="Основной текст 2 Знак"/>
    <w:link w:val="25"/>
    <w:uiPriority w:val="99"/>
    <w:rsid w:val="002E044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4"/>
    <w:uiPriority w:val="99"/>
    <w:unhideWhenUsed/>
    <w:rsid w:val="002E0447"/>
    <w:pPr>
      <w:widowControl/>
      <w:autoSpaceDE/>
      <w:autoSpaceDN/>
      <w:adjustRightInd/>
      <w:ind w:firstLine="567"/>
      <w:jc w:val="both"/>
    </w:pPr>
    <w:rPr>
      <w:rFonts w:cstheme="minorBidi"/>
      <w:sz w:val="24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E0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2E0447"/>
    <w:rPr>
      <w:rFonts w:ascii="Times New Roman" w:hAnsi="Times New Roman" w:cs="Times New Roman" w:hint="default"/>
      <w:vertAlign w:val="superscript"/>
    </w:rPr>
  </w:style>
  <w:style w:type="character" w:customStyle="1" w:styleId="110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uiPriority w:val="99"/>
    <w:rsid w:val="002E0447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99"/>
    <w:semiHidden/>
    <w:rsid w:val="002E0447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4">
    <w:name w:val="TOC Heading"/>
    <w:basedOn w:val="1"/>
    <w:next w:val="a"/>
    <w:uiPriority w:val="99"/>
    <w:qFormat/>
    <w:rsid w:val="002E0447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221">
    <w:name w:val="заголовок 221"/>
    <w:basedOn w:val="1"/>
    <w:next w:val="2"/>
    <w:uiPriority w:val="99"/>
    <w:rsid w:val="002E0447"/>
    <w:pPr>
      <w:suppressAutoHyphens/>
      <w:spacing w:before="0" w:after="360" w:line="360" w:lineRule="auto"/>
    </w:pPr>
    <w:rPr>
      <w:rFonts w:ascii="Times New Roman" w:hAnsi="Times New Roman"/>
      <w:b w:val="0"/>
      <w:bCs w:val="0"/>
      <w:spacing w:val="20"/>
      <w:kern w:val="28"/>
      <w:lang w:eastAsia="ru-RU"/>
    </w:rPr>
  </w:style>
  <w:style w:type="character" w:customStyle="1" w:styleId="st">
    <w:name w:val="st"/>
    <w:uiPriority w:val="99"/>
    <w:rsid w:val="002E0447"/>
    <w:rPr>
      <w:rFonts w:cs="Times New Roman"/>
    </w:rPr>
  </w:style>
  <w:style w:type="paragraph" w:customStyle="1" w:styleId="Style1">
    <w:name w:val="Style1"/>
    <w:basedOn w:val="a"/>
    <w:uiPriority w:val="99"/>
    <w:rsid w:val="002E0447"/>
    <w:pPr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E0447"/>
    <w:pPr>
      <w:spacing w:line="326" w:lineRule="exact"/>
      <w:ind w:firstLine="70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E0447"/>
    <w:pPr>
      <w:spacing w:line="327" w:lineRule="exact"/>
      <w:ind w:firstLine="69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E04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2E0447"/>
    <w:rPr>
      <w:rFonts w:ascii="Times New Roman" w:hAnsi="Times New Roman" w:cs="Times New Roman"/>
      <w:sz w:val="24"/>
      <w:szCs w:val="24"/>
    </w:rPr>
  </w:style>
  <w:style w:type="character" w:customStyle="1" w:styleId="1b">
    <w:name w:val="Текст выноски Знак1"/>
    <w:uiPriority w:val="99"/>
    <w:semiHidden/>
    <w:rsid w:val="002E0447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semiHidden/>
    <w:locked/>
    <w:rsid w:val="002E0447"/>
    <w:rPr>
      <w:sz w:val="24"/>
    </w:rPr>
  </w:style>
  <w:style w:type="table" w:customStyle="1" w:styleId="1c">
    <w:name w:val="Сетка таблицы1"/>
    <w:basedOn w:val="a1"/>
    <w:next w:val="ac"/>
    <w:rsid w:val="002E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2E0447"/>
  </w:style>
  <w:style w:type="paragraph" w:customStyle="1" w:styleId="ConsTitle">
    <w:name w:val="ConsTitle"/>
    <w:uiPriority w:val="99"/>
    <w:rsid w:val="002E0447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27">
    <w:name w:val="Абзац списка2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e">
    <w:name w:val="Знак Знак1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4">
    <w:name w:val="Абзац списка3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5">
    <w:name w:val="FollowedHyperlink"/>
    <w:basedOn w:val="a0"/>
    <w:uiPriority w:val="99"/>
    <w:semiHidden/>
    <w:unhideWhenUsed/>
    <w:rsid w:val="002E0447"/>
    <w:rPr>
      <w:color w:val="800080"/>
      <w:u w:val="single"/>
    </w:rPr>
  </w:style>
  <w:style w:type="paragraph" w:customStyle="1" w:styleId="font5">
    <w:name w:val="font5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2E044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7">
    <w:name w:val="xl8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8">
    <w:name w:val="xl8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1">
    <w:name w:val="xl9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3">
    <w:name w:val="xl9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1">
    <w:name w:val="xl10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0">
    <w:name w:val="xl12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1">
    <w:name w:val="xl121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5">
    <w:name w:val="xl135"/>
    <w:basedOn w:val="a"/>
    <w:rsid w:val="002E0447"/>
    <w:pPr>
      <w:widowControl/>
      <w:pBdr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9">
    <w:name w:val="xl139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41">
    <w:name w:val="xl14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2E0447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1">
    <w:name w:val="xl151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2">
    <w:name w:val="xl152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3">
    <w:name w:val="xl153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4">
    <w:name w:val="xl154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5">
    <w:name w:val="xl155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0">
    <w:name w:val="xl16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1">
    <w:name w:val="xl16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3">
    <w:name w:val="xl16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4">
    <w:name w:val="xl16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6">
    <w:name w:val="xl166"/>
    <w:basedOn w:val="a"/>
    <w:rsid w:val="002E044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8">
    <w:name w:val="xl168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9">
    <w:name w:val="xl169"/>
    <w:basedOn w:val="a"/>
    <w:rsid w:val="002E044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0">
    <w:name w:val="xl170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2E044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4">
    <w:name w:val="xl174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5">
    <w:name w:val="xl175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6">
    <w:name w:val="xl176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7">
    <w:name w:val="xl17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3">
    <w:name w:val="xl19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2">
    <w:name w:val="xl20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3">
    <w:name w:val="xl20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5">
    <w:name w:val="xl20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6">
    <w:name w:val="xl20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7">
    <w:name w:val="xl20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0">
    <w:name w:val="xl21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12">
    <w:name w:val="xl212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4">
    <w:name w:val="xl21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7">
    <w:name w:val="xl21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8">
    <w:name w:val="xl21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9">
    <w:name w:val="xl21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20">
    <w:name w:val="xl22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21">
    <w:name w:val="xl22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5">
    <w:name w:val="xl22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26">
    <w:name w:val="xl22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7">
    <w:name w:val="xl22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9">
    <w:name w:val="xl22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30">
    <w:name w:val="xl23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31">
    <w:name w:val="xl23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33">
    <w:name w:val="xl23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5">
    <w:name w:val="xl23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7">
    <w:name w:val="xl23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8">
    <w:name w:val="xl23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39">
    <w:name w:val="xl23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0">
    <w:name w:val="xl24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1">
    <w:name w:val="xl24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42">
    <w:name w:val="xl24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3">
    <w:name w:val="xl24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4">
    <w:name w:val="xl24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246">
    <w:name w:val="xl24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7">
    <w:name w:val="xl24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248">
    <w:name w:val="xl24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249">
    <w:name w:val="xl24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0">
    <w:name w:val="xl250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2">
    <w:name w:val="xl25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3">
    <w:name w:val="xl25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4">
    <w:name w:val="xl25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55">
    <w:name w:val="xl25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6">
    <w:name w:val="xl25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7">
    <w:name w:val="xl257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9">
    <w:name w:val="xl25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0">
    <w:name w:val="xl26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3">
    <w:name w:val="xl26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4">
    <w:name w:val="xl26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5">
    <w:name w:val="xl265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6">
    <w:name w:val="xl26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7">
    <w:name w:val="xl26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8">
    <w:name w:val="xl26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2">
    <w:name w:val="xl27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3">
    <w:name w:val="xl27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4">
    <w:name w:val="xl27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5">
    <w:name w:val="xl27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7">
    <w:name w:val="xl277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8">
    <w:name w:val="xl278"/>
    <w:basedOn w:val="a"/>
    <w:rsid w:val="002E0447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9">
    <w:name w:val="xl279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0">
    <w:name w:val="xl28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2">
    <w:name w:val="xl282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5">
    <w:name w:val="xl28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87">
    <w:name w:val="xl287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8">
    <w:name w:val="xl288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89">
    <w:name w:val="xl28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0">
    <w:name w:val="xl29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1">
    <w:name w:val="xl29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2">
    <w:name w:val="xl292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3">
    <w:name w:val="xl29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6">
    <w:name w:val="xl29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character" w:customStyle="1" w:styleId="s10">
    <w:name w:val="s10"/>
    <w:rsid w:val="002E0447"/>
    <w:rPr>
      <w:rFonts w:cs="Times New Roman"/>
    </w:rPr>
  </w:style>
  <w:style w:type="character" w:customStyle="1" w:styleId="FontStyle41">
    <w:name w:val="Font Style41"/>
    <w:basedOn w:val="a0"/>
    <w:uiPriority w:val="99"/>
    <w:rsid w:val="002E044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E0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E7123F"/>
  </w:style>
  <w:style w:type="paragraph" w:customStyle="1" w:styleId="Heading">
    <w:name w:val="Heading"/>
    <w:basedOn w:val="a"/>
    <w:next w:val="a"/>
    <w:rsid w:val="00F31DA9"/>
    <w:pPr>
      <w:keepNext/>
      <w:widowControl/>
      <w:suppressAutoHyphens/>
      <w:autoSpaceDE/>
      <w:adjustRightInd/>
      <w:spacing w:before="240" w:after="120"/>
      <w:textAlignment w:val="baseline"/>
    </w:pPr>
    <w:rPr>
      <w:rFonts w:ascii="Arial" w:eastAsia="Microsoft YaHei" w:hAnsi="Arial" w:cs="Arial"/>
      <w:kern w:val="3"/>
      <w:sz w:val="28"/>
      <w:szCs w:val="28"/>
    </w:rPr>
  </w:style>
  <w:style w:type="table" w:customStyle="1" w:styleId="6">
    <w:name w:val="Сетка таблицы6"/>
    <w:basedOn w:val="a1"/>
    <w:next w:val="ac"/>
    <w:uiPriority w:val="59"/>
    <w:unhideWhenUsed/>
    <w:rsid w:val="00D31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E3F6-B513-4C8A-8764-25D9E0CB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user</cp:lastModifiedBy>
  <cp:revision>2</cp:revision>
  <cp:lastPrinted>2022-03-17T14:14:00Z</cp:lastPrinted>
  <dcterms:created xsi:type="dcterms:W3CDTF">2023-09-25T05:02:00Z</dcterms:created>
  <dcterms:modified xsi:type="dcterms:W3CDTF">2023-09-25T05:02:00Z</dcterms:modified>
</cp:coreProperties>
</file>