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3D23F" w14:textId="77777777" w:rsidR="00B24E69" w:rsidRPr="00B11DC9" w:rsidRDefault="00B24E69" w:rsidP="00B24E69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06140343"/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1824" behindDoc="1" locked="0" layoutInCell="1" allowOverlap="1" wp14:anchorId="39CED4A2" wp14:editId="4EC00D8A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6865C32E" w14:textId="77777777" w:rsidR="00B24E69" w:rsidRPr="00B11DC9" w:rsidRDefault="00B24E69" w:rsidP="00B24E69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22FDA523" w14:textId="77777777" w:rsidR="00B24E69" w:rsidRPr="00B11DC9" w:rsidRDefault="00B24E69" w:rsidP="00B24E69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77B4F8FE" w14:textId="77777777" w:rsidR="00B24E69" w:rsidRPr="00B11DC9" w:rsidRDefault="00B24E69" w:rsidP="00B24E69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74C11AD6" w14:textId="3B7C2A72" w:rsidR="00B24E69" w:rsidRPr="00B11DC9" w:rsidRDefault="00E46811" w:rsidP="00B24E69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32AD3FFA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2F2F799B" w14:textId="77777777" w:rsidR="00B24E69" w:rsidRPr="00B11DC9" w:rsidRDefault="00B24E69" w:rsidP="00B24E69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4B58FE82" w14:textId="77777777" w:rsidR="00B24E69" w:rsidRPr="00B11DC9" w:rsidRDefault="00B24E69" w:rsidP="00B24E69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30289AD8" w14:textId="77777777" w:rsidR="00B24E69" w:rsidRDefault="00B24E69" w:rsidP="00B24E69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1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20C90D3D" w14:textId="77777777" w:rsidR="00B24E69" w:rsidRDefault="00B24E69" w:rsidP="00B24E69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5C0D9C8C" w14:textId="77777777" w:rsidR="00B24E69" w:rsidRDefault="00B24E69" w:rsidP="00B24E69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113B9A54" w14:textId="77777777" w:rsidR="00B24E69" w:rsidRDefault="00B24E69" w:rsidP="00B24E69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369C3878" w14:textId="77777777" w:rsidR="00B24E69" w:rsidRPr="00B11DC9" w:rsidRDefault="00B24E69" w:rsidP="00B24E69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1"/>
    <w:p w14:paraId="222F3707" w14:textId="73499962" w:rsidR="00B24E69" w:rsidRPr="00B11DC9" w:rsidRDefault="00B24E69" w:rsidP="00B24E6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0B5E6C68" wp14:editId="5DF727BA">
            <wp:simplePos x="0" y="0"/>
            <wp:positionH relativeFrom="margin">
              <wp:posOffset>1633220</wp:posOffset>
            </wp:positionH>
            <wp:positionV relativeFrom="margin">
              <wp:posOffset>3441065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5EBC72" w14:textId="77777777" w:rsidR="00B24E69" w:rsidRPr="00B11DC9" w:rsidRDefault="00B24E69" w:rsidP="00B24E69">
      <w:pPr>
        <w:jc w:val="center"/>
        <w:rPr>
          <w:rFonts w:ascii="Times New Roman" w:hAnsi="Times New Roman" w:cs="Times New Roman"/>
        </w:rPr>
      </w:pPr>
    </w:p>
    <w:p w14:paraId="35701E08" w14:textId="30E8EFF0" w:rsidR="00B24E69" w:rsidRPr="00B11DC9" w:rsidRDefault="00B24E69" w:rsidP="00B24E69">
      <w:pPr>
        <w:ind w:firstLine="709"/>
        <w:jc w:val="both"/>
        <w:rPr>
          <w:rFonts w:ascii="Times New Roman" w:hAnsi="Times New Roman" w:cs="Times New Roman"/>
        </w:rPr>
      </w:pPr>
    </w:p>
    <w:p w14:paraId="293CF0B9" w14:textId="77777777" w:rsidR="00B24E69" w:rsidRPr="00B11DC9" w:rsidRDefault="00B24E69" w:rsidP="00B24E69">
      <w:pPr>
        <w:ind w:firstLine="709"/>
        <w:jc w:val="both"/>
        <w:rPr>
          <w:rFonts w:ascii="Times New Roman" w:hAnsi="Times New Roman" w:cs="Times New Roman"/>
        </w:rPr>
      </w:pPr>
    </w:p>
    <w:p w14:paraId="21EBBE8D" w14:textId="77777777" w:rsidR="00B24E69" w:rsidRPr="00B11DC9" w:rsidRDefault="00B24E69" w:rsidP="00B24E69">
      <w:pPr>
        <w:ind w:firstLine="709"/>
        <w:jc w:val="both"/>
        <w:rPr>
          <w:rFonts w:ascii="Times New Roman" w:hAnsi="Times New Roman" w:cs="Times New Roman"/>
        </w:rPr>
      </w:pPr>
    </w:p>
    <w:p w14:paraId="6BF9FCCA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063BBDA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D2A9EBE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718C54D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C55F27C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844853F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7B881A7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C52AD40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ACD31F6" w14:textId="77777777" w:rsidR="00B24E69" w:rsidRDefault="00B24E69" w:rsidP="00B24E69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D09C4C1" w14:textId="74C45AE6" w:rsidR="00B24E69" w:rsidRPr="00BC2B92" w:rsidRDefault="00B24E69" w:rsidP="00B24E69">
      <w:pPr>
        <w:pStyle w:val="ad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BC2B92">
        <w:rPr>
          <w:rFonts w:ascii="Times New Roman" w:hAnsi="Times New Roman" w:cs="Times New Roman"/>
          <w:b/>
          <w:sz w:val="32"/>
          <w:szCs w:val="32"/>
        </w:rPr>
        <w:t>Глава 1</w:t>
      </w:r>
      <w:r w:rsidR="00BC2B92" w:rsidRPr="00BC2B92">
        <w:rPr>
          <w:rFonts w:ascii="Times New Roman" w:hAnsi="Times New Roman" w:cs="Times New Roman"/>
          <w:b/>
          <w:sz w:val="32"/>
          <w:szCs w:val="32"/>
        </w:rPr>
        <w:t>6</w:t>
      </w:r>
      <w:r w:rsidRPr="00BC2B92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C2B92" w:rsidRPr="00BC2B92">
        <w:rPr>
          <w:rFonts w:ascii="Times New Roman" w:eastAsiaTheme="minorHAnsi" w:hAnsi="Times New Roman" w:cs="Times New Roman"/>
          <w:b/>
          <w:sz w:val="32"/>
          <w:szCs w:val="32"/>
        </w:rPr>
        <w:t>Реестр проектов схемы теплоснабжения</w:t>
      </w:r>
    </w:p>
    <w:p w14:paraId="51D4487F" w14:textId="77777777" w:rsidR="00B24E69" w:rsidRPr="00B11DC9" w:rsidRDefault="00B24E69" w:rsidP="00B24E69">
      <w:pPr>
        <w:jc w:val="center"/>
        <w:rPr>
          <w:rFonts w:ascii="Times New Roman" w:hAnsi="Times New Roman" w:cs="Times New Roman"/>
          <w:b/>
          <w:sz w:val="32"/>
        </w:rPr>
      </w:pPr>
      <w:bookmarkStart w:id="2" w:name="_GoBack"/>
      <w:bookmarkEnd w:id="2"/>
    </w:p>
    <w:p w14:paraId="57EE22B3" w14:textId="77777777" w:rsidR="00B24E69" w:rsidRPr="00B11DC9" w:rsidRDefault="00B24E69" w:rsidP="00B24E69">
      <w:pPr>
        <w:jc w:val="center"/>
        <w:rPr>
          <w:rFonts w:ascii="Times New Roman" w:hAnsi="Times New Roman" w:cs="Times New Roman"/>
          <w:b/>
          <w:sz w:val="32"/>
        </w:rPr>
      </w:pPr>
    </w:p>
    <w:p w14:paraId="65B622D0" w14:textId="77777777" w:rsidR="00B24E69" w:rsidRPr="00B11DC9" w:rsidRDefault="00B24E69" w:rsidP="00B24E69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17627416" w14:textId="77777777" w:rsidR="00B24E69" w:rsidRPr="00B11DC9" w:rsidRDefault="00B24E69" w:rsidP="00B24E6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70C2066" w14:textId="77777777" w:rsidR="00B24E69" w:rsidRDefault="00B24E69" w:rsidP="00B24E6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743A991" w14:textId="77777777" w:rsidR="00B24E69" w:rsidRPr="00B11DC9" w:rsidRDefault="00B24E69" w:rsidP="00B24E69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0AD7294F" w14:textId="698E4494" w:rsidR="00A67C8B" w:rsidRDefault="00B24E69" w:rsidP="00B24E69">
      <w:pPr>
        <w:pStyle w:val="20"/>
        <w:shd w:val="clear" w:color="auto" w:fill="auto"/>
        <w:spacing w:before="0" w:after="0" w:line="220" w:lineRule="exact"/>
        <w:ind w:right="140"/>
      </w:pPr>
      <w:r w:rsidRPr="00B11DC9">
        <w:br w:type="page"/>
      </w:r>
      <w:bookmarkEnd w:id="0"/>
    </w:p>
    <w:p w14:paraId="7B58752A" w14:textId="77777777" w:rsidR="00161E41" w:rsidRDefault="002047C5">
      <w:pPr>
        <w:pStyle w:val="20"/>
        <w:shd w:val="clear" w:color="auto" w:fill="auto"/>
        <w:spacing w:before="0" w:after="482" w:line="220" w:lineRule="exact"/>
      </w:pPr>
      <w:r>
        <w:lastRenderedPageBreak/>
        <w:t>ОГЛАВЛЕНИЕ</w:t>
      </w:r>
    </w:p>
    <w:p w14:paraId="0B93D8AD" w14:textId="20E4687C" w:rsidR="00103393" w:rsidRPr="006177C2" w:rsidRDefault="002047C5">
      <w:pPr>
        <w:pStyle w:val="12"/>
        <w:tabs>
          <w:tab w:val="right" w:leader="dot" w:pos="939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_Toc53653212" w:history="1">
        <w:r w:rsidR="00103393" w:rsidRPr="006177C2">
          <w:rPr>
            <w:rStyle w:val="a3"/>
            <w:noProof/>
            <w:sz w:val="22"/>
            <w:szCs w:val="22"/>
          </w:rPr>
          <w:t>Общие положения</w:t>
        </w:r>
        <w:r w:rsidR="00103393" w:rsidRPr="006177C2">
          <w:rPr>
            <w:noProof/>
            <w:webHidden/>
            <w:sz w:val="22"/>
            <w:szCs w:val="22"/>
          </w:rPr>
          <w:tab/>
        </w:r>
        <w:r w:rsidR="00103393" w:rsidRPr="006177C2">
          <w:rPr>
            <w:noProof/>
            <w:webHidden/>
            <w:sz w:val="22"/>
            <w:szCs w:val="22"/>
          </w:rPr>
          <w:fldChar w:fldCharType="begin"/>
        </w:r>
        <w:r w:rsidR="00103393" w:rsidRPr="006177C2">
          <w:rPr>
            <w:noProof/>
            <w:webHidden/>
            <w:sz w:val="22"/>
            <w:szCs w:val="22"/>
          </w:rPr>
          <w:instrText xml:space="preserve"> PAGEREF _Toc53653212 \h </w:instrText>
        </w:r>
        <w:r w:rsidR="00103393" w:rsidRPr="006177C2">
          <w:rPr>
            <w:noProof/>
            <w:webHidden/>
            <w:sz w:val="22"/>
            <w:szCs w:val="22"/>
          </w:rPr>
        </w:r>
        <w:r w:rsidR="00103393" w:rsidRPr="006177C2">
          <w:rPr>
            <w:noProof/>
            <w:webHidden/>
            <w:sz w:val="22"/>
            <w:szCs w:val="22"/>
          </w:rPr>
          <w:fldChar w:fldCharType="separate"/>
        </w:r>
        <w:r w:rsidR="00201068">
          <w:rPr>
            <w:noProof/>
            <w:webHidden/>
            <w:sz w:val="22"/>
            <w:szCs w:val="22"/>
          </w:rPr>
          <w:t>3</w:t>
        </w:r>
        <w:r w:rsidR="00103393" w:rsidRPr="006177C2">
          <w:rPr>
            <w:noProof/>
            <w:webHidden/>
            <w:sz w:val="22"/>
            <w:szCs w:val="22"/>
          </w:rPr>
          <w:fldChar w:fldCharType="end"/>
        </w:r>
      </w:hyperlink>
    </w:p>
    <w:p w14:paraId="41EC279C" w14:textId="0155BC0F" w:rsidR="00103393" w:rsidRPr="006177C2" w:rsidRDefault="00E46811">
      <w:pPr>
        <w:pStyle w:val="12"/>
        <w:tabs>
          <w:tab w:val="right" w:leader="dot" w:pos="939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53653213" w:history="1">
        <w:r w:rsidR="00103393" w:rsidRPr="006177C2">
          <w:rPr>
            <w:rStyle w:val="a3"/>
            <w:noProof/>
            <w:sz w:val="22"/>
            <w:szCs w:val="22"/>
          </w:rPr>
          <w:t>Перечень мероприятий по строительству, реконструкции и техническому перевооружению источников тепловой энергии</w:t>
        </w:r>
        <w:r w:rsidR="00103393" w:rsidRPr="006177C2">
          <w:rPr>
            <w:noProof/>
            <w:webHidden/>
            <w:sz w:val="22"/>
            <w:szCs w:val="22"/>
          </w:rPr>
          <w:tab/>
        </w:r>
        <w:r w:rsidR="00103393" w:rsidRPr="006177C2">
          <w:rPr>
            <w:noProof/>
            <w:webHidden/>
            <w:sz w:val="22"/>
            <w:szCs w:val="22"/>
          </w:rPr>
          <w:fldChar w:fldCharType="begin"/>
        </w:r>
        <w:r w:rsidR="00103393" w:rsidRPr="006177C2">
          <w:rPr>
            <w:noProof/>
            <w:webHidden/>
            <w:sz w:val="22"/>
            <w:szCs w:val="22"/>
          </w:rPr>
          <w:instrText xml:space="preserve"> PAGEREF _Toc53653213 \h </w:instrText>
        </w:r>
        <w:r w:rsidR="00103393" w:rsidRPr="006177C2">
          <w:rPr>
            <w:noProof/>
            <w:webHidden/>
            <w:sz w:val="22"/>
            <w:szCs w:val="22"/>
          </w:rPr>
        </w:r>
        <w:r w:rsidR="00103393" w:rsidRPr="006177C2">
          <w:rPr>
            <w:noProof/>
            <w:webHidden/>
            <w:sz w:val="22"/>
            <w:szCs w:val="22"/>
          </w:rPr>
          <w:fldChar w:fldCharType="separate"/>
        </w:r>
        <w:r w:rsidR="00201068">
          <w:rPr>
            <w:noProof/>
            <w:webHidden/>
            <w:sz w:val="22"/>
            <w:szCs w:val="22"/>
          </w:rPr>
          <w:t>4</w:t>
        </w:r>
        <w:r w:rsidR="00103393" w:rsidRPr="006177C2">
          <w:rPr>
            <w:noProof/>
            <w:webHidden/>
            <w:sz w:val="22"/>
            <w:szCs w:val="22"/>
          </w:rPr>
          <w:fldChar w:fldCharType="end"/>
        </w:r>
      </w:hyperlink>
    </w:p>
    <w:p w14:paraId="1BB85F72" w14:textId="448448CF" w:rsidR="00103393" w:rsidRPr="006177C2" w:rsidRDefault="00E46811">
      <w:pPr>
        <w:pStyle w:val="12"/>
        <w:tabs>
          <w:tab w:val="right" w:leader="dot" w:pos="939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53653214" w:history="1">
        <w:r w:rsidR="00103393" w:rsidRPr="006177C2">
          <w:rPr>
            <w:rStyle w:val="a3"/>
            <w:noProof/>
            <w:sz w:val="22"/>
            <w:szCs w:val="22"/>
          </w:rPr>
          <w:t>Перечень мероприятий по строительству, реконструкции и техническому перевооружению тепловых сетей</w:t>
        </w:r>
        <w:r w:rsidR="00103393" w:rsidRPr="006177C2">
          <w:rPr>
            <w:noProof/>
            <w:webHidden/>
            <w:sz w:val="22"/>
            <w:szCs w:val="22"/>
          </w:rPr>
          <w:tab/>
        </w:r>
        <w:r w:rsidR="00103393" w:rsidRPr="006177C2">
          <w:rPr>
            <w:noProof/>
            <w:webHidden/>
            <w:sz w:val="22"/>
            <w:szCs w:val="22"/>
          </w:rPr>
          <w:fldChar w:fldCharType="begin"/>
        </w:r>
        <w:r w:rsidR="00103393" w:rsidRPr="006177C2">
          <w:rPr>
            <w:noProof/>
            <w:webHidden/>
            <w:sz w:val="22"/>
            <w:szCs w:val="22"/>
          </w:rPr>
          <w:instrText xml:space="preserve"> PAGEREF _Toc53653214 \h </w:instrText>
        </w:r>
        <w:r w:rsidR="00103393" w:rsidRPr="006177C2">
          <w:rPr>
            <w:noProof/>
            <w:webHidden/>
            <w:sz w:val="22"/>
            <w:szCs w:val="22"/>
          </w:rPr>
        </w:r>
        <w:r w:rsidR="00103393" w:rsidRPr="006177C2">
          <w:rPr>
            <w:noProof/>
            <w:webHidden/>
            <w:sz w:val="22"/>
            <w:szCs w:val="22"/>
          </w:rPr>
          <w:fldChar w:fldCharType="separate"/>
        </w:r>
        <w:r w:rsidR="00201068">
          <w:rPr>
            <w:noProof/>
            <w:webHidden/>
            <w:sz w:val="22"/>
            <w:szCs w:val="22"/>
          </w:rPr>
          <w:t>6</w:t>
        </w:r>
        <w:r w:rsidR="00103393" w:rsidRPr="006177C2">
          <w:rPr>
            <w:noProof/>
            <w:webHidden/>
            <w:sz w:val="22"/>
            <w:szCs w:val="22"/>
          </w:rPr>
          <w:fldChar w:fldCharType="end"/>
        </w:r>
      </w:hyperlink>
    </w:p>
    <w:p w14:paraId="0B324EBE" w14:textId="2A02FD78" w:rsidR="00103393" w:rsidRPr="006177C2" w:rsidRDefault="00E46811">
      <w:pPr>
        <w:pStyle w:val="12"/>
        <w:tabs>
          <w:tab w:val="right" w:leader="dot" w:pos="939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53653215" w:history="1">
        <w:r w:rsidR="00103393" w:rsidRPr="006177C2">
          <w:rPr>
            <w:rStyle w:val="a3"/>
            <w:noProof/>
            <w:sz w:val="22"/>
            <w:szCs w:val="22"/>
          </w:rPr>
          <w:t>Перечень мероприятий, обеспечивающих переход от открытых систем теплоснабжения (горячего водоснабжения) на закрытые</w:t>
        </w:r>
        <w:r w:rsidR="00103393" w:rsidRPr="006177C2">
          <w:rPr>
            <w:noProof/>
            <w:webHidden/>
            <w:sz w:val="22"/>
            <w:szCs w:val="22"/>
          </w:rPr>
          <w:tab/>
        </w:r>
        <w:r w:rsidR="00103393" w:rsidRPr="006177C2">
          <w:rPr>
            <w:noProof/>
            <w:webHidden/>
            <w:sz w:val="22"/>
            <w:szCs w:val="22"/>
          </w:rPr>
          <w:fldChar w:fldCharType="begin"/>
        </w:r>
        <w:r w:rsidR="00103393" w:rsidRPr="006177C2">
          <w:rPr>
            <w:noProof/>
            <w:webHidden/>
            <w:sz w:val="22"/>
            <w:szCs w:val="22"/>
          </w:rPr>
          <w:instrText xml:space="preserve"> PAGEREF _Toc53653215 \h </w:instrText>
        </w:r>
        <w:r w:rsidR="00103393" w:rsidRPr="006177C2">
          <w:rPr>
            <w:noProof/>
            <w:webHidden/>
            <w:sz w:val="22"/>
            <w:szCs w:val="22"/>
          </w:rPr>
        </w:r>
        <w:r w:rsidR="00103393" w:rsidRPr="006177C2">
          <w:rPr>
            <w:noProof/>
            <w:webHidden/>
            <w:sz w:val="22"/>
            <w:szCs w:val="22"/>
          </w:rPr>
          <w:fldChar w:fldCharType="separate"/>
        </w:r>
        <w:r w:rsidR="00201068">
          <w:rPr>
            <w:noProof/>
            <w:webHidden/>
            <w:sz w:val="22"/>
            <w:szCs w:val="22"/>
          </w:rPr>
          <w:t>15</w:t>
        </w:r>
        <w:r w:rsidR="00103393" w:rsidRPr="006177C2">
          <w:rPr>
            <w:noProof/>
            <w:webHidden/>
            <w:sz w:val="22"/>
            <w:szCs w:val="22"/>
          </w:rPr>
          <w:fldChar w:fldCharType="end"/>
        </w:r>
      </w:hyperlink>
    </w:p>
    <w:p w14:paraId="24037696" w14:textId="77777777" w:rsidR="00161E41" w:rsidRDefault="002047C5">
      <w:pPr>
        <w:pStyle w:val="12"/>
        <w:shd w:val="clear" w:color="auto" w:fill="auto"/>
        <w:tabs>
          <w:tab w:val="right" w:leader="dot" w:pos="9337"/>
        </w:tabs>
        <w:spacing w:before="0" w:after="11436" w:line="254" w:lineRule="exact"/>
      </w:pPr>
      <w:r>
        <w:fldChar w:fldCharType="end"/>
      </w:r>
    </w:p>
    <w:p w14:paraId="33E92EBC" w14:textId="77777777" w:rsidR="00161E41" w:rsidRDefault="00161E41">
      <w:pPr>
        <w:pStyle w:val="50"/>
        <w:shd w:val="clear" w:color="auto" w:fill="auto"/>
        <w:spacing w:before="0" w:line="210" w:lineRule="exact"/>
        <w:sectPr w:rsidR="00161E41" w:rsidSect="00422C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0" w:h="16840"/>
          <w:pgMar w:top="1416" w:right="856" w:bottom="811" w:left="164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3B2BEC3" w14:textId="77777777" w:rsidR="00161E41" w:rsidRDefault="002047C5">
      <w:pPr>
        <w:pStyle w:val="14"/>
        <w:keepNext/>
        <w:keepLines/>
        <w:shd w:val="clear" w:color="auto" w:fill="auto"/>
        <w:spacing w:after="116" w:line="320" w:lineRule="exact"/>
        <w:ind w:firstLine="0"/>
      </w:pPr>
      <w:bookmarkStart w:id="3" w:name="_Toc53653212"/>
      <w:r>
        <w:lastRenderedPageBreak/>
        <w:t>Общие положения</w:t>
      </w:r>
      <w:bookmarkEnd w:id="3"/>
    </w:p>
    <w:p w14:paraId="4B4CF7DC" w14:textId="172804FC" w:rsidR="00161E41" w:rsidRPr="00897A9F" w:rsidRDefault="002047C5">
      <w:pPr>
        <w:pStyle w:val="20"/>
        <w:shd w:val="clear" w:color="auto" w:fill="auto"/>
        <w:spacing w:before="0" w:after="0" w:line="422" w:lineRule="exact"/>
        <w:ind w:firstLine="740"/>
        <w:jc w:val="both"/>
        <w:rPr>
          <w:b w:val="0"/>
        </w:rPr>
      </w:pPr>
      <w:r w:rsidRPr="00897A9F">
        <w:rPr>
          <w:b w:val="0"/>
        </w:rPr>
        <w:t xml:space="preserve">Настоящий документ содержит программы технических мероприятий, обеспечивающих достижение перспективных целевых показателей эффективности систем теплоснабжения </w:t>
      </w:r>
      <w:proofErr w:type="spellStart"/>
      <w:r w:rsidR="00212588">
        <w:rPr>
          <w:b w:val="0"/>
        </w:rPr>
        <w:t>Завьяловского</w:t>
      </w:r>
      <w:proofErr w:type="spellEnd"/>
      <w:r w:rsidR="00212588">
        <w:rPr>
          <w:b w:val="0"/>
        </w:rPr>
        <w:t xml:space="preserve"> района</w:t>
      </w:r>
      <w:r w:rsidRPr="00897A9F">
        <w:rPr>
          <w:b w:val="0"/>
        </w:rPr>
        <w:t>.</w:t>
      </w:r>
    </w:p>
    <w:p w14:paraId="62CD9587" w14:textId="77777777" w:rsidR="00161E41" w:rsidRPr="00897A9F" w:rsidRDefault="002047C5">
      <w:pPr>
        <w:pStyle w:val="20"/>
        <w:shd w:val="clear" w:color="auto" w:fill="auto"/>
        <w:spacing w:before="0" w:after="0" w:line="422" w:lineRule="exact"/>
        <w:ind w:firstLine="740"/>
        <w:jc w:val="both"/>
        <w:rPr>
          <w:b w:val="0"/>
        </w:rPr>
      </w:pPr>
      <w:r w:rsidRPr="00897A9F">
        <w:rPr>
          <w:b w:val="0"/>
        </w:rPr>
        <w:t>Документ включает:</w:t>
      </w:r>
    </w:p>
    <w:p w14:paraId="03EE3762" w14:textId="77777777" w:rsidR="00161E41" w:rsidRPr="00897A9F" w:rsidRDefault="002047C5">
      <w:pPr>
        <w:pStyle w:val="20"/>
        <w:numPr>
          <w:ilvl w:val="0"/>
          <w:numId w:val="2"/>
        </w:numPr>
        <w:shd w:val="clear" w:color="auto" w:fill="auto"/>
        <w:spacing w:before="0" w:after="0" w:line="422" w:lineRule="exact"/>
        <w:ind w:firstLine="740"/>
        <w:jc w:val="both"/>
        <w:rPr>
          <w:b w:val="0"/>
        </w:rPr>
      </w:pPr>
      <w:r w:rsidRPr="00897A9F">
        <w:rPr>
          <w:b w:val="0"/>
        </w:rPr>
        <w:t xml:space="preserve"> перечень мероприятий по строительству, реконструкции и техническому перевооружению источников тепловой энергии;</w:t>
      </w:r>
    </w:p>
    <w:p w14:paraId="64CF6E2F" w14:textId="77777777" w:rsidR="00161E41" w:rsidRPr="00897A9F" w:rsidRDefault="002047C5">
      <w:pPr>
        <w:pStyle w:val="20"/>
        <w:numPr>
          <w:ilvl w:val="0"/>
          <w:numId w:val="2"/>
        </w:numPr>
        <w:shd w:val="clear" w:color="auto" w:fill="auto"/>
        <w:spacing w:before="0" w:after="0" w:line="422" w:lineRule="exact"/>
        <w:ind w:firstLine="740"/>
        <w:jc w:val="both"/>
        <w:rPr>
          <w:b w:val="0"/>
        </w:rPr>
      </w:pPr>
      <w:r w:rsidRPr="00897A9F">
        <w:rPr>
          <w:b w:val="0"/>
        </w:rPr>
        <w:t xml:space="preserve"> перечень мероприятий по строительству, реконструкции и техническому перевооружению тепловых сетей.</w:t>
      </w:r>
    </w:p>
    <w:p w14:paraId="04C2FB23" w14:textId="77777777" w:rsidR="00161E41" w:rsidRPr="00897A9F" w:rsidRDefault="002047C5">
      <w:pPr>
        <w:pStyle w:val="20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9530" w:line="422" w:lineRule="exact"/>
        <w:ind w:firstLine="740"/>
        <w:jc w:val="both"/>
        <w:rPr>
          <w:b w:val="0"/>
        </w:rPr>
      </w:pPr>
      <w:r w:rsidRPr="00897A9F">
        <w:rPr>
          <w:b w:val="0"/>
        </w:rPr>
        <w:t>перечень мероприятий, обеспечивающих переход от открытых систем теплоснабжения (горячего водоснабжения) на закрытые.</w:t>
      </w:r>
    </w:p>
    <w:p w14:paraId="47291D12" w14:textId="77777777" w:rsidR="00161E41" w:rsidRDefault="00161E41">
      <w:pPr>
        <w:pStyle w:val="50"/>
        <w:shd w:val="clear" w:color="auto" w:fill="auto"/>
        <w:spacing w:before="0" w:line="210" w:lineRule="exact"/>
        <w:sectPr w:rsidR="00161E41" w:rsidSect="00422C9F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F4D0D97" w14:textId="77777777" w:rsidR="00161E41" w:rsidRDefault="00161E41">
      <w:pPr>
        <w:spacing w:before="70" w:after="70" w:line="240" w:lineRule="exact"/>
        <w:rPr>
          <w:sz w:val="19"/>
          <w:szCs w:val="19"/>
        </w:rPr>
      </w:pPr>
    </w:p>
    <w:p w14:paraId="1A0F095D" w14:textId="77777777" w:rsidR="00161E41" w:rsidRDefault="00161E41">
      <w:pPr>
        <w:rPr>
          <w:sz w:val="2"/>
          <w:szCs w:val="2"/>
        </w:rPr>
        <w:sectPr w:rsidR="00161E41" w:rsidSect="00422C9F">
          <w:headerReference w:type="even" r:id="rId16"/>
          <w:headerReference w:type="default" r:id="rId17"/>
          <w:footerReference w:type="default" r:id="rId18"/>
          <w:headerReference w:type="first" r:id="rId19"/>
          <w:pgSz w:w="16840" w:h="11900" w:orient="landscape"/>
          <w:pgMar w:top="1234" w:right="0" w:bottom="1858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DE6EE68" w14:textId="3FFCF59A" w:rsidR="00161E41" w:rsidRDefault="002047C5" w:rsidP="00212588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bookmark1"/>
      <w:bookmarkStart w:id="5" w:name="_Toc53653213"/>
      <w:r w:rsidRPr="00897A9F">
        <w:rPr>
          <w:rFonts w:ascii="Times New Roman" w:hAnsi="Times New Roman" w:cs="Times New Roman"/>
          <w:b/>
          <w:color w:val="auto"/>
          <w:sz w:val="28"/>
          <w:szCs w:val="28"/>
        </w:rPr>
        <w:t>Перечень мероприятий по строительству, реконструкции и техническому перевооружению</w:t>
      </w:r>
      <w:bookmarkStart w:id="6" w:name="bookmark2"/>
      <w:bookmarkEnd w:id="4"/>
      <w:r w:rsidR="00897A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897A9F">
        <w:rPr>
          <w:rFonts w:ascii="Times New Roman" w:hAnsi="Times New Roman" w:cs="Times New Roman"/>
          <w:b/>
          <w:color w:val="auto"/>
          <w:sz w:val="28"/>
          <w:szCs w:val="28"/>
        </w:rPr>
        <w:t>источников тепловой энергии</w:t>
      </w:r>
      <w:bookmarkEnd w:id="5"/>
      <w:bookmarkEnd w:id="6"/>
    </w:p>
    <w:p w14:paraId="6DCD669B" w14:textId="77777777" w:rsidR="00161E41" w:rsidRDefault="003A72E0" w:rsidP="003A72E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1 </w:t>
      </w:r>
      <w:r w:rsidRPr="0085469F">
        <w:rPr>
          <w:rFonts w:ascii="Times New Roman" w:hAnsi="Times New Roman" w:cs="Times New Roman"/>
        </w:rPr>
        <w:t>Реестр проектов по строительству и реконструкции источников централизованного теплоснабжения в ценах базового периода</w:t>
      </w:r>
      <w:r>
        <w:rPr>
          <w:rFonts w:ascii="Times New Roman" w:hAnsi="Times New Roman" w:cs="Times New Roman"/>
        </w:rPr>
        <w:t xml:space="preserve"> (до 2033 г)</w:t>
      </w:r>
    </w:p>
    <w:p w14:paraId="6028D569" w14:textId="2541C6AC" w:rsidR="003A72E0" w:rsidRDefault="003A72E0">
      <w:pPr>
        <w:rPr>
          <w:sz w:val="2"/>
          <w:szCs w:val="2"/>
        </w:rPr>
      </w:pPr>
    </w:p>
    <w:tbl>
      <w:tblPr>
        <w:tblW w:w="14520" w:type="dxa"/>
        <w:tblInd w:w="108" w:type="dxa"/>
        <w:tblLook w:val="04A0" w:firstRow="1" w:lastRow="0" w:firstColumn="1" w:lastColumn="0" w:noHBand="0" w:noVBand="1"/>
      </w:tblPr>
      <w:tblGrid>
        <w:gridCol w:w="960"/>
        <w:gridCol w:w="1840"/>
        <w:gridCol w:w="1420"/>
        <w:gridCol w:w="1720"/>
        <w:gridCol w:w="1917"/>
        <w:gridCol w:w="1924"/>
        <w:gridCol w:w="1780"/>
        <w:gridCol w:w="1545"/>
        <w:gridCol w:w="1545"/>
      </w:tblGrid>
      <w:tr w:rsidR="00212588" w:rsidRPr="00212588" w14:paraId="53487B2A" w14:textId="77777777" w:rsidTr="00212588">
        <w:trPr>
          <w:trHeight w:val="25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4CE67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F1059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2F263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№ группы проектов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98174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группы проектов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80F8A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Источник финансирования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8F727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Принадлежность к источнику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E5AB9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организации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B56F5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реализации мероприятия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3B020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Стоимость мероприятия в текущих ценах (без учета НДС), млн. руб.</w:t>
            </w:r>
          </w:p>
        </w:tc>
      </w:tr>
      <w:tr w:rsidR="00212588" w:rsidRPr="00212588" w14:paraId="2D4AF171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9D54C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892AF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027C0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1EB68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0DBF5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32469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8CB40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A40E0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79710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</w:tr>
      <w:tr w:rsidR="00212588" w:rsidRPr="00212588" w14:paraId="39E0D53C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D517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B4522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7E958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F8D17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48711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E7D9B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5627A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F9A84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9CA3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</w:tr>
      <w:tr w:rsidR="00212588" w:rsidRPr="00212588" w14:paraId="4AB9B129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253C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1863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3A2D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95C5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7859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E551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3F59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1AE4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6356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12588" w:rsidRPr="00212588" w14:paraId="3F638736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405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50A1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F01A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F773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E719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6845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621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BB85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9463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676F71C6" w14:textId="77777777" w:rsidR="00212588" w:rsidRDefault="00212588">
      <w:pPr>
        <w:rPr>
          <w:sz w:val="2"/>
          <w:szCs w:val="2"/>
        </w:rPr>
        <w:sectPr w:rsidR="00212588" w:rsidSect="00422C9F">
          <w:type w:val="continuous"/>
          <w:pgSz w:w="16840" w:h="11900" w:orient="landscape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3918C378" w14:textId="77777777" w:rsidR="00161E41" w:rsidRDefault="002047C5" w:rsidP="00212588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bookmark3"/>
      <w:bookmarkStart w:id="8" w:name="_Toc53653214"/>
      <w:r w:rsidRPr="00897A9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мероприятий по строительству, реконструкции и техническому перевооружению</w:t>
      </w:r>
      <w:bookmarkStart w:id="9" w:name="bookmark4"/>
      <w:bookmarkEnd w:id="7"/>
      <w:r w:rsidR="00897A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897A9F">
        <w:rPr>
          <w:rFonts w:ascii="Times New Roman" w:hAnsi="Times New Roman" w:cs="Times New Roman"/>
          <w:b/>
          <w:color w:val="auto"/>
          <w:sz w:val="28"/>
          <w:szCs w:val="28"/>
        </w:rPr>
        <w:t>тепловых сетей</w:t>
      </w:r>
      <w:bookmarkEnd w:id="8"/>
      <w:bookmarkEnd w:id="9"/>
    </w:p>
    <w:p w14:paraId="314FCA4C" w14:textId="6846F629" w:rsidR="003A72E0" w:rsidRPr="003A72E0" w:rsidRDefault="003A72E0" w:rsidP="003A72E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2 - </w:t>
      </w:r>
      <w:r w:rsidRPr="003A72E0">
        <w:rPr>
          <w:rFonts w:ascii="Times New Roman" w:hAnsi="Times New Roman" w:cs="Times New Roman"/>
        </w:rPr>
        <w:t xml:space="preserve">Планы по реконструкции тепловых сетей для обеспечения нормативной надежности теплоснабжения </w:t>
      </w:r>
    </w:p>
    <w:p w14:paraId="4FC6575E" w14:textId="77777777" w:rsidR="00161E41" w:rsidRDefault="00161E41">
      <w:pPr>
        <w:rPr>
          <w:sz w:val="2"/>
          <w:szCs w:val="2"/>
        </w:rPr>
      </w:pPr>
    </w:p>
    <w:tbl>
      <w:tblPr>
        <w:tblW w:w="9960" w:type="dxa"/>
        <w:tblInd w:w="108" w:type="dxa"/>
        <w:tblLook w:val="04A0" w:firstRow="1" w:lastRow="0" w:firstColumn="1" w:lastColumn="0" w:noHBand="0" w:noVBand="1"/>
      </w:tblPr>
      <w:tblGrid>
        <w:gridCol w:w="960"/>
        <w:gridCol w:w="1240"/>
        <w:gridCol w:w="2000"/>
        <w:gridCol w:w="2200"/>
        <w:gridCol w:w="2020"/>
        <w:gridCol w:w="1540"/>
      </w:tblGrid>
      <w:tr w:rsidR="00212588" w:rsidRPr="00212588" w14:paraId="3F31E44D" w14:textId="77777777" w:rsidTr="00212588">
        <w:trPr>
          <w:trHeight w:val="96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4B40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3ACF1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Участок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E7976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Принадлежность к источнику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66A86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Протяжённость, м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17B8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реализации мероприятия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CFCFB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Сметная стоимость, руб.</w:t>
            </w:r>
          </w:p>
        </w:tc>
      </w:tr>
      <w:tr w:rsidR="00212588" w:rsidRPr="00212588" w14:paraId="407F2BCC" w14:textId="77777777" w:rsidTr="00212588">
        <w:trPr>
          <w:trHeight w:val="401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43DF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C36A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D87A9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A232E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46BD0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C4B5" w14:textId="77777777" w:rsidR="00212588" w:rsidRPr="00212588" w:rsidRDefault="00212588" w:rsidP="0021258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212588" w:rsidRPr="00212588" w14:paraId="7DF89CB7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F4FE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A3D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5AB4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7EF0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84F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F863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12588" w:rsidRPr="00212588" w14:paraId="0A31FF6E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25DF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AC8F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CDE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FC9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3FB7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9EC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12588" w:rsidRPr="00212588" w14:paraId="6FD86F94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D762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BD2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C399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853F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925C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B068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12588" w:rsidRPr="00212588" w14:paraId="4F233A0D" w14:textId="77777777" w:rsidTr="0021258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6CE3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1E81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ECC5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F3FF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3A7A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470B" w14:textId="77777777" w:rsidR="00212588" w:rsidRPr="00212588" w:rsidRDefault="00212588" w:rsidP="0021258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1258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1B4A9A9A" w14:textId="77777777" w:rsidR="003A72E0" w:rsidRDefault="003A72E0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A9356A7" w14:textId="77777777" w:rsidR="003A72E0" w:rsidRDefault="003A72E0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B1A7BC8" w14:textId="77777777" w:rsidR="003A72E0" w:rsidRDefault="003A72E0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1CCD3549" w14:textId="7ED10F48" w:rsidR="003A72E0" w:rsidRDefault="003A72E0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5442947" w14:textId="12F066D5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2BA5AB48" w14:textId="0DA8C1F3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1E25441F" w14:textId="16B31F9F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0D0DFBD" w14:textId="182452B8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4861677" w14:textId="6718A0DB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6DFD24B" w14:textId="43934DD4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51D9BE8" w14:textId="5BF2B73F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96CCCEC" w14:textId="2DFE35D4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63D36C" w14:textId="6CB27BB2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164054FA" w14:textId="3D08B14B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1186661D" w14:textId="6C080E2B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C148B33" w14:textId="0B2CD582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207959F" w14:textId="0803D3D9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15E2F291" w14:textId="3E806A22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F7482CD" w14:textId="13CAD442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73D9D06" w14:textId="41BDE019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2C4AEEA8" w14:textId="51B27920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6DD8F26" w14:textId="3CC98C6E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1B1D39D2" w14:textId="4B3FE94E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DE64221" w14:textId="3583E24D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1F8D769F" w14:textId="110C72A7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25972FAF" w14:textId="340D1D33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625F215" w14:textId="28C5178D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2C2542E2" w14:textId="2C839698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4F350B6D" w14:textId="41043601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998A34C" w14:textId="4FBD79C5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2F54845" w14:textId="06E24068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0CD983E" w14:textId="5A5660C8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ECBC5D4" w14:textId="2A712272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1432D61" w14:textId="1930C466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EEB2E94" w14:textId="77777777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81D801A" w14:textId="77777777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  <w:sectPr w:rsidR="008E6F1E" w:rsidSect="003A72E0">
          <w:headerReference w:type="even" r:id="rId20"/>
          <w:headerReference w:type="default" r:id="rId21"/>
          <w:footerReference w:type="default" r:id="rId22"/>
          <w:headerReference w:type="first" r:id="rId23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A159A7A" w14:textId="712B26D6" w:rsidR="003A72E0" w:rsidRDefault="003A72E0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lastRenderedPageBreak/>
        <w:t xml:space="preserve">Таблица </w:t>
      </w:r>
      <w:r w:rsidR="008E6F1E">
        <w:rPr>
          <w:rFonts w:ascii="Times New Roman" w:eastAsia="Times New Roman" w:hAnsi="Times New Roman" w:cs="Times New Roman"/>
          <w:bCs/>
          <w:sz w:val="22"/>
          <w:szCs w:val="22"/>
        </w:rPr>
        <w:t>3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- </w:t>
      </w:r>
      <w:proofErr w:type="gramStart"/>
      <w:r w:rsidRPr="003A72E0">
        <w:rPr>
          <w:rFonts w:ascii="Times New Roman" w:eastAsia="Times New Roman" w:hAnsi="Times New Roman" w:cs="Times New Roman"/>
          <w:bCs/>
          <w:sz w:val="22"/>
          <w:szCs w:val="22"/>
        </w:rPr>
        <w:t>Перечень участков тепловых сетей</w:t>
      </w:r>
      <w:proofErr w:type="gramEnd"/>
      <w:r w:rsidRPr="003A72E0">
        <w:rPr>
          <w:rFonts w:ascii="Times New Roman" w:eastAsia="Times New Roman" w:hAnsi="Times New Roman" w:cs="Times New Roman"/>
          <w:bCs/>
          <w:sz w:val="22"/>
          <w:szCs w:val="22"/>
        </w:rPr>
        <w:t xml:space="preserve"> планируемых к перекла</w:t>
      </w:r>
      <w:r w:rsidR="008E6F1E">
        <w:rPr>
          <w:rFonts w:ascii="Times New Roman" w:eastAsia="Times New Roman" w:hAnsi="Times New Roman" w:cs="Times New Roman"/>
          <w:bCs/>
          <w:sz w:val="22"/>
          <w:szCs w:val="22"/>
        </w:rPr>
        <w:t>дке в течение расчетного срока разработки</w:t>
      </w:r>
      <w:r w:rsidRPr="003A72E0">
        <w:rPr>
          <w:rFonts w:ascii="Times New Roman" w:eastAsia="Times New Roman" w:hAnsi="Times New Roman" w:cs="Times New Roman"/>
          <w:bCs/>
          <w:sz w:val="22"/>
          <w:szCs w:val="22"/>
        </w:rPr>
        <w:t xml:space="preserve"> Схемы теплоснабжения (до 2033 г.)</w:t>
      </w:r>
    </w:p>
    <w:p w14:paraId="1F7DCF63" w14:textId="77777777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tbl>
      <w:tblPr>
        <w:tblW w:w="15087" w:type="dxa"/>
        <w:jc w:val="center"/>
        <w:tblLook w:val="04A0" w:firstRow="1" w:lastRow="0" w:firstColumn="1" w:lastColumn="0" w:noHBand="0" w:noVBand="1"/>
      </w:tblPr>
      <w:tblGrid>
        <w:gridCol w:w="1054"/>
        <w:gridCol w:w="1917"/>
        <w:gridCol w:w="2132"/>
        <w:gridCol w:w="1880"/>
        <w:gridCol w:w="1845"/>
        <w:gridCol w:w="1553"/>
        <w:gridCol w:w="2500"/>
        <w:gridCol w:w="2206"/>
      </w:tblGrid>
      <w:tr w:rsidR="008E6F1E" w:rsidRPr="008E6F1E" w14:paraId="39B25EB4" w14:textId="77777777" w:rsidTr="008E6F1E">
        <w:trPr>
          <w:trHeight w:val="885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AEB71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Участок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711C0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Источник финансирования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0BDAE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Принадлежность к источнику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98843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Перспективный диаметр, м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D5A30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Протяжённость, м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9DA5A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реализации мероприятий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A6C5C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Стоимость в текущих ценах (без учета НДС), руб.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BF212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Группа мероприятий по реконструкции ветхих сетей</w:t>
            </w:r>
          </w:p>
        </w:tc>
      </w:tr>
      <w:tr w:rsidR="008E6F1E" w:rsidRPr="008E6F1E" w14:paraId="0F137B62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7E1C8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6695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5536B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E2249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63273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16DB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BA86D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92169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</w:tr>
      <w:tr w:rsidR="008E6F1E" w:rsidRPr="008E6F1E" w14:paraId="2A7BA047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27F4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6B52E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14ACD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F70F1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C988D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5529B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E80A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89868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</w:tr>
      <w:tr w:rsidR="008E6F1E" w:rsidRPr="008E6F1E" w14:paraId="00C2D48A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09D1B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026D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205D6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6AE7F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0A1E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DDB6B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76C65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0DF9" w14:textId="77777777" w:rsidR="008E6F1E" w:rsidRPr="008E6F1E" w:rsidRDefault="008E6F1E" w:rsidP="008E6F1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8E6F1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</w:tr>
      <w:tr w:rsidR="008E6F1E" w:rsidRPr="008E6F1E" w14:paraId="6B66A600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65C2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A317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5F9A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8444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FF25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EB21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5624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4E04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8E6F1E" w:rsidRPr="008E6F1E" w14:paraId="4B323FBB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3C55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6185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0096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4918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5F3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7904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4AD9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29BE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8E6F1E" w:rsidRPr="008E6F1E" w14:paraId="6D37915F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BD60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00EA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E035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2ADF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69C8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DD0B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E276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9F42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8E6F1E" w:rsidRPr="008E6F1E" w14:paraId="760B0A9A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E705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67E1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245E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E6EA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84C2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F9F2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68DE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F015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8E6F1E" w:rsidRPr="008E6F1E" w14:paraId="6BE48C1A" w14:textId="77777777" w:rsidTr="008E6F1E">
        <w:trPr>
          <w:trHeight w:val="300"/>
          <w:jc w:val="center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9FE5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E80A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84ED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41E8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1188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8DB6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49F9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9A8A" w14:textId="77777777" w:rsidR="008E6F1E" w:rsidRPr="008E6F1E" w:rsidRDefault="008E6F1E" w:rsidP="008E6F1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E6F1E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</w:tbl>
    <w:p w14:paraId="7766FB1B" w14:textId="77777777" w:rsidR="008E6F1E" w:rsidRDefault="008E6F1E" w:rsidP="003A72E0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A32CFE7" w14:textId="77777777" w:rsidR="00161E41" w:rsidRDefault="00161E41">
      <w:pPr>
        <w:rPr>
          <w:sz w:val="2"/>
          <w:szCs w:val="2"/>
        </w:rPr>
      </w:pPr>
    </w:p>
    <w:p w14:paraId="78E712E4" w14:textId="77777777" w:rsidR="00161E41" w:rsidRDefault="00161E41">
      <w:pPr>
        <w:rPr>
          <w:sz w:val="2"/>
          <w:szCs w:val="2"/>
        </w:rPr>
      </w:pPr>
    </w:p>
    <w:p w14:paraId="784DE6D7" w14:textId="2771CA7D" w:rsidR="00161E41" w:rsidRDefault="00161E41">
      <w:pPr>
        <w:rPr>
          <w:sz w:val="2"/>
          <w:szCs w:val="2"/>
        </w:rPr>
      </w:pPr>
    </w:p>
    <w:p w14:paraId="5371EAA9" w14:textId="544439A6" w:rsidR="008E6F1E" w:rsidRDefault="008E6F1E">
      <w:pPr>
        <w:rPr>
          <w:sz w:val="2"/>
          <w:szCs w:val="2"/>
        </w:rPr>
      </w:pPr>
    </w:p>
    <w:p w14:paraId="5864707E" w14:textId="203C6DCA" w:rsidR="008E6F1E" w:rsidRDefault="008E6F1E">
      <w:pPr>
        <w:rPr>
          <w:sz w:val="2"/>
          <w:szCs w:val="2"/>
        </w:rPr>
      </w:pPr>
    </w:p>
    <w:p w14:paraId="494C93F5" w14:textId="19D4F2FA" w:rsidR="008E6F1E" w:rsidRDefault="008E6F1E">
      <w:pPr>
        <w:rPr>
          <w:sz w:val="2"/>
          <w:szCs w:val="2"/>
        </w:rPr>
      </w:pPr>
    </w:p>
    <w:p w14:paraId="197A138D" w14:textId="7B4CBA92" w:rsidR="008E6F1E" w:rsidRDefault="008E6F1E">
      <w:pPr>
        <w:rPr>
          <w:sz w:val="2"/>
          <w:szCs w:val="2"/>
        </w:rPr>
      </w:pPr>
    </w:p>
    <w:p w14:paraId="499E75A4" w14:textId="5F13DF21" w:rsidR="008E6F1E" w:rsidRDefault="008E6F1E">
      <w:pPr>
        <w:rPr>
          <w:sz w:val="2"/>
          <w:szCs w:val="2"/>
        </w:rPr>
      </w:pPr>
    </w:p>
    <w:p w14:paraId="1863EAEE" w14:textId="4C385C31" w:rsidR="008E6F1E" w:rsidRDefault="008E6F1E">
      <w:pPr>
        <w:rPr>
          <w:sz w:val="2"/>
          <w:szCs w:val="2"/>
        </w:rPr>
      </w:pPr>
    </w:p>
    <w:p w14:paraId="29359254" w14:textId="073B61C8" w:rsidR="008E6F1E" w:rsidRDefault="008E6F1E">
      <w:pPr>
        <w:rPr>
          <w:sz w:val="2"/>
          <w:szCs w:val="2"/>
        </w:rPr>
      </w:pPr>
    </w:p>
    <w:p w14:paraId="7635E266" w14:textId="77777777" w:rsidR="008E6F1E" w:rsidRDefault="008E6F1E">
      <w:pPr>
        <w:rPr>
          <w:sz w:val="2"/>
          <w:szCs w:val="2"/>
        </w:rPr>
        <w:sectPr w:rsidR="008E6F1E" w:rsidSect="008E6F1E">
          <w:pgSz w:w="16840" w:h="11900" w:orient="landscape"/>
          <w:pgMar w:top="1077" w:right="851" w:bottom="1077" w:left="1440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C22F127" w14:textId="4EC85371" w:rsidR="008E6F1E" w:rsidRDefault="008E6F1E">
      <w:pPr>
        <w:rPr>
          <w:sz w:val="2"/>
          <w:szCs w:val="2"/>
        </w:rPr>
      </w:pPr>
    </w:p>
    <w:p w14:paraId="5527F4DE" w14:textId="78E9DEF5" w:rsidR="008E6F1E" w:rsidRDefault="008E6F1E">
      <w:pPr>
        <w:rPr>
          <w:sz w:val="2"/>
          <w:szCs w:val="2"/>
        </w:rPr>
      </w:pPr>
    </w:p>
    <w:p w14:paraId="2FE8FBF7" w14:textId="77777777" w:rsidR="00161E41" w:rsidRDefault="002047C5" w:rsidP="00897A9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bookmark5"/>
      <w:bookmarkStart w:id="11" w:name="_Toc53653215"/>
      <w:r w:rsidRPr="00897A9F">
        <w:rPr>
          <w:rFonts w:ascii="Times New Roman" w:hAnsi="Times New Roman" w:cs="Times New Roman"/>
          <w:b/>
          <w:color w:val="auto"/>
          <w:sz w:val="28"/>
          <w:szCs w:val="28"/>
        </w:rPr>
        <w:t>Перечень мероприятий, обеспечивающих переход от открытых систем теплоснабжения (горячего водоснабжения) на закрытые</w:t>
      </w:r>
      <w:bookmarkEnd w:id="10"/>
      <w:bookmarkEnd w:id="11"/>
    </w:p>
    <w:p w14:paraId="1816ED7A" w14:textId="77777777" w:rsidR="00897A9F" w:rsidRPr="00897A9F" w:rsidRDefault="00897A9F" w:rsidP="00897A9F"/>
    <w:p w14:paraId="42A12462" w14:textId="399515CA" w:rsidR="00161E41" w:rsidRPr="00897A9F" w:rsidRDefault="002047C5" w:rsidP="00897A9F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897A9F">
        <w:rPr>
          <w:rFonts w:ascii="Times New Roman" w:hAnsi="Times New Roman" w:cs="Times New Roman"/>
        </w:rPr>
        <w:t xml:space="preserve">На территории </w:t>
      </w:r>
      <w:proofErr w:type="spellStart"/>
      <w:r w:rsidR="008E6F1E">
        <w:rPr>
          <w:rFonts w:ascii="Times New Roman" w:hAnsi="Times New Roman" w:cs="Times New Roman"/>
        </w:rPr>
        <w:t>Завьяловского</w:t>
      </w:r>
      <w:proofErr w:type="spellEnd"/>
      <w:r w:rsidR="008E6F1E">
        <w:rPr>
          <w:rFonts w:ascii="Times New Roman" w:hAnsi="Times New Roman" w:cs="Times New Roman"/>
        </w:rPr>
        <w:t xml:space="preserve"> района</w:t>
      </w:r>
      <w:r w:rsidRPr="00897A9F">
        <w:rPr>
          <w:rFonts w:ascii="Times New Roman" w:hAnsi="Times New Roman" w:cs="Times New Roman"/>
        </w:rPr>
        <w:t xml:space="preserve"> отсутствуют открытые системы горячего водоснабжения. Мероприятия не предусмотрены.</w:t>
      </w:r>
    </w:p>
    <w:sectPr w:rsidR="00161E41" w:rsidRPr="00897A9F" w:rsidSect="003A72E0">
      <w:pgSz w:w="11900" w:h="16840"/>
      <w:pgMar w:top="851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8BD95" w14:textId="77777777" w:rsidR="00E46811" w:rsidRDefault="00E46811">
      <w:r>
        <w:separator/>
      </w:r>
    </w:p>
  </w:endnote>
  <w:endnote w:type="continuationSeparator" w:id="0">
    <w:p w14:paraId="52F481BA" w14:textId="77777777" w:rsidR="00E46811" w:rsidRDefault="00E4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9B0F3" w14:textId="77777777" w:rsidR="00006919" w:rsidRDefault="0000691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52B72" w14:textId="77777777" w:rsidR="00006919" w:rsidRDefault="0000691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D0132" w14:textId="77777777" w:rsidR="00006919" w:rsidRDefault="00006919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0F23B" w14:textId="77777777" w:rsidR="00006919" w:rsidRDefault="00006919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B7C31" w14:textId="77777777" w:rsidR="00006919" w:rsidRDefault="0000691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5ED98" w14:textId="77777777" w:rsidR="00E46811" w:rsidRDefault="00E46811"/>
  </w:footnote>
  <w:footnote w:type="continuationSeparator" w:id="0">
    <w:p w14:paraId="5470C86C" w14:textId="77777777" w:rsidR="00E46811" w:rsidRDefault="00E46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2FC82" w14:textId="77777777" w:rsidR="00006919" w:rsidRDefault="0000691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FAFC" w14:textId="77777777" w:rsidR="00006919" w:rsidRDefault="0000691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D6CD7" w14:textId="77777777" w:rsidR="00006919" w:rsidRDefault="00006919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4C87F" w14:textId="77777777" w:rsidR="00006919" w:rsidRDefault="00006919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77227" w14:textId="77777777" w:rsidR="00006919" w:rsidRDefault="00006919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3D930" w14:textId="77777777" w:rsidR="00006919" w:rsidRDefault="00006919">
    <w:pPr>
      <w:pStyle w:val="a9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FA89A" w14:textId="77777777" w:rsidR="00006919" w:rsidRDefault="00006919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03D47" w14:textId="77777777" w:rsidR="00006919" w:rsidRDefault="00006919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6089E" w14:textId="77777777" w:rsidR="00006919" w:rsidRDefault="0000691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3ECD"/>
    <w:multiLevelType w:val="multilevel"/>
    <w:tmpl w:val="E702F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E538F2"/>
    <w:multiLevelType w:val="multilevel"/>
    <w:tmpl w:val="D8E0C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0120A6"/>
    <w:multiLevelType w:val="multilevel"/>
    <w:tmpl w:val="7F5457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B95739"/>
    <w:multiLevelType w:val="multilevel"/>
    <w:tmpl w:val="FCA62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6B2985"/>
    <w:multiLevelType w:val="multilevel"/>
    <w:tmpl w:val="006432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16159B"/>
    <w:multiLevelType w:val="multilevel"/>
    <w:tmpl w:val="09B238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DA1AEC"/>
    <w:multiLevelType w:val="hybridMultilevel"/>
    <w:tmpl w:val="BC709CE6"/>
    <w:lvl w:ilvl="0" w:tplc="9E36F5A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755C2D0C"/>
    <w:multiLevelType w:val="multilevel"/>
    <w:tmpl w:val="A5680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E41"/>
    <w:rsid w:val="00006919"/>
    <w:rsid w:val="00103393"/>
    <w:rsid w:val="00161E41"/>
    <w:rsid w:val="00201068"/>
    <w:rsid w:val="002047C5"/>
    <w:rsid w:val="00212588"/>
    <w:rsid w:val="003A72E0"/>
    <w:rsid w:val="00422C9F"/>
    <w:rsid w:val="00596D76"/>
    <w:rsid w:val="006177C2"/>
    <w:rsid w:val="00690866"/>
    <w:rsid w:val="007367C7"/>
    <w:rsid w:val="007C2865"/>
    <w:rsid w:val="00897A9F"/>
    <w:rsid w:val="008E6F1E"/>
    <w:rsid w:val="00961AC0"/>
    <w:rsid w:val="00A67C8B"/>
    <w:rsid w:val="00B24E69"/>
    <w:rsid w:val="00BC2B92"/>
    <w:rsid w:val="00CF05AF"/>
    <w:rsid w:val="00D12878"/>
    <w:rsid w:val="00D16490"/>
    <w:rsid w:val="00DE5497"/>
    <w:rsid w:val="00E1324E"/>
    <w:rsid w:val="00E46811"/>
    <w:rsid w:val="00E60FC7"/>
    <w:rsid w:val="00F35DEF"/>
    <w:rsid w:val="00F36ABD"/>
    <w:rsid w:val="00FB0D2A"/>
    <w:rsid w:val="00FD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839A"/>
  <w15:docId w15:val="{46D27B69-53E5-4B67-9D38-62D4BAB8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97A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">
    <w:name w:val="Колонтитул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5pt">
    <w:name w:val="Основной текст (2) + 10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5pt">
    <w:name w:val="Основной текст (2) + 9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after="60" w:line="413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0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12">
    <w:name w:val="toc 1"/>
    <w:basedOn w:val="a"/>
    <w:link w:val="11"/>
    <w:autoRedefine/>
    <w:uiPriority w:val="39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140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after="360" w:line="0" w:lineRule="atLeast"/>
      <w:ind w:hanging="38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  <w:ind w:hanging="144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A67C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67C8B"/>
    <w:rPr>
      <w:color w:val="000000"/>
    </w:rPr>
  </w:style>
  <w:style w:type="paragraph" w:styleId="ab">
    <w:name w:val="footer"/>
    <w:basedOn w:val="a"/>
    <w:link w:val="ac"/>
    <w:uiPriority w:val="99"/>
    <w:unhideWhenUsed/>
    <w:rsid w:val="00A67C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67C8B"/>
    <w:rPr>
      <w:color w:val="000000"/>
    </w:rPr>
  </w:style>
  <w:style w:type="paragraph" w:styleId="ad">
    <w:name w:val="No Spacing"/>
    <w:aliases w:val="С интервалом и отступом"/>
    <w:link w:val="ae"/>
    <w:uiPriority w:val="1"/>
    <w:qFormat/>
    <w:rsid w:val="00897A9F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897A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1">
    <w:name w:val="toc 3"/>
    <w:basedOn w:val="a"/>
    <w:next w:val="a"/>
    <w:link w:val="32"/>
    <w:autoRedefine/>
    <w:uiPriority w:val="39"/>
    <w:semiHidden/>
    <w:unhideWhenUsed/>
    <w:rsid w:val="00422C9F"/>
    <w:pPr>
      <w:spacing w:after="100"/>
      <w:ind w:left="480"/>
    </w:pPr>
  </w:style>
  <w:style w:type="character" w:customStyle="1" w:styleId="32">
    <w:name w:val="Оглавление 3 Знак"/>
    <w:basedOn w:val="a0"/>
    <w:link w:val="31"/>
    <w:uiPriority w:val="39"/>
    <w:rsid w:val="00422C9F"/>
    <w:rPr>
      <w:color w:val="000000"/>
    </w:rPr>
  </w:style>
  <w:style w:type="character" w:customStyle="1" w:styleId="ae">
    <w:name w:val="Без интервала Знак"/>
    <w:aliases w:val="С интервалом и отступом Знак"/>
    <w:link w:val="ad"/>
    <w:uiPriority w:val="1"/>
    <w:locked/>
    <w:rsid w:val="00422C9F"/>
    <w:rPr>
      <w:color w:val="000000"/>
    </w:rPr>
  </w:style>
  <w:style w:type="character" w:customStyle="1" w:styleId="6">
    <w:name w:val="Основной текст (6)_"/>
    <w:basedOn w:val="a0"/>
    <w:link w:val="60"/>
    <w:rsid w:val="003A72E0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A72E0"/>
    <w:pPr>
      <w:shd w:val="clear" w:color="auto" w:fill="FFFFFF"/>
      <w:spacing w:before="360" w:after="240" w:line="552" w:lineRule="exact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customStyle="1" w:styleId="7">
    <w:name w:val="Основной текст (7)_"/>
    <w:basedOn w:val="a0"/>
    <w:link w:val="70"/>
    <w:rsid w:val="003A72E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72E0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character" w:customStyle="1" w:styleId="Exact">
    <w:name w:val="Подпись к картинке Exact"/>
    <w:basedOn w:val="a0"/>
    <w:rsid w:val="003A7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 + Полужирный;Курсив"/>
    <w:basedOn w:val="2"/>
    <w:rsid w:val="003A72E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3A72E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A72E0"/>
    <w:pPr>
      <w:shd w:val="clear" w:color="auto" w:fill="FFFFFF"/>
      <w:spacing w:before="60" w:after="660" w:line="0" w:lineRule="atLeast"/>
      <w:ind w:firstLine="580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character" w:customStyle="1" w:styleId="9">
    <w:name w:val="Основной текст (9)_"/>
    <w:basedOn w:val="a0"/>
    <w:link w:val="90"/>
    <w:rsid w:val="003A72E0"/>
    <w:rPr>
      <w:rFonts w:ascii="Century Schoolbook" w:eastAsia="Century Schoolbook" w:hAnsi="Century Schoolbook" w:cs="Century Schoolbook"/>
      <w:b/>
      <w:bCs/>
      <w:sz w:val="22"/>
      <w:szCs w:val="2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A72E0"/>
    <w:pPr>
      <w:shd w:val="clear" w:color="auto" w:fill="FFFFFF"/>
      <w:spacing w:after="60" w:line="0" w:lineRule="atLeast"/>
      <w:jc w:val="right"/>
    </w:pPr>
    <w:rPr>
      <w:rFonts w:ascii="Century Schoolbook" w:eastAsia="Century Schoolbook" w:hAnsi="Century Schoolbook" w:cs="Century Schoolbook"/>
      <w:b/>
      <w:bCs/>
      <w:color w:val="auto"/>
      <w:sz w:val="22"/>
      <w:szCs w:val="22"/>
    </w:rPr>
  </w:style>
  <w:style w:type="character" w:customStyle="1" w:styleId="100">
    <w:name w:val="Основной текст (10)_"/>
    <w:basedOn w:val="a0"/>
    <w:link w:val="101"/>
    <w:rsid w:val="003A72E0"/>
    <w:rPr>
      <w:rFonts w:ascii="Lucida Sans Unicode" w:eastAsia="Lucida Sans Unicode" w:hAnsi="Lucida Sans Unicode" w:cs="Lucida Sans Unicode"/>
      <w:sz w:val="116"/>
      <w:szCs w:val="116"/>
      <w:shd w:val="clear" w:color="auto" w:fill="FFFFFF"/>
      <w:lang w:val="en-US" w:eastAsia="en-US" w:bidi="en-US"/>
    </w:rPr>
  </w:style>
  <w:style w:type="paragraph" w:customStyle="1" w:styleId="101">
    <w:name w:val="Основной текст (10)"/>
    <w:basedOn w:val="a"/>
    <w:link w:val="100"/>
    <w:rsid w:val="003A72E0"/>
    <w:pPr>
      <w:shd w:val="clear" w:color="auto" w:fill="FFFFFF"/>
      <w:spacing w:before="60" w:line="101" w:lineRule="exact"/>
    </w:pPr>
    <w:rPr>
      <w:rFonts w:ascii="Lucida Sans Unicode" w:eastAsia="Lucida Sans Unicode" w:hAnsi="Lucida Sans Unicode" w:cs="Lucida Sans Unicode"/>
      <w:color w:val="auto"/>
      <w:sz w:val="116"/>
      <w:szCs w:val="116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3A72E0"/>
    <w:rPr>
      <w:rFonts w:ascii="Times New Roman" w:eastAsia="Times New Roman" w:hAnsi="Times New Roman" w:cs="Times New Roman"/>
      <w:b/>
      <w:bCs/>
      <w:w w:val="50"/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3A72E0"/>
    <w:pPr>
      <w:shd w:val="clear" w:color="auto" w:fill="FFFFFF"/>
      <w:spacing w:line="101" w:lineRule="exact"/>
      <w:jc w:val="right"/>
    </w:pPr>
    <w:rPr>
      <w:rFonts w:ascii="Times New Roman" w:eastAsia="Times New Roman" w:hAnsi="Times New Roman" w:cs="Times New Roman"/>
      <w:b/>
      <w:bCs/>
      <w:color w:val="auto"/>
      <w:w w:val="50"/>
      <w:sz w:val="19"/>
      <w:szCs w:val="19"/>
    </w:rPr>
  </w:style>
  <w:style w:type="character" w:customStyle="1" w:styleId="120">
    <w:name w:val="Основной текст (12)_"/>
    <w:basedOn w:val="a0"/>
    <w:link w:val="121"/>
    <w:rsid w:val="003A72E0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3A72E0"/>
    <w:pPr>
      <w:shd w:val="clear" w:color="auto" w:fill="FFFFFF"/>
      <w:spacing w:line="101" w:lineRule="exact"/>
      <w:jc w:val="right"/>
    </w:pPr>
    <w:rPr>
      <w:rFonts w:ascii="Franklin Gothic Heavy" w:eastAsia="Franklin Gothic Heavy" w:hAnsi="Franklin Gothic Heavy" w:cs="Franklin Gothic Heavy"/>
      <w:color w:val="auto"/>
      <w:sz w:val="16"/>
      <w:szCs w:val="16"/>
    </w:rPr>
  </w:style>
  <w:style w:type="character" w:customStyle="1" w:styleId="130">
    <w:name w:val="Основной текст (13)_"/>
    <w:basedOn w:val="a0"/>
    <w:link w:val="131"/>
    <w:rsid w:val="003A72E0"/>
    <w:rPr>
      <w:rFonts w:ascii="Franklin Gothic Demi" w:eastAsia="Franklin Gothic Demi" w:hAnsi="Franklin Gothic Demi" w:cs="Franklin Gothic Demi"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3A72E0"/>
    <w:pPr>
      <w:shd w:val="clear" w:color="auto" w:fill="FFFFFF"/>
      <w:spacing w:line="101" w:lineRule="exact"/>
      <w:jc w:val="right"/>
    </w:pPr>
    <w:rPr>
      <w:rFonts w:ascii="Franklin Gothic Demi" w:eastAsia="Franklin Gothic Demi" w:hAnsi="Franklin Gothic Demi" w:cs="Franklin Gothic Demi"/>
      <w:color w:val="auto"/>
      <w:sz w:val="21"/>
      <w:szCs w:val="21"/>
    </w:rPr>
  </w:style>
  <w:style w:type="character" w:customStyle="1" w:styleId="140">
    <w:name w:val="Основной текст (14)_"/>
    <w:basedOn w:val="a0"/>
    <w:link w:val="141"/>
    <w:rsid w:val="003A72E0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3A72E0"/>
    <w:pPr>
      <w:shd w:val="clear" w:color="auto" w:fill="FFFFFF"/>
      <w:spacing w:line="101" w:lineRule="exact"/>
      <w:jc w:val="right"/>
    </w:pPr>
    <w:rPr>
      <w:rFonts w:ascii="Century Schoolbook" w:eastAsia="Century Schoolbook" w:hAnsi="Century Schoolbook" w:cs="Century Schoolbook"/>
      <w:color w:val="auto"/>
      <w:sz w:val="16"/>
      <w:szCs w:val="16"/>
    </w:rPr>
  </w:style>
  <w:style w:type="character" w:customStyle="1" w:styleId="15">
    <w:name w:val="Основной текст (15)_"/>
    <w:basedOn w:val="a0"/>
    <w:link w:val="150"/>
    <w:rsid w:val="003A72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3A72E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color w:val="auto"/>
      <w:sz w:val="17"/>
      <w:szCs w:val="17"/>
    </w:rPr>
  </w:style>
  <w:style w:type="character" w:customStyle="1" w:styleId="29pt">
    <w:name w:val="Основной текст (2) + 9 pt;Полужирный"/>
    <w:basedOn w:val="2"/>
    <w:rsid w:val="003A7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"/>
    <w:rsid w:val="003A72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sid w:val="003A72E0"/>
    <w:rPr>
      <w:rFonts w:ascii="Bookman Old Style" w:eastAsia="Bookman Old Style" w:hAnsi="Bookman Old Style" w:cs="Bookman Old Style"/>
      <w:b/>
      <w:bCs/>
      <w:spacing w:val="-20"/>
      <w:sz w:val="11"/>
      <w:szCs w:val="11"/>
      <w:shd w:val="clear" w:color="auto" w:fill="FFFFFF"/>
    </w:rPr>
  </w:style>
  <w:style w:type="paragraph" w:customStyle="1" w:styleId="16">
    <w:name w:val="Основной текст (16)"/>
    <w:basedOn w:val="a"/>
    <w:link w:val="16Exact"/>
    <w:rsid w:val="003A72E0"/>
    <w:pPr>
      <w:shd w:val="clear" w:color="auto" w:fill="FFFFFF"/>
      <w:spacing w:line="0" w:lineRule="atLeast"/>
      <w:jc w:val="right"/>
    </w:pPr>
    <w:rPr>
      <w:rFonts w:ascii="Bookman Old Style" w:eastAsia="Bookman Old Style" w:hAnsi="Bookman Old Style" w:cs="Bookman Old Style"/>
      <w:b/>
      <w:bCs/>
      <w:color w:val="auto"/>
      <w:spacing w:val="-20"/>
      <w:sz w:val="11"/>
      <w:szCs w:val="11"/>
    </w:rPr>
  </w:style>
  <w:style w:type="character" w:customStyle="1" w:styleId="17Exact">
    <w:name w:val="Основной текст (17) Exact"/>
    <w:basedOn w:val="a0"/>
    <w:link w:val="17"/>
    <w:rsid w:val="003A72E0"/>
    <w:rPr>
      <w:rFonts w:ascii="Arial Narrow" w:eastAsia="Arial Narrow" w:hAnsi="Arial Narrow" w:cs="Arial Narrow"/>
      <w:sz w:val="10"/>
      <w:szCs w:val="10"/>
      <w:shd w:val="clear" w:color="auto" w:fill="FFFFFF"/>
    </w:rPr>
  </w:style>
  <w:style w:type="paragraph" w:customStyle="1" w:styleId="17">
    <w:name w:val="Основной текст (17)"/>
    <w:basedOn w:val="a"/>
    <w:link w:val="17Exact"/>
    <w:rsid w:val="003A72E0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auto"/>
      <w:sz w:val="10"/>
      <w:szCs w:val="10"/>
    </w:rPr>
  </w:style>
  <w:style w:type="character" w:customStyle="1" w:styleId="22">
    <w:name w:val="Подпись к картинке (2)_"/>
    <w:basedOn w:val="a0"/>
    <w:link w:val="23"/>
    <w:rsid w:val="003A72E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Подпись к картинке (2)"/>
    <w:basedOn w:val="a"/>
    <w:link w:val="22"/>
    <w:rsid w:val="003A72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Подпись к картинке_"/>
    <w:basedOn w:val="a0"/>
    <w:link w:val="af0"/>
    <w:rsid w:val="003A72E0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f0">
    <w:name w:val="Подпись к картинке"/>
    <w:basedOn w:val="a"/>
    <w:link w:val="af"/>
    <w:rsid w:val="003A72E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character" w:customStyle="1" w:styleId="2Exact">
    <w:name w:val="Подпись к картинке (2) Exact"/>
    <w:basedOn w:val="a0"/>
    <w:rsid w:val="003A72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af1">
    <w:name w:val="FollowedHyperlink"/>
    <w:basedOn w:val="a0"/>
    <w:uiPriority w:val="99"/>
    <w:semiHidden/>
    <w:unhideWhenUsed/>
    <w:rsid w:val="003A72E0"/>
    <w:rPr>
      <w:color w:val="954F72"/>
      <w:u w:val="single"/>
    </w:rPr>
  </w:style>
  <w:style w:type="paragraph" w:customStyle="1" w:styleId="xl72">
    <w:name w:val="xl72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"/>
    <w:rsid w:val="003A72E0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"/>
    <w:rsid w:val="003A72E0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a"/>
    <w:rsid w:val="003A72E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7">
    <w:name w:val="xl77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1">
    <w:name w:val="xl81"/>
    <w:basedOn w:val="a"/>
    <w:rsid w:val="003A72E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"/>
    <w:rsid w:val="003A72E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3">
    <w:name w:val="xl83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a"/>
    <w:rsid w:val="003A72E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6">
    <w:name w:val="xl86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7">
    <w:name w:val="xl87"/>
    <w:basedOn w:val="a"/>
    <w:rsid w:val="003A72E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"/>
    <w:rsid w:val="003A72E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9">
    <w:name w:val="xl89"/>
    <w:basedOn w:val="a"/>
    <w:rsid w:val="003A72E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0">
    <w:name w:val="xl90"/>
    <w:basedOn w:val="a"/>
    <w:rsid w:val="003A72E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1">
    <w:name w:val="xl91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2">
    <w:name w:val="xl92"/>
    <w:basedOn w:val="a"/>
    <w:rsid w:val="003A72E0"/>
    <w:pPr>
      <w:widowControl/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3">
    <w:name w:val="xl93"/>
    <w:basedOn w:val="a"/>
    <w:rsid w:val="003A72E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4">
    <w:name w:val="xl94"/>
    <w:basedOn w:val="a"/>
    <w:rsid w:val="003A72E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5">
    <w:name w:val="xl95"/>
    <w:basedOn w:val="a"/>
    <w:rsid w:val="003A72E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6">
    <w:name w:val="xl96"/>
    <w:basedOn w:val="a"/>
    <w:rsid w:val="003A72E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7">
    <w:name w:val="xl97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8">
    <w:name w:val="xl98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9">
    <w:name w:val="xl99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0">
    <w:name w:val="xl100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1">
    <w:name w:val="xl101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2">
    <w:name w:val="xl102"/>
    <w:basedOn w:val="a"/>
    <w:rsid w:val="003A72E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3">
    <w:name w:val="xl103"/>
    <w:basedOn w:val="a"/>
    <w:rsid w:val="003A72E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4">
    <w:name w:val="xl104"/>
    <w:basedOn w:val="a"/>
    <w:rsid w:val="003A72E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5">
    <w:name w:val="xl105"/>
    <w:basedOn w:val="a"/>
    <w:rsid w:val="003A72E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6">
    <w:name w:val="xl106"/>
    <w:basedOn w:val="a"/>
    <w:rsid w:val="003A72E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7">
    <w:name w:val="xl107"/>
    <w:basedOn w:val="a"/>
    <w:rsid w:val="003A72E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8">
    <w:name w:val="xl108"/>
    <w:basedOn w:val="a"/>
    <w:rsid w:val="003A72E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9">
    <w:name w:val="xl109"/>
    <w:basedOn w:val="a"/>
    <w:rsid w:val="003A72E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0">
    <w:name w:val="xl110"/>
    <w:basedOn w:val="a"/>
    <w:rsid w:val="003A72E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1">
    <w:name w:val="xl111"/>
    <w:basedOn w:val="a"/>
    <w:rsid w:val="003A72E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2">
    <w:name w:val="xl112"/>
    <w:basedOn w:val="a"/>
    <w:rsid w:val="003A72E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3">
    <w:name w:val="xl113"/>
    <w:basedOn w:val="a"/>
    <w:rsid w:val="003A72E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0">
    <w:name w:val="msonormal"/>
    <w:basedOn w:val="a"/>
    <w:rsid w:val="003A72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8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91265-C719-4B87-9E26-61FB472A9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19</cp:revision>
  <cp:lastPrinted>2022-06-25T07:51:00Z</cp:lastPrinted>
  <dcterms:created xsi:type="dcterms:W3CDTF">2020-08-18T03:22:00Z</dcterms:created>
  <dcterms:modified xsi:type="dcterms:W3CDTF">2023-05-23T23:10:00Z</dcterms:modified>
</cp:coreProperties>
</file>