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2A4" w:rsidRDefault="006852A4" w:rsidP="006852A4">
      <w:pPr>
        <w:spacing w:after="0"/>
        <w:ind w:firstLine="709"/>
        <w:jc w:val="center"/>
        <w:rPr>
          <w:b/>
        </w:rPr>
      </w:pPr>
      <w:r w:rsidRPr="00E962F4">
        <w:rPr>
          <w:b/>
        </w:rPr>
        <w:t>Картографический материал</w:t>
      </w:r>
    </w:p>
    <w:p w:rsidR="006852A4" w:rsidRDefault="006852A4" w:rsidP="006852A4">
      <w:pPr>
        <w:pStyle w:val="3"/>
        <w:tabs>
          <w:tab w:val="left" w:pos="0"/>
        </w:tabs>
        <w:rPr>
          <w:b w:val="0"/>
          <w:szCs w:val="24"/>
        </w:rPr>
      </w:pPr>
      <w:r w:rsidRPr="00622B13">
        <w:rPr>
          <w:szCs w:val="24"/>
        </w:rPr>
        <w:t xml:space="preserve">Фрагмент </w:t>
      </w:r>
      <w:r>
        <w:rPr>
          <w:szCs w:val="24"/>
        </w:rPr>
        <w:t>Генерального плана</w:t>
      </w:r>
      <w:r w:rsidRPr="002E25D7">
        <w:rPr>
          <w:b w:val="0"/>
          <w:szCs w:val="24"/>
        </w:rPr>
        <w:t xml:space="preserve"> муниципального образования «</w:t>
      </w:r>
      <w:proofErr w:type="spellStart"/>
      <w:r w:rsidRPr="002E25D7">
        <w:rPr>
          <w:b w:val="0"/>
          <w:szCs w:val="24"/>
        </w:rPr>
        <w:t>Завьяловское</w:t>
      </w:r>
      <w:proofErr w:type="spellEnd"/>
      <w:r w:rsidRPr="002E25D7">
        <w:rPr>
          <w:b w:val="0"/>
          <w:szCs w:val="24"/>
        </w:rPr>
        <w:t xml:space="preserve">», </w:t>
      </w:r>
      <w:proofErr w:type="spellStart"/>
      <w:r w:rsidRPr="002E25D7">
        <w:rPr>
          <w:b w:val="0"/>
          <w:szCs w:val="24"/>
        </w:rPr>
        <w:t>Завьяловского</w:t>
      </w:r>
      <w:proofErr w:type="spellEnd"/>
      <w:r w:rsidRPr="002E25D7">
        <w:rPr>
          <w:b w:val="0"/>
          <w:szCs w:val="24"/>
        </w:rPr>
        <w:t xml:space="preserve"> района Удмуртской Республики, утвержденны</w:t>
      </w:r>
      <w:r>
        <w:rPr>
          <w:b w:val="0"/>
          <w:szCs w:val="24"/>
        </w:rPr>
        <w:t>й</w:t>
      </w:r>
      <w:r w:rsidRPr="002E25D7">
        <w:rPr>
          <w:b w:val="0"/>
          <w:szCs w:val="24"/>
        </w:rPr>
        <w:t xml:space="preserve"> Распоряжением Правительства Удмуртской Республики от 28 октября 2021 года № 1182-р «О внесении изменения в Генеральный план муниципального образования «</w:t>
      </w:r>
      <w:proofErr w:type="spellStart"/>
      <w:r w:rsidRPr="002E25D7">
        <w:rPr>
          <w:b w:val="0"/>
          <w:szCs w:val="24"/>
        </w:rPr>
        <w:t>Завьяловское</w:t>
      </w:r>
      <w:proofErr w:type="spellEnd"/>
      <w:r w:rsidRPr="002E25D7">
        <w:rPr>
          <w:b w:val="0"/>
          <w:szCs w:val="24"/>
        </w:rPr>
        <w:t>», утвержденный решением Совета депутатов муниципального образования «</w:t>
      </w:r>
      <w:proofErr w:type="spellStart"/>
      <w:r w:rsidRPr="002E25D7">
        <w:rPr>
          <w:b w:val="0"/>
          <w:szCs w:val="24"/>
        </w:rPr>
        <w:t>Завьяловское</w:t>
      </w:r>
      <w:proofErr w:type="spellEnd"/>
      <w:r w:rsidRPr="002E25D7">
        <w:rPr>
          <w:b w:val="0"/>
          <w:szCs w:val="24"/>
        </w:rPr>
        <w:t>» от 03 июня 2014 года № 128 «Об утверждении Генерального плана муниципального образования «</w:t>
      </w:r>
      <w:proofErr w:type="spellStart"/>
      <w:r w:rsidRPr="002E25D7">
        <w:rPr>
          <w:b w:val="0"/>
          <w:szCs w:val="24"/>
        </w:rPr>
        <w:t>Завьяловское</w:t>
      </w:r>
      <w:proofErr w:type="spellEnd"/>
      <w:r w:rsidRPr="002E25D7">
        <w:rPr>
          <w:b w:val="0"/>
          <w:szCs w:val="24"/>
        </w:rPr>
        <w:t>»</w:t>
      </w:r>
    </w:p>
    <w:p w:rsidR="006852A4" w:rsidRPr="002E25D7" w:rsidRDefault="006852A4" w:rsidP="006852A4">
      <w:pPr>
        <w:pStyle w:val="3"/>
        <w:tabs>
          <w:tab w:val="left" w:pos="0"/>
        </w:tabs>
        <w:rPr>
          <w:b w:val="0"/>
          <w:szCs w:val="24"/>
        </w:rPr>
      </w:pPr>
    </w:p>
    <w:p w:rsidR="006852A4" w:rsidRDefault="006852A4" w:rsidP="006852A4">
      <w:pPr>
        <w:jc w:val="center"/>
      </w:pPr>
      <w:r>
        <w:rPr>
          <w:noProof/>
        </w:rPr>
        <w:drawing>
          <wp:inline distT="0" distB="0" distL="0" distR="0" wp14:anchorId="1BABFCE0" wp14:editId="3010DD8D">
            <wp:extent cx="4735830" cy="3413874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24.ГП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6" t="12465"/>
                    <a:stretch/>
                  </pic:blipFill>
                  <pic:spPr bwMode="auto">
                    <a:xfrm>
                      <a:off x="0" y="0"/>
                      <a:ext cx="4736023" cy="3414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2A4" w:rsidRPr="00467FA4" w:rsidRDefault="006852A4" w:rsidP="006852A4">
      <w:pPr>
        <w:spacing w:after="0" w:line="0" w:lineRule="atLeast"/>
        <w:ind w:firstLine="567"/>
        <w:contextualSpacing/>
        <w:jc w:val="both"/>
        <w:rPr>
          <w:rFonts w:cs="Times New Roman"/>
          <w:bCs/>
          <w:sz w:val="24"/>
          <w:szCs w:val="24"/>
        </w:rPr>
      </w:pPr>
      <w:r>
        <w:tab/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046F3" wp14:editId="157E9682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306705" cy="140970"/>
                <wp:effectExtent l="13335" t="12700" r="13335" b="1778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C6F0" id="Rectangle 35" o:spid="_x0000_s1026" style="position:absolute;margin-left:1.5pt;margin-top:4.5pt;width:24.15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" strokeweight="1.5pt"/>
            </w:pict>
          </mc:Fallback>
        </mc:AlternateContent>
      </w:r>
      <w:r w:rsidRPr="00622B13">
        <w:rPr>
          <w:rFonts w:cs="Times New Roman"/>
          <w:sz w:val="24"/>
          <w:szCs w:val="24"/>
        </w:rPr>
        <w:t>- земельный участок с кадас</w:t>
      </w:r>
      <w:r>
        <w:rPr>
          <w:rFonts w:cs="Times New Roman"/>
          <w:sz w:val="24"/>
          <w:szCs w:val="24"/>
        </w:rPr>
        <w:t xml:space="preserve">тровым </w:t>
      </w:r>
      <w:proofErr w:type="gramStart"/>
      <w:r>
        <w:rPr>
          <w:rFonts w:cs="Times New Roman"/>
          <w:sz w:val="24"/>
          <w:szCs w:val="24"/>
        </w:rPr>
        <w:t xml:space="preserve">номером  </w:t>
      </w:r>
      <w:r w:rsidRPr="00D63BBB">
        <w:rPr>
          <w:rFonts w:cs="Times New Roman"/>
          <w:b/>
          <w:sz w:val="24"/>
          <w:szCs w:val="24"/>
        </w:rPr>
        <w:t>18:08:</w:t>
      </w:r>
      <w:r>
        <w:rPr>
          <w:rFonts w:cs="Times New Roman"/>
          <w:b/>
          <w:sz w:val="24"/>
          <w:szCs w:val="24"/>
        </w:rPr>
        <w:t>078038</w:t>
      </w:r>
      <w:proofErr w:type="gramEnd"/>
      <w:r>
        <w:rPr>
          <w:rFonts w:cs="Times New Roman"/>
          <w:b/>
          <w:sz w:val="24"/>
          <w:szCs w:val="24"/>
        </w:rPr>
        <w:t>:324</w:t>
      </w:r>
      <w:r w:rsidRPr="00D63BBB">
        <w:rPr>
          <w:rFonts w:cs="Times New Roman"/>
          <w:b/>
          <w:sz w:val="24"/>
          <w:szCs w:val="24"/>
        </w:rPr>
        <w:t xml:space="preserve">, с </w:t>
      </w:r>
      <w:r w:rsidRPr="00467FA4">
        <w:rPr>
          <w:rFonts w:cs="Times New Roman"/>
          <w:bCs/>
          <w:sz w:val="24"/>
          <w:szCs w:val="24"/>
        </w:rPr>
        <w:t xml:space="preserve">местоположением: Удмуртская Республика, </w:t>
      </w:r>
      <w:proofErr w:type="spellStart"/>
      <w:r w:rsidRPr="00467FA4">
        <w:rPr>
          <w:rFonts w:cs="Times New Roman"/>
          <w:bCs/>
          <w:sz w:val="24"/>
          <w:szCs w:val="24"/>
        </w:rPr>
        <w:t>Завьяловский</w:t>
      </w:r>
      <w:proofErr w:type="spellEnd"/>
      <w:r w:rsidRPr="00467FA4">
        <w:rPr>
          <w:rFonts w:cs="Times New Roman"/>
          <w:bCs/>
          <w:sz w:val="24"/>
          <w:szCs w:val="24"/>
        </w:rPr>
        <w:t xml:space="preserve"> район, с. Завьялово,  ул. Садовая</w:t>
      </w:r>
      <w:r>
        <w:rPr>
          <w:rFonts w:cs="Times New Roman"/>
          <w:bCs/>
          <w:sz w:val="24"/>
          <w:szCs w:val="24"/>
        </w:rPr>
        <w:t xml:space="preserve">, отнесен к </w:t>
      </w:r>
      <w:r w:rsidRPr="00467FA4">
        <w:rPr>
          <w:rFonts w:cs="Times New Roman"/>
          <w:b/>
          <w:sz w:val="24"/>
          <w:szCs w:val="24"/>
        </w:rPr>
        <w:t>функциональной зоне застройки индивидуальными жилыми домами.</w:t>
      </w:r>
    </w:p>
    <w:p w:rsidR="006852A4" w:rsidRDefault="006852A4" w:rsidP="006852A4">
      <w:pPr>
        <w:spacing w:after="0" w:line="0" w:lineRule="atLeast"/>
        <w:contextualSpacing/>
        <w:jc w:val="both"/>
        <w:rPr>
          <w:rFonts w:cs="Times New Roman"/>
          <w:sz w:val="24"/>
          <w:szCs w:val="24"/>
        </w:rPr>
      </w:pPr>
    </w:p>
    <w:p w:rsidR="006852A4" w:rsidRDefault="006852A4" w:rsidP="006852A4">
      <w:pPr>
        <w:tabs>
          <w:tab w:val="left" w:pos="1111"/>
        </w:tabs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 w:rsidP="006852A4">
      <w:pPr>
        <w:spacing w:after="0"/>
        <w:jc w:val="both"/>
        <w:rPr>
          <w:sz w:val="24"/>
          <w:szCs w:val="24"/>
        </w:rPr>
      </w:pPr>
      <w:r w:rsidRPr="00600E5E">
        <w:rPr>
          <w:sz w:val="24"/>
          <w:szCs w:val="24"/>
        </w:rPr>
        <w:t xml:space="preserve">Начальника Управления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600E5E">
        <w:rPr>
          <w:sz w:val="24"/>
          <w:szCs w:val="24"/>
        </w:rPr>
        <w:t xml:space="preserve">    </w:t>
      </w:r>
      <w:r>
        <w:rPr>
          <w:sz w:val="24"/>
          <w:szCs w:val="24"/>
        </w:rPr>
        <w:t>И.С. Иванова</w:t>
      </w:r>
    </w:p>
    <w:p w:rsidR="006852A4" w:rsidRDefault="006852A4" w:rsidP="006852A4">
      <w:pPr>
        <w:spacing w:after="0"/>
        <w:jc w:val="both"/>
        <w:rPr>
          <w:sz w:val="24"/>
          <w:szCs w:val="24"/>
        </w:rPr>
      </w:pPr>
    </w:p>
    <w:p w:rsidR="006852A4" w:rsidRDefault="006852A4">
      <w:bookmarkStart w:id="0" w:name="_GoBack"/>
      <w:bookmarkEnd w:id="0"/>
    </w:p>
    <w:sectPr w:rsidR="0068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A4"/>
    <w:rsid w:val="006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15AD9-F8D6-4EEF-B593-7E5C2060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2A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52A4"/>
    <w:pPr>
      <w:spacing w:after="0"/>
      <w:ind w:firstLine="567"/>
      <w:jc w:val="both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852A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2024-12-20T14:01:00Z</dcterms:created>
  <dcterms:modified xsi:type="dcterms:W3CDTF">2024-12-20T14:03:00Z</dcterms:modified>
</cp:coreProperties>
</file>