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6" w:rsidRDefault="00466856" w:rsidP="00466856">
      <w:pPr>
        <w:pStyle w:val="a3"/>
        <w:spacing w:after="240" w:afterAutospacing="0"/>
      </w:pPr>
      <w:r>
        <w:rPr>
          <w:rStyle w:val="a4"/>
          <w:color w:val="000000"/>
          <w:shd w:val="clear" w:color="auto" w:fill="FFFFFF"/>
        </w:rPr>
        <w:t>29 Августа 2023</w:t>
      </w:r>
    </w:p>
    <w:p w:rsidR="00466856" w:rsidRDefault="00466856" w:rsidP="00466856">
      <w:pPr>
        <w:pStyle w:val="a3"/>
        <w:jc w:val="center"/>
      </w:pPr>
      <w:r>
        <w:rPr>
          <w:rStyle w:val="a4"/>
          <w:color w:val="000000"/>
          <w:shd w:val="clear" w:color="auto" w:fill="FFFFFF"/>
        </w:rPr>
        <w:t>ИЗВЕЩЕНИЕ</w:t>
      </w:r>
    </w:p>
    <w:p w:rsidR="00466856" w:rsidRDefault="00466856" w:rsidP="00466856">
      <w:pPr>
        <w:pStyle w:val="a3"/>
      </w:pPr>
    </w:p>
    <w:p w:rsidR="00466856" w:rsidRDefault="00466856" w:rsidP="00466856">
      <w:pPr>
        <w:pStyle w:val="a3"/>
        <w:jc w:val="center"/>
      </w:pPr>
      <w:r>
        <w:rPr>
          <w:color w:val="000000"/>
          <w:shd w:val="clear" w:color="auto" w:fill="FFFFFF"/>
        </w:rPr>
        <w:t>Министерство имущественных отношений Удмуртской Республики извещает.</w:t>
      </w:r>
    </w:p>
    <w:p w:rsidR="00466856" w:rsidRDefault="00466856" w:rsidP="00466856">
      <w:pPr>
        <w:pStyle w:val="a3"/>
        <w:jc w:val="center"/>
      </w:pPr>
    </w:p>
    <w:p w:rsidR="00466856" w:rsidRDefault="00466856" w:rsidP="00466856">
      <w:pPr>
        <w:pStyle w:val="a3"/>
        <w:jc w:val="both"/>
      </w:pPr>
      <w:r>
        <w:rPr>
          <w:color w:val="000000"/>
          <w:shd w:val="clear" w:color="auto" w:fill="FFFFFF"/>
        </w:rPr>
        <w:t>В соответствии со статьей 11 Федерального закона от 03.07.2016 года № 237-ФЗ «О государственной кадастровой оценке» Правительством Удмуртской Республики принято решение (распоряжение от 17.11.2020 г. № 1417-р) о проведении на территории Удмуртской Республики в 2023 году государственной кадастровой оценки зданий, помещений, сооружений, объектов незавершенного с</w:t>
      </w:r>
      <w:r>
        <w:rPr>
          <w:color w:val="000000"/>
          <w:shd w:val="clear" w:color="auto" w:fill="FFFFFF"/>
        </w:rPr>
        <w:t xml:space="preserve">троительства, </w:t>
      </w:r>
      <w:proofErr w:type="spellStart"/>
      <w:r>
        <w:rPr>
          <w:color w:val="000000"/>
          <w:shd w:val="clear" w:color="auto" w:fill="FFFFFF"/>
        </w:rPr>
        <w:t>машино</w:t>
      </w:r>
      <w:proofErr w:type="spellEnd"/>
      <w:r>
        <w:rPr>
          <w:color w:val="000000"/>
          <w:shd w:val="clear" w:color="auto" w:fill="FFFFFF"/>
        </w:rPr>
        <w:t>-мест.</w:t>
      </w:r>
      <w:r>
        <w:rPr>
          <w:color w:val="000000"/>
          <w:shd w:val="clear" w:color="auto" w:fill="FFFFFF"/>
        </w:rPr>
        <w:br/>
        <w:t xml:space="preserve">           </w:t>
      </w:r>
      <w:bookmarkStart w:id="0" w:name="_GoBack"/>
      <w:bookmarkEnd w:id="0"/>
      <w:r>
        <w:rPr>
          <w:color w:val="000000"/>
          <w:shd w:val="clear" w:color="auto" w:fill="FFFFFF"/>
        </w:rPr>
        <w:t>По итогам определения кадастровой стоимости объектов оценки 2023 года БУ УР «Центр кадастровой оценки и технической инвентаризации объектов недвижимости» (далее – БУ УР «ЦКО БТИ») подготовлен проект отчета.</w:t>
      </w:r>
    </w:p>
    <w:p w:rsidR="00466856" w:rsidRDefault="00466856" w:rsidP="00466856">
      <w:pPr>
        <w:pStyle w:val="a3"/>
        <w:jc w:val="both"/>
      </w:pPr>
      <w:r>
        <w:rPr>
          <w:color w:val="000000"/>
          <w:shd w:val="clear" w:color="auto" w:fill="FFFFFF"/>
        </w:rPr>
        <w:t>29 августа 2023 года проект отчета размещен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30 календарных дней для ознакомления и предоставления заинтересованными лицами замечаний, связанных с определением кадастровой стоимости.</w:t>
      </w:r>
      <w:r>
        <w:rPr>
          <w:color w:val="000000"/>
          <w:shd w:val="clear" w:color="auto" w:fill="FFFFFF"/>
        </w:rPr>
        <w:br/>
        <w:t xml:space="preserve">       В полном объеме проект отчета размещен на официальном сайте БУ УР «ЦКО БТИ» в разделе «Главная/ Гос. </w:t>
      </w:r>
      <w:proofErr w:type="spellStart"/>
      <w:r>
        <w:rPr>
          <w:color w:val="000000"/>
          <w:shd w:val="clear" w:color="auto" w:fill="FFFFFF"/>
        </w:rPr>
        <w:t>кад</w:t>
      </w:r>
      <w:proofErr w:type="spellEnd"/>
      <w:r>
        <w:rPr>
          <w:color w:val="000000"/>
          <w:shd w:val="clear" w:color="auto" w:fill="FFFFFF"/>
        </w:rPr>
        <w:t>. оценка / Государственная кадастровая оценка»  </w:t>
      </w:r>
      <w:hyperlink r:id="rId4" w:history="1">
        <w:r>
          <w:rPr>
            <w:rStyle w:val="a5"/>
            <w:color w:val="000000"/>
            <w:shd w:val="clear" w:color="auto" w:fill="FFFFFF"/>
          </w:rPr>
          <w:t>http://www.udmbti.ru.</w:t>
        </w:r>
      </w:hyperlink>
    </w:p>
    <w:p w:rsidR="00466856" w:rsidRDefault="00466856" w:rsidP="00466856">
      <w:pPr>
        <w:pStyle w:val="a3"/>
        <w:jc w:val="both"/>
      </w:pPr>
      <w:r>
        <w:rPr>
          <w:color w:val="000000"/>
          <w:shd w:val="clear" w:color="auto" w:fill="FFFFFF"/>
        </w:rPr>
        <w:t>Дата начала приема замечаний к проекту отчета – 29.08.2023.</w:t>
      </w:r>
    </w:p>
    <w:p w:rsidR="00466856" w:rsidRDefault="00466856" w:rsidP="00466856">
      <w:pPr>
        <w:pStyle w:val="a3"/>
        <w:jc w:val="both"/>
      </w:pPr>
      <w:r>
        <w:rPr>
          <w:color w:val="000000"/>
          <w:shd w:val="clear" w:color="auto" w:fill="FFFFFF"/>
        </w:rPr>
        <w:t>Дата окончания приема замечаний к проекту отчета – 27.09.2023.</w:t>
      </w:r>
    </w:p>
    <w:p w:rsidR="00466856" w:rsidRDefault="00466856" w:rsidP="00466856">
      <w:pPr>
        <w:pStyle w:val="a3"/>
        <w:jc w:val="both"/>
      </w:pPr>
      <w:r>
        <w:rPr>
          <w:color w:val="000000"/>
          <w:shd w:val="clear" w:color="auto" w:fill="FFFFFF"/>
        </w:rPr>
        <w:t>Замечания к проекту отчета могут быть представлены любым заинтересованным лицом в БУ УР «ЦКО БТИ» или МФЦ: лично, почтовым отправлением или с использованием информационно-телекоммуникационных сетей общего пользования, в том числе сети «Интернет».</w:t>
      </w:r>
      <w:r>
        <w:rPr>
          <w:color w:val="000000"/>
          <w:shd w:val="clear" w:color="auto" w:fill="FFFFFF"/>
        </w:rPr>
        <w:br/>
        <w:t>       Рассмотрение замечаний к проекту отчета осуществляет БУ УР «ЦКО БТИ».</w:t>
      </w:r>
      <w:r>
        <w:rPr>
          <w:color w:val="000000"/>
          <w:shd w:val="clear" w:color="auto" w:fill="FFFFFF"/>
        </w:rPr>
        <w:br/>
        <w:t>    Подробная информация об адресах пунктов приема, графике работы БУ УР «ЦКО БТИ», а также форма предоставления замечаний к промежуточным отчетным документам, размещена на сайте БУ УР «ЦКО БТИ»: </w:t>
      </w:r>
      <w:hyperlink r:id="rId5" w:history="1">
        <w:r>
          <w:rPr>
            <w:rStyle w:val="a5"/>
            <w:color w:val="000000"/>
            <w:shd w:val="clear" w:color="auto" w:fill="FFFFFF"/>
          </w:rPr>
          <w:t>http://www.udmbti.ru</w:t>
        </w:r>
      </w:hyperlink>
    </w:p>
    <w:p w:rsidR="00466856" w:rsidRDefault="00466856" w:rsidP="00466856">
      <w:pPr>
        <w:pStyle w:val="a3"/>
        <w:jc w:val="both"/>
      </w:pPr>
    </w:p>
    <w:p w:rsidR="00466856" w:rsidRDefault="00466856" w:rsidP="00466856">
      <w:pPr>
        <w:pStyle w:val="a3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8"/>
    <w:rsid w:val="00466856"/>
    <w:rsid w:val="006C0B77"/>
    <w:rsid w:val="008242FF"/>
    <w:rsid w:val="00870751"/>
    <w:rsid w:val="00922C48"/>
    <w:rsid w:val="009978A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5AAE"/>
  <w15:chartTrackingRefBased/>
  <w15:docId w15:val="{2A7B6BA4-6BA9-4CB6-A515-07D5AEF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56"/>
    <w:rPr>
      <w:b/>
      <w:bCs/>
    </w:rPr>
  </w:style>
  <w:style w:type="character" w:styleId="a5">
    <w:name w:val="Hyperlink"/>
    <w:basedOn w:val="a0"/>
    <w:uiPriority w:val="99"/>
    <w:semiHidden/>
    <w:unhideWhenUsed/>
    <w:rsid w:val="00466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bti.ru/" TargetMode="External"/><Relationship Id="rId4" Type="http://schemas.openxmlformats.org/officeDocument/2006/relationships/hyperlink" Target="http://www.udmbti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diakov.net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2025-06-09T09:37:00Z</dcterms:created>
  <dcterms:modified xsi:type="dcterms:W3CDTF">2025-06-09T09:38:00Z</dcterms:modified>
</cp:coreProperties>
</file>