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3" w:rsidRDefault="00416843">
      <w:pPr>
        <w:spacing w:after="600"/>
        <w:ind w:left="6237"/>
        <w:jc w:val="center"/>
      </w:pPr>
      <w:r>
        <w:t>Приложение № 17</w:t>
      </w:r>
      <w:r>
        <w:br/>
        <w:t>к Методическим</w:t>
      </w:r>
      <w:r w:rsidR="003914AE">
        <w:t xml:space="preserve"> рекомендациям (п. 37)</w:t>
      </w:r>
      <w:r w:rsidR="003914A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113"/>
        <w:gridCol w:w="227"/>
        <w:gridCol w:w="114"/>
        <w:gridCol w:w="2155"/>
        <w:gridCol w:w="284"/>
        <w:gridCol w:w="170"/>
        <w:gridCol w:w="454"/>
        <w:gridCol w:w="227"/>
        <w:gridCol w:w="56"/>
        <w:gridCol w:w="1191"/>
        <w:gridCol w:w="113"/>
        <w:gridCol w:w="397"/>
        <w:gridCol w:w="425"/>
        <w:gridCol w:w="397"/>
        <w:gridCol w:w="1276"/>
      </w:tblGrid>
      <w:tr w:rsidR="00416843">
        <w:trPr>
          <w:cantSplit/>
        </w:trPr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 </w:t>
            </w:r>
            <w:r>
              <w:rPr>
                <w:rStyle w:val="a9"/>
                <w:sz w:val="28"/>
                <w:szCs w:val="28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416843"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организации</w:t>
            </w:r>
          </w:p>
        </w:tc>
      </w:tr>
      <w:tr w:rsidR="00416843">
        <w:trPr>
          <w:cantSplit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proofErr w:type="gramStart"/>
            <w:r>
              <w:t>(наименование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  <w:tc>
          <w:tcPr>
            <w:tcW w:w="47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</w:tr>
      <w:tr w:rsidR="00416843">
        <w:trPr>
          <w:cantSplit/>
        </w:trPr>
        <w:tc>
          <w:tcPr>
            <w:tcW w:w="4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</w:tr>
      <w:tr w:rsidR="00416843">
        <w:trPr>
          <w:cantSplit/>
        </w:trPr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</w:pPr>
            <w:r>
              <w:t>военного комиссариата)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  <w:tc>
          <w:tcPr>
            <w:tcW w:w="47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/>
        </w:tc>
      </w:tr>
      <w:tr w:rsidR="00416843"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</w:tr>
      <w:tr w:rsidR="00416843">
        <w:trPr>
          <w:cantSplit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(воинское звание)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</w:tr>
      <w:tr w:rsidR="0041684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1684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</w:tr>
    </w:tbl>
    <w:p w:rsidR="00416843" w:rsidRDefault="0041684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83"/>
        <w:gridCol w:w="1701"/>
        <w:gridCol w:w="425"/>
        <w:gridCol w:w="397"/>
        <w:gridCol w:w="1276"/>
      </w:tblGrid>
      <w:tr w:rsidR="0041684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ind w:lef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41684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/>
        </w:tc>
      </w:tr>
    </w:tbl>
    <w:p w:rsidR="00416843" w:rsidRDefault="00416843">
      <w:pPr>
        <w:spacing w:before="720"/>
        <w:jc w:val="center"/>
        <w:rPr>
          <w:b/>
          <w:bCs/>
          <w:sz w:val="28"/>
          <w:szCs w:val="28"/>
        </w:rPr>
      </w:pPr>
      <w:r w:rsidRPr="007B6715">
        <w:rPr>
          <w:b/>
          <w:bCs/>
          <w:spacing w:val="70"/>
          <w:sz w:val="28"/>
          <w:szCs w:val="28"/>
        </w:rPr>
        <w:t>ПЛАН</w:t>
      </w:r>
      <w:r>
        <w:rPr>
          <w:b/>
          <w:bCs/>
          <w:sz w:val="28"/>
          <w:szCs w:val="28"/>
        </w:rPr>
        <w:br/>
        <w:t>работы по ведению воинского учета и бронированию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745"/>
      </w:tblGrid>
      <w:tr w:rsidR="00416843">
        <w:trPr>
          <w:cantSplit/>
          <w:jc w:val="center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граждан, пребывающих в запасе, в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ind w:left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году</w:t>
            </w:r>
          </w:p>
        </w:tc>
      </w:tr>
    </w:tbl>
    <w:p w:rsidR="00416843" w:rsidRDefault="00416843">
      <w:pPr>
        <w:spacing w:before="240"/>
        <w:jc w:val="center"/>
        <w:rPr>
          <w:sz w:val="28"/>
          <w:szCs w:val="28"/>
        </w:rPr>
      </w:pPr>
    </w:p>
    <w:p w:rsidR="00416843" w:rsidRDefault="00416843">
      <w:pPr>
        <w:pBdr>
          <w:top w:val="single" w:sz="4" w:space="1" w:color="auto"/>
        </w:pBdr>
        <w:spacing w:after="240"/>
        <w:jc w:val="center"/>
      </w:pPr>
      <w:r>
        <w:t>(наименование организации)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16"/>
        <w:gridCol w:w="1861"/>
        <w:gridCol w:w="1358"/>
        <w:gridCol w:w="1507"/>
      </w:tblGrid>
      <w:tr w:rsidR="00416843" w:rsidTr="006B7FFE">
        <w:trPr>
          <w:tblHeader/>
        </w:trPr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16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358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softHyphen/>
              <w:t>ный</w:t>
            </w:r>
          </w:p>
        </w:tc>
        <w:tc>
          <w:tcPr>
            <w:tcW w:w="1507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 выпол</w:t>
            </w:r>
            <w:r>
              <w:rPr>
                <w:sz w:val="24"/>
                <w:szCs w:val="24"/>
              </w:rPr>
              <w:softHyphen/>
              <w:t>нении</w:t>
            </w: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воинский учет граждан, принятых на работу. Проверка у граждан наличия отметок в паспортах об их отношении к воинской обязанности, наличия и подлинности документов воинского учета и отметок военного комиссариата о постановке на воинский учет, заполнение на них личных карточек.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приема</w:t>
            </w:r>
            <w:r>
              <w:rPr>
                <w:sz w:val="24"/>
                <w:szCs w:val="24"/>
              </w:rPr>
              <w:br/>
              <w:t>на работу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с учета граждан, пребывающих в запасе, и граждан, подлежащих призыву на военную службу.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дни увольнения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в личные карточки сведений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сверки сведений о воинском учете, содержащихся в личных карточках, со сведениями, содержащимися в документах воинского учета граждан.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16" w:type="dxa"/>
          </w:tcPr>
          <w:p w:rsidR="00416843" w:rsidRDefault="00416843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личных карточек граждан с табелями, финансовыми ведомостями на выдачу зарплаты. Выявление граждан, работающих в учреждении, но не состоящих на воинском учете, или не имеющих военных билетов (удостоверения гражданина, подлежащего призыву на военную службу).</w:t>
            </w:r>
          </w:p>
        </w:tc>
        <w:tc>
          <w:tcPr>
            <w:tcW w:w="1861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личных карточек, пришедших в негодность.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личных карточек на лиц, снятых с воинского учета по состоянию здоровья (уточнение даты исключения, номера приказов и статей), для сверки с военным комиссариатом.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военный комиссариат (орган местного самоуправления) сведений о принятых на работу и уволенных с работы граждан, пребывающих в запасе, а также об изменениях их данных воинского учета.</w:t>
            </w:r>
          </w:p>
        </w:tc>
        <w:tc>
          <w:tcPr>
            <w:tcW w:w="1861" w:type="dxa"/>
          </w:tcPr>
          <w:p w:rsidR="00416843" w:rsidRDefault="00416843" w:rsidP="00B63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631E2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B631E2">
              <w:rPr>
                <w:sz w:val="24"/>
                <w:szCs w:val="24"/>
              </w:rPr>
              <w:t>–дневный срок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для сверки сведений личных карточек с учетными данными граждан, состоящих на воинском учете в других военных комиссариатах, списков работающих в организации граждан, пребывающих в запасе.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картотеки с личными карточками граждан, пребывающих в запасе:</w:t>
            </w:r>
          </w:p>
          <w:p w:rsidR="00416843" w:rsidRDefault="00416843">
            <w:pPr>
              <w:ind w:left="57" w:right="5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построения картотеки;</w:t>
            </w:r>
          </w:p>
          <w:p w:rsidR="00416843" w:rsidRDefault="00416843">
            <w:pPr>
              <w:ind w:left="57" w:right="5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правильность, полнота и качество заполнения личных карточек.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сверки личных карточек с учетными данными военного комиссариата (органа местного самоуправления, осуществляющего первичный воинский учет), осуществляющим свою деятельность, на территории, в пределах которой находится организация.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срок, устанавливаемый военным комиссариатом (органом местного самоуправления)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rPr>
          <w:cantSplit/>
        </w:trPr>
        <w:tc>
          <w:tcPr>
            <w:tcW w:w="9696" w:type="dxa"/>
            <w:gridSpan w:val="5"/>
          </w:tcPr>
          <w:p w:rsidR="00416843" w:rsidRDefault="004168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БРОНИРОВАНИЕ ГРАЖДАН, ПРЕБЫВАЮЩИХ В ЗАПАСЕ</w:t>
            </w: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личных карточек граждан, пребывающих в запасе, имеющих право на отсрочку от призыва по мобилизации и в военное время.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отсрочек от призыва на граждан, пребывающих в запасе, подлежащих бронированию.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10-дневный срок по истечении испытательного срока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16" w:type="dxa"/>
          </w:tcPr>
          <w:p w:rsidR="00416843" w:rsidRDefault="00416843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Аннулирование отсрочек от призыва на военную службу в периоды мобилизации, военного положения и в военное время, у граждан, пребывающих в запасе, утративших право на отсрочку (снятие со спец. учета) и сообщение в военные комиссариаты об аннулировании отсрочек.</w:t>
            </w:r>
          </w:p>
        </w:tc>
        <w:tc>
          <w:tcPr>
            <w:tcW w:w="1861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5-дневный срок</w:t>
            </w:r>
          </w:p>
        </w:tc>
        <w:tc>
          <w:tcPr>
            <w:tcW w:w="1358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отметок в личных карточках граждан, пребывающих в запасе, о зачислении их на спец. учет и снятии со спец. учета.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удостоверений об отсрочке от призыва на военную службу в периоды мобилизации, военного положения и в военное время с учетными данными личных карточек забронированных граждан, пребывающих в запасе.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16" w:type="dxa"/>
          </w:tcPr>
          <w:p w:rsidR="00416843" w:rsidRDefault="00416843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бланков спец. учета, правильности </w:t>
            </w:r>
            <w:proofErr w:type="gramStart"/>
            <w:r>
              <w:rPr>
                <w:sz w:val="24"/>
                <w:szCs w:val="24"/>
              </w:rPr>
              <w:t>ведения книги учета бланков специального учета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в военный комиссариат погашенных и испорченных удостоверений и извещений (форма № 4) нарочным.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плана мероприятий </w:t>
            </w:r>
            <w:proofErr w:type="gramStart"/>
            <w:r>
              <w:rPr>
                <w:sz w:val="24"/>
                <w:szCs w:val="24"/>
              </w:rPr>
              <w:t>по вручению удостоверений об отсрочке от призыва на военную службу в периоды</w:t>
            </w:r>
            <w:proofErr w:type="gramEnd"/>
            <w:r>
              <w:rPr>
                <w:sz w:val="24"/>
                <w:szCs w:val="24"/>
              </w:rPr>
              <w:t xml:space="preserve"> мобилизации, военного положения и в военное время.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инструктивного занятия с уполномоченными по вручению удостоверений об отсрочке от призыва.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rPr>
          <w:cantSplit/>
        </w:trPr>
        <w:tc>
          <w:tcPr>
            <w:tcW w:w="9696" w:type="dxa"/>
            <w:gridSpan w:val="5"/>
          </w:tcPr>
          <w:p w:rsidR="00416843" w:rsidRDefault="004168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ОТЧЕТНОСТИ</w:t>
            </w: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Изъятие из картотек карточек на граждан, пребывающих в запасе, и подлежащих исключению с воинского учета по возрасту, или по болезни, и производство отметок об исключении с воинского учета в разделе II личных карточек.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составлением отчета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отчета по форме № 6, анализ обеспеченности трудовыми ресурсами.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января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rPr>
          <w:cantSplit/>
        </w:trPr>
        <w:tc>
          <w:tcPr>
            <w:tcW w:w="9696" w:type="dxa"/>
            <w:gridSpan w:val="5"/>
          </w:tcPr>
          <w:p w:rsidR="00416843" w:rsidRDefault="004168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МЕРОПРИЯТИЯ</w:t>
            </w: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учет граждан, пребывающих в запасе, заявивших об изменении состояния здоровья, и сообщать об этом в военкомат.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граждан женского пола, подлежащих постановке на воинский учет.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516" w:type="dxa"/>
          </w:tcPr>
          <w:p w:rsidR="00416843" w:rsidRDefault="00416843">
            <w:pPr>
              <w:keepNext/>
              <w:keepLines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плана замены руководителей, специалистов и высококвалифицированных рабочих, призываемых в периоды мобилизации, военного положения и в военное время.</w:t>
            </w:r>
          </w:p>
        </w:tc>
        <w:tc>
          <w:tcPr>
            <w:tcW w:w="1861" w:type="dxa"/>
          </w:tcPr>
          <w:p w:rsidR="00416843" w:rsidRDefault="00416843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плана оповещения граждан, пребывающих в запасе, имеющих мобилизационные предписания, в рабочее время.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руководящих документов по воинскому учету и бронированию граждан, пребывающих в запасе.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  <w:tr w:rsidR="00416843" w:rsidTr="006B7FFE">
        <w:tc>
          <w:tcPr>
            <w:tcW w:w="454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16" w:type="dxa"/>
          </w:tcPr>
          <w:p w:rsidR="00416843" w:rsidRDefault="0041684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приказа и акта на передачу бланков специального учета и других документов на период отпуска.</w:t>
            </w:r>
          </w:p>
        </w:tc>
        <w:tc>
          <w:tcPr>
            <w:tcW w:w="1861" w:type="dxa"/>
          </w:tcPr>
          <w:p w:rsidR="00416843" w:rsidRDefault="0041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отпуском</w:t>
            </w:r>
          </w:p>
        </w:tc>
        <w:tc>
          <w:tcPr>
            <w:tcW w:w="1358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16843" w:rsidRDefault="00416843">
            <w:pPr>
              <w:rPr>
                <w:sz w:val="24"/>
                <w:szCs w:val="24"/>
              </w:rPr>
            </w:pPr>
          </w:p>
        </w:tc>
      </w:tr>
    </w:tbl>
    <w:p w:rsidR="00416843" w:rsidRDefault="00416843">
      <w:pPr>
        <w:rPr>
          <w:sz w:val="28"/>
          <w:szCs w:val="28"/>
        </w:rPr>
      </w:pPr>
    </w:p>
    <w:p w:rsidR="00416843" w:rsidRDefault="00416843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Начальник отдела кадров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416843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</w:tr>
      <w:tr w:rsidR="0041684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</w:tr>
    </w:tbl>
    <w:p w:rsidR="00416843" w:rsidRDefault="00416843">
      <w:pPr>
        <w:spacing w:before="360" w:after="24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военно-учетную работу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416843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843" w:rsidRDefault="00416843">
            <w:pPr>
              <w:jc w:val="center"/>
              <w:rPr>
                <w:sz w:val="28"/>
                <w:szCs w:val="28"/>
              </w:rPr>
            </w:pPr>
          </w:p>
        </w:tc>
      </w:tr>
      <w:tr w:rsidR="0041684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16843" w:rsidRDefault="00416843">
            <w:pPr>
              <w:jc w:val="center"/>
            </w:pPr>
            <w:r>
              <w:t>(инициал имени, фамилия)</w:t>
            </w:r>
          </w:p>
        </w:tc>
      </w:tr>
    </w:tbl>
    <w:p w:rsidR="00416843" w:rsidRDefault="00416843">
      <w:pPr>
        <w:rPr>
          <w:sz w:val="28"/>
          <w:szCs w:val="28"/>
        </w:rPr>
      </w:pPr>
    </w:p>
    <w:sectPr w:rsidR="00416843">
      <w:pgSz w:w="11907" w:h="16840" w:code="9"/>
      <w:pgMar w:top="851" w:right="567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2E" w:rsidRDefault="00883D2E">
      <w:r>
        <w:separator/>
      </w:r>
    </w:p>
  </w:endnote>
  <w:endnote w:type="continuationSeparator" w:id="0">
    <w:p w:rsidR="00883D2E" w:rsidRDefault="008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2E" w:rsidRDefault="00883D2E">
      <w:r>
        <w:separator/>
      </w:r>
    </w:p>
  </w:footnote>
  <w:footnote w:type="continuationSeparator" w:id="0">
    <w:p w:rsidR="00883D2E" w:rsidRDefault="00883D2E">
      <w:r>
        <w:continuationSeparator/>
      </w:r>
    </w:p>
  </w:footnote>
  <w:footnote w:id="1">
    <w:p w:rsidR="00851C41" w:rsidRDefault="00416843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При нахождении организации на территории, где отсутствуют военные комиссариаты, план согласовывается с главой органа местного самоуправления сельского поселения, главой органа местного самоуправления городского округа.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FE"/>
    <w:rsid w:val="000F6B70"/>
    <w:rsid w:val="00267A55"/>
    <w:rsid w:val="003914AE"/>
    <w:rsid w:val="00416843"/>
    <w:rsid w:val="006B7FFE"/>
    <w:rsid w:val="006C40DA"/>
    <w:rsid w:val="007B6715"/>
    <w:rsid w:val="00851C41"/>
    <w:rsid w:val="00883D2E"/>
    <w:rsid w:val="00B631E2"/>
    <w:rsid w:val="00CB49FD"/>
    <w:rsid w:val="00F46FB9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B4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B4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 и. ЧС</cp:lastModifiedBy>
  <cp:revision>4</cp:revision>
  <cp:lastPrinted>2023-11-08T11:26:00Z</cp:lastPrinted>
  <dcterms:created xsi:type="dcterms:W3CDTF">2023-10-11T10:51:00Z</dcterms:created>
  <dcterms:modified xsi:type="dcterms:W3CDTF">2023-11-08T11:31:00Z</dcterms:modified>
</cp:coreProperties>
</file>