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</w:t>
      </w:r>
      <w:proofErr w:type="gramStart"/>
      <w:r w:rsidRPr="00D8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D8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D819F7" w:rsidRDefault="00B15B57" w:rsidP="002B6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2B6C1E"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B6C1E"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№ ___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Завьялово                         </w:t>
      </w:r>
      <w:r w:rsid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«____»_________2023 года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3115457"/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Администрации муниципального образования «Муниципальный округ Завьяловский район Удмуртской Республики», действующее от имени Администрации муниципального образования «Муниципальный округ Завьяловский район Удмуртской Республики», в лице __________________, действующей на основании 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D8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гр. __________</w:t>
      </w:r>
      <w:bookmarkEnd w:id="0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с другой стороны, вместе именуемые в дальнейшем «Стороны», 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37, 39.3, 39.4, 39.11, 39.12, 39.13 Земельного кодекса Российской Федерации, протоколом № ___ от ____ подведения итогов аукциона, заключили настоящий договор (далее по тексту - Договор) о нижеследующем: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D819F7" w:rsidRDefault="00D819F7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" w:name="_Hlk68697773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передает, а Покупатель принимает в собственность за плату земельный участок категории земель: Земли населенных пунктов, площадью </w:t>
      </w:r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2437 +/- 17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с кадастровым номером </w:t>
      </w:r>
      <w:r w:rsidR="00CA42F6"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18:08:111001:997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местоположением: </w:t>
      </w:r>
      <w:r w:rsidR="00CA42F6" w:rsidRPr="00D819F7">
        <w:rPr>
          <w:rFonts w:ascii="Times New Roman" w:hAnsi="Times New Roman" w:cs="Times New Roman"/>
          <w:sz w:val="24"/>
          <w:szCs w:val="24"/>
        </w:rPr>
        <w:t xml:space="preserve">Удмуртская Республика, Завьяловский район, д. Новая </w:t>
      </w:r>
      <w:proofErr w:type="spellStart"/>
      <w:r w:rsidR="00CA42F6" w:rsidRPr="00D819F7">
        <w:rPr>
          <w:rFonts w:ascii="Times New Roman" w:hAnsi="Times New Roman" w:cs="Times New Roman"/>
          <w:sz w:val="24"/>
          <w:szCs w:val="24"/>
        </w:rPr>
        <w:t>Казмаска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использованием: </w:t>
      </w:r>
      <w:bookmarkStart w:id="2" w:name="_Hlk83117097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2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(код 2.2)» (далее по тексту - Участок).</w:t>
      </w:r>
    </w:p>
    <w:p w:rsidR="00CA42F6" w:rsidRPr="00D819F7" w:rsidRDefault="002B6C1E" w:rsidP="00CA42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Ограничения (обременения): </w:t>
      </w:r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территории; </w:t>
      </w:r>
      <w:proofErr w:type="gramStart"/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ограничения прав, предусмотренные статьей 56 Земельного кодекса Российской Федерации, приказом Федерального агентства воздушного транспорта от 27.01.2021 № 34-П «Об установлении приаэродромной территории аэродрома Ижевск», постановлением Правительства Российской Федерации от 02.12.2017 № 1460 «Об утверждении положения о приаэродромной территории и правил 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</w:t>
      </w:r>
      <w:proofErr w:type="gramEnd"/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</w:t>
      </w:r>
      <w:proofErr w:type="spellStart"/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="00CA42F6"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территории»:</w:t>
      </w:r>
    </w:p>
    <w:p w:rsidR="00CA42F6" w:rsidRPr="00D819F7" w:rsidRDefault="00CA42F6" w:rsidP="00CA42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реестровый номер границы 18:00-6.663 – охранная зона транспорта; приаэродромная территория аэродрома Ижевск;  </w:t>
      </w:r>
    </w:p>
    <w:p w:rsidR="00CA42F6" w:rsidRPr="00D819F7" w:rsidRDefault="00CA42F6" w:rsidP="00CA42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18:00-6.665 – охранная зона транспорта; четвертая подзона приаэродромной территор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границах четвертой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CA42F6" w:rsidRPr="00D819F7" w:rsidRDefault="00CA42F6" w:rsidP="00CA42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18:00-6.666 – охранная зона транспорта; пятая подзона приаэродромной территор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пятой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приаэродромной территории аэродрома Ижевск запрещено размещение магистральных газопроводов (в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сооружений на них) и других объектов, из которых возможен выброс или утечка газа;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арсеналов, баз и складов ракет и боеприпасов до наружных проволочных ограждений охранного периметра аэропорта на расстоянии менее 15 км; складов нефти, магистральных нефтепроводов, нефтепродуктопроводов и сооружений на них на расстоянии менее 200 м до территор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ропорта (от оси трубопровода или ограждения сооружения); </w:t>
      </w:r>
    </w:p>
    <w:p w:rsidR="00CA42F6" w:rsidRPr="00D819F7" w:rsidRDefault="00CA42F6" w:rsidP="00CA42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18:00-6.667 – охранная зона транспорта; шестая подзона приаэродромной территор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(на всей территории в границах шестой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ограничения по размещению объектов, способствующих привлечению и массовому скоплению птиц, в тот числе запрещается размещать: полигоны ТБО, несанкционированные свалки; 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по разведению в неволе ценных пушных зверей для получения шкурок (норка, голубой песец, серебристо-чёрная лисица, соболь, речной бобр, шиншиллы и другие животные); свинарники, коровники, птицефермы, рыбные пруды; пашни, сенокосы, пастбища, залежи, земли, занятые многолетними насаждениями; элеваторы (зернохранилища);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уже существующих объектов, перенос которых невозможен, накладывает ряд ограничений на их хозяйственную деятельность, таких как запрет вспашки сельскохозяйственных земель в светлое время суток, использование на территории объектов устройств, отпугивающих птиц (ультразвуковых, биоакустических, лазерных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отпугивателей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пропановых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пушек);</w:t>
      </w:r>
    </w:p>
    <w:p w:rsidR="002B6C1E" w:rsidRPr="00D819F7" w:rsidRDefault="00CA42F6" w:rsidP="00CA42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границы 18:00-6.669 – охранная зона транспорта; третья подзона приаэродромной территор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родрома Ижевск (в третьей </w:t>
      </w:r>
      <w:proofErr w:type="spell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подзоне</w:t>
      </w:r>
      <w:proofErr w:type="spell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территории).</w:t>
      </w:r>
    </w:p>
    <w:bookmarkEnd w:id="1"/>
    <w:p w:rsidR="002B6C1E" w:rsidRPr="00D819F7" w:rsidRDefault="002B6C1E" w:rsidP="002B6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 ПРАВА И ОБЯЗАННОСТИ СТОРОН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обязуется: 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Покупателю сведения, необходимые для исполнения условий, установленных Договором.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Передать Участок Покупателю по акту приема-передачи в течение 5 дней с момента полной оплаты стоимости Участка, в том числе суммы начисленных штрафных санкций, предусмотренных разделом 4 Договора.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пунктом 3.2 Договора, а также сумму начисленных штрафных санкций, при наступлении условий, предусмотренных разделом 4 Договора.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использование Участка с учетом ограничений, указанных в п. 1.2 Договора.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И ПОРЯДОК РАСЧЕТОВ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результатам аукциона цена Участка составляет 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окончательной и изменению не подлежит. 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 задатка в размере _____, перечисленная Покупателем в соответствии с условиями участия в аукционе, засчитывается в сумму цены Участка и признается первоначальным платежом, внесенным на момент заключения Договора.</w:t>
      </w:r>
    </w:p>
    <w:p w:rsidR="002B6C1E" w:rsidRPr="00D819F7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подлежащая уплате сумма цены за Участок в размере 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______,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внесена Покупателем в течение десяти дней с момента заключения Договора </w:t>
      </w:r>
      <w:r w:rsidRPr="00D819F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путем перечисления на банковские реквизиты: </w:t>
      </w:r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«Завьяловский район»), </w:t>
      </w:r>
      <w:r w:rsid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р/с</w:t>
      </w:r>
      <w:r w:rsidRPr="00D819F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03100643000000011300, Отделение - НБ Удмуртская Республика Банка России//УФК по Удмуртской Республике </w:t>
      </w:r>
      <w:proofErr w:type="spellStart"/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жевск</w:t>
      </w:r>
      <w:proofErr w:type="spellEnd"/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, БИК 019401100, </w:t>
      </w:r>
      <w:proofErr w:type="spellStart"/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кор.счет</w:t>
      </w:r>
      <w:proofErr w:type="spellEnd"/>
      <w:r w:rsidRPr="00D819F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40102810545370000081 КБК 28411406012140000430,  ОКТМО 94516000.</w:t>
      </w:r>
      <w:r w:rsidRPr="00D819F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2B6C1E" w:rsidRPr="00D819F7" w:rsidRDefault="002B6C1E" w:rsidP="002B6C1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Плата по договору купли-продажи земельного участка    </w:t>
      </w:r>
      <w:proofErr w:type="gramStart"/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proofErr w:type="gramEnd"/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№      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Моментом уплаты является поступление средств на счет доходов бюджета Завьяловского района, указанного в п. 3.2 Договора. 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платежа в срок, установленный Договором, начисляются пени в размере 1/360 ключевой ставки Банка России, действовавшей в соответствующие периоды, с просроченной суммы за каждый день просрочки.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невыполнение какого-либо обязательства, предусмотренного Договором, кроме п. 3.2, Покупатель уплачивает Продавцу неустойку в размере 5% суммы Договора.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(пени), установленной Договором, не освобождает Стороны от выполнения лежащих на них обязательств или устранения нарушений.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случаях, не предусмотренных Договором, имущественная ответственность определяется в соответствии с действующим законодательством РФ.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 случае нахождения на Участке незаконно расположенного имущества третьих лиц Покупателю осуществить за свой счет комплекс мероприятий по освобождению Участка.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ОБСТОЯТЕЛЬСТВА НЕПРЕОДОЛИМОЙ СИЛЫ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10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СПОРОВ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 по месту нахождения продавца в порядке, установленном действующим законодательством РФ.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РАСТОРЖЕНИЕ ДОГОВОРА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</w:t>
      </w:r>
      <w:r w:rsid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 инициативе Продавца п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Покупателем п.п.2.2.1 Договора.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также может быть расторгнут по соглашению Сторон.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D819F7" w:rsidRDefault="00D819F7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Право собственности на Участок, приобретаемый по настоящему Договору, возникает с момента государственной регистрации права в Управлении Федеральной службы государственной регистрации, кадастра и картографии по Удмуртской Республике. 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Договора любые изменения и дополнения к нему должны быть также зарегистрированы.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уведомления и сообщения должны направляться в письменной форме.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Договором, Стороны руководствуются действующим законодательством РФ.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8.5. Договор составлен в 3-х (трех) экземплярах, имеющих равную юридическую силу, по одному экземпляру для каждой из Сторон, один - представляется в орган, осуществляющий государственную регистрацию.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Default="002B6C1E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p w:rsidR="00D819F7" w:rsidRPr="00D819F7" w:rsidRDefault="00D819F7" w:rsidP="002B6C1E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B6C1E" w:rsidRPr="00D819F7" w:rsidTr="008B3BAA">
        <w:tc>
          <w:tcPr>
            <w:tcW w:w="4952" w:type="dxa"/>
          </w:tcPr>
          <w:p w:rsidR="002B6C1E" w:rsidRPr="00D819F7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D8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D8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2B6C1E" w:rsidRPr="00D819F7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имущества и земельных ресурсов</w:t>
            </w:r>
          </w:p>
          <w:p w:rsidR="002B6C1E" w:rsidRPr="00D819F7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  <w:p w:rsidR="002B6C1E" w:rsidRPr="00D819F7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427000 УР, с. Завьялово, ул. Калинина, 64</w:t>
            </w:r>
          </w:p>
          <w:p w:rsidR="002B6C1E" w:rsidRPr="00D819F7" w:rsidRDefault="002B6C1E" w:rsidP="002B6C1E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тел./факс (3412) 222-509</w:t>
            </w:r>
          </w:p>
          <w:p w:rsidR="002B6C1E" w:rsidRPr="00D819F7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  <w:t>ИНН 1841102718 КПП 184101001</w:t>
            </w:r>
          </w:p>
          <w:p w:rsidR="002B6C1E" w:rsidRPr="00D819F7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B6C1E" w:rsidRPr="00D819F7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2B6C1E" w:rsidRPr="00D819F7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6C1E" w:rsidRPr="00D819F7" w:rsidRDefault="002B6C1E" w:rsidP="002B6C1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Продавца 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от Покупателя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/____________/</w:t>
      </w: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</w:t>
      </w:r>
      <w:r w:rsidRPr="00D8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/_____________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Договору: </w:t>
      </w:r>
    </w:p>
    <w:p w:rsidR="002B6C1E" w:rsidRPr="00D819F7" w:rsidRDefault="002B6C1E" w:rsidP="002B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приема-передачи.</w:t>
      </w:r>
    </w:p>
    <w:p w:rsidR="000813F2" w:rsidRPr="00D819F7" w:rsidRDefault="000813F2">
      <w:pPr>
        <w:rPr>
          <w:rFonts w:ascii="Times New Roman" w:hAnsi="Times New Roman" w:cs="Times New Roman"/>
          <w:sz w:val="24"/>
          <w:szCs w:val="24"/>
        </w:rPr>
      </w:pPr>
    </w:p>
    <w:sectPr w:rsidR="000813F2" w:rsidRPr="00D819F7" w:rsidSect="00F75602">
      <w:headerReference w:type="default" r:id="rId7"/>
      <w:footerReference w:type="default" r:id="rId8"/>
      <w:pgSz w:w="11907" w:h="16840" w:code="9"/>
      <w:pgMar w:top="567" w:right="851" w:bottom="567" w:left="1701" w:header="720" w:footer="329" w:gutter="0"/>
      <w:pgNumType w:start="13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C" w:rsidRDefault="00CA42F6">
      <w:pPr>
        <w:spacing w:after="0" w:line="240" w:lineRule="auto"/>
      </w:pPr>
      <w:r>
        <w:separator/>
      </w:r>
    </w:p>
  </w:endnote>
  <w:endnote w:type="continuationSeparator" w:id="0">
    <w:p w:rsidR="007534DC" w:rsidRDefault="00C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97" w:rsidRDefault="00D819F7" w:rsidP="001129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C" w:rsidRDefault="00CA42F6">
      <w:pPr>
        <w:spacing w:after="0" w:line="240" w:lineRule="auto"/>
      </w:pPr>
      <w:r>
        <w:separator/>
      </w:r>
    </w:p>
  </w:footnote>
  <w:footnote w:type="continuationSeparator" w:id="0">
    <w:p w:rsidR="007534DC" w:rsidRDefault="00CA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91575"/>
      <w:docPartObj>
        <w:docPartGallery w:val="Page Numbers (Top of Page)"/>
        <w:docPartUnique/>
      </w:docPartObj>
    </w:sdtPr>
    <w:sdtEndPr/>
    <w:sdtContent>
      <w:p w:rsidR="00F75602" w:rsidRDefault="00F756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F7">
          <w:rPr>
            <w:noProof/>
          </w:rPr>
          <w:t>16</w:t>
        </w:r>
        <w:r>
          <w:fldChar w:fldCharType="end"/>
        </w:r>
      </w:p>
    </w:sdtContent>
  </w:sdt>
  <w:p w:rsidR="00F75602" w:rsidRDefault="00F756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E"/>
    <w:rsid w:val="000105A5"/>
    <w:rsid w:val="00015DF0"/>
    <w:rsid w:val="00024AF5"/>
    <w:rsid w:val="00026916"/>
    <w:rsid w:val="000269EA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8423D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0832"/>
    <w:rsid w:val="00187A41"/>
    <w:rsid w:val="00194557"/>
    <w:rsid w:val="001A6996"/>
    <w:rsid w:val="001A746E"/>
    <w:rsid w:val="001C2944"/>
    <w:rsid w:val="001C3759"/>
    <w:rsid w:val="001D60E7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B6C1E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096A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91E60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4DC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610B1"/>
    <w:rsid w:val="00863A71"/>
    <w:rsid w:val="008719AB"/>
    <w:rsid w:val="00875E86"/>
    <w:rsid w:val="0087656C"/>
    <w:rsid w:val="00876AED"/>
    <w:rsid w:val="00877252"/>
    <w:rsid w:val="0088048D"/>
    <w:rsid w:val="00890DCE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7353"/>
    <w:rsid w:val="00A70BF2"/>
    <w:rsid w:val="00A73DE3"/>
    <w:rsid w:val="00A87A2E"/>
    <w:rsid w:val="00A931BB"/>
    <w:rsid w:val="00AA1E1A"/>
    <w:rsid w:val="00AB573E"/>
    <w:rsid w:val="00AB73D8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15B57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5160"/>
    <w:rsid w:val="00B9023F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A42F6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819F7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26E74"/>
    <w:rsid w:val="00F3139D"/>
    <w:rsid w:val="00F314B3"/>
    <w:rsid w:val="00F4662A"/>
    <w:rsid w:val="00F54234"/>
    <w:rsid w:val="00F57E95"/>
    <w:rsid w:val="00F60A1C"/>
    <w:rsid w:val="00F60A48"/>
    <w:rsid w:val="00F75602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602"/>
  </w:style>
  <w:style w:type="paragraph" w:styleId="a7">
    <w:name w:val="Balloon Text"/>
    <w:basedOn w:val="a"/>
    <w:link w:val="a8"/>
    <w:uiPriority w:val="99"/>
    <w:semiHidden/>
    <w:unhideWhenUsed/>
    <w:rsid w:val="00F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602"/>
  </w:style>
  <w:style w:type="paragraph" w:styleId="a7">
    <w:name w:val="Balloon Text"/>
    <w:basedOn w:val="a"/>
    <w:link w:val="a8"/>
    <w:uiPriority w:val="99"/>
    <w:semiHidden/>
    <w:unhideWhenUsed/>
    <w:rsid w:val="00F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2023-06-22T07:48:00Z</cp:lastPrinted>
  <dcterms:created xsi:type="dcterms:W3CDTF">2023-05-18T04:59:00Z</dcterms:created>
  <dcterms:modified xsi:type="dcterms:W3CDTF">2023-06-28T12:49:00Z</dcterms:modified>
</cp:coreProperties>
</file>