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E6160B" w:rsidRPr="00E6160B">
        <w:rPr>
          <w:rFonts w:ascii="Times New Roman" w:hAnsi="Times New Roman" w:cs="Times New Roman"/>
          <w:b/>
          <w:sz w:val="24"/>
          <w:szCs w:val="24"/>
        </w:rPr>
        <w:t>18:08:101001:634</w:t>
      </w:r>
      <w:r w:rsidRPr="00142F7B">
        <w:rPr>
          <w:rFonts w:ascii="Times New Roman" w:hAnsi="Times New Roman" w:cs="Times New Roman"/>
          <w:b/>
          <w:sz w:val="24"/>
          <w:szCs w:val="24"/>
        </w:rPr>
        <w:t xml:space="preserve">, </w:t>
      </w:r>
    </w:p>
    <w:p w:rsidR="00E6160B" w:rsidRDefault="0079321E" w:rsidP="002B3D77">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E6160B" w:rsidRPr="00E6160B">
        <w:rPr>
          <w:rFonts w:ascii="Times New Roman" w:hAnsi="Times New Roman" w:cs="Times New Roman"/>
          <w:b/>
          <w:sz w:val="24"/>
          <w:szCs w:val="24"/>
        </w:rPr>
        <w:t xml:space="preserve">Удмуртская Республика, Завьяловский район, </w:t>
      </w:r>
    </w:p>
    <w:p w:rsidR="007C2C46" w:rsidRPr="00142F7B" w:rsidRDefault="00E6160B" w:rsidP="002B3D77">
      <w:pPr>
        <w:spacing w:after="0" w:line="0" w:lineRule="atLeast"/>
        <w:contextualSpacing/>
        <w:jc w:val="center"/>
        <w:rPr>
          <w:rFonts w:ascii="Times New Roman" w:hAnsi="Times New Roman" w:cs="Times New Roman"/>
          <w:b/>
          <w:sz w:val="24"/>
          <w:szCs w:val="24"/>
        </w:rPr>
      </w:pPr>
      <w:r w:rsidRPr="00E6160B">
        <w:rPr>
          <w:rFonts w:ascii="Times New Roman" w:hAnsi="Times New Roman" w:cs="Times New Roman"/>
          <w:b/>
          <w:sz w:val="24"/>
          <w:szCs w:val="24"/>
        </w:rPr>
        <w:t xml:space="preserve">муниципальное образование </w:t>
      </w:r>
      <w:r>
        <w:rPr>
          <w:rFonts w:ascii="Times New Roman" w:hAnsi="Times New Roman" w:cs="Times New Roman"/>
          <w:b/>
          <w:sz w:val="24"/>
          <w:szCs w:val="24"/>
        </w:rPr>
        <w:t>«</w:t>
      </w:r>
      <w:r w:rsidRPr="00E6160B">
        <w:rPr>
          <w:rFonts w:ascii="Times New Roman" w:hAnsi="Times New Roman" w:cs="Times New Roman"/>
          <w:b/>
          <w:sz w:val="24"/>
          <w:szCs w:val="24"/>
        </w:rPr>
        <w:t>Совхозное</w:t>
      </w:r>
      <w:r>
        <w:rPr>
          <w:rFonts w:ascii="Times New Roman" w:hAnsi="Times New Roman" w:cs="Times New Roman"/>
          <w:b/>
          <w:sz w:val="24"/>
          <w:szCs w:val="24"/>
        </w:rPr>
        <w:t>»</w:t>
      </w:r>
      <w:r w:rsidRPr="00E6160B">
        <w:rPr>
          <w:rFonts w:ascii="Times New Roman" w:hAnsi="Times New Roman" w:cs="Times New Roman"/>
          <w:b/>
          <w:sz w:val="24"/>
          <w:szCs w:val="24"/>
        </w:rPr>
        <w:t>, д. Малая Венья</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991590" w:rsidRPr="00A909A0">
        <w:rPr>
          <w:rFonts w:ascii="Times New Roman" w:hAnsi="Times New Roman" w:cs="Times New Roman"/>
          <w:sz w:val="24"/>
          <w:szCs w:val="24"/>
        </w:rPr>
        <w:t>Администраци</w:t>
      </w:r>
      <w:r w:rsidR="00991590">
        <w:rPr>
          <w:rFonts w:ascii="Times New Roman" w:hAnsi="Times New Roman" w:cs="Times New Roman"/>
          <w:sz w:val="24"/>
          <w:szCs w:val="24"/>
        </w:rPr>
        <w:t>я</w:t>
      </w:r>
      <w:r w:rsidR="00991590" w:rsidRPr="00A909A0">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w:t>
      </w:r>
      <w:r w:rsidR="00991590">
        <w:rPr>
          <w:rFonts w:ascii="Times New Roman" w:hAnsi="Times New Roman" w:cs="Times New Roman"/>
          <w:sz w:val="24"/>
          <w:szCs w:val="24"/>
        </w:rPr>
        <w:t xml:space="preserve"> в лице </w:t>
      </w:r>
      <w:r w:rsidRPr="00A909A0">
        <w:rPr>
          <w:rFonts w:ascii="Times New Roman" w:hAnsi="Times New Roman" w:cs="Times New Roman"/>
          <w:sz w:val="24"/>
          <w:szCs w:val="24"/>
        </w:rPr>
        <w:t>Управлени</w:t>
      </w:r>
      <w:r w:rsidR="00991590">
        <w:rPr>
          <w:rFonts w:ascii="Times New Roman" w:hAnsi="Times New Roman" w:cs="Times New Roman"/>
          <w:sz w:val="24"/>
          <w:szCs w:val="24"/>
        </w:rPr>
        <w:t>я</w:t>
      </w:r>
      <w:r w:rsidRPr="00A909A0">
        <w:rPr>
          <w:rFonts w:ascii="Times New Roman" w:hAnsi="Times New Roman" w:cs="Times New Roman"/>
          <w:sz w:val="24"/>
          <w:szCs w:val="24"/>
        </w:rPr>
        <w:t xml:space="preserve"> имущества и земельных ресурсов (427000,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 xml:space="preserve">тел: </w:t>
      </w:r>
      <w:r w:rsidR="00991590">
        <w:rPr>
          <w:rFonts w:ascii="Times New Roman" w:hAnsi="Times New Roman" w:cs="Times New Roman"/>
          <w:sz w:val="24"/>
          <w:szCs w:val="24"/>
        </w:rPr>
        <w:t>8(3412)</w:t>
      </w:r>
      <w:r w:rsidR="004A054D" w:rsidRPr="00A909A0">
        <w:rPr>
          <w:rFonts w:ascii="Times New Roman" w:hAnsi="Times New Roman" w:cs="Times New Roman"/>
          <w:sz w:val="24"/>
          <w:szCs w:val="24"/>
        </w:rPr>
        <w:t>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991590" w:rsidRPr="00A85922" w:rsidRDefault="00991590" w:rsidP="00991590">
      <w:pPr>
        <w:spacing w:after="0" w:line="0" w:lineRule="atLeast"/>
        <w:ind w:firstLine="709"/>
        <w:jc w:val="both"/>
        <w:rPr>
          <w:rFonts w:ascii="Times New Roman" w:hAnsi="Times New Roman" w:cs="Times New Roman"/>
          <w:sz w:val="24"/>
          <w:szCs w:val="24"/>
        </w:rPr>
      </w:pPr>
      <w:r w:rsidRPr="00A85922">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w:t>
      </w:r>
      <w:r>
        <w:rPr>
          <w:rFonts w:ascii="Times New Roman" w:hAnsi="Times New Roman" w:cs="Times New Roman"/>
          <w:sz w:val="24"/>
          <w:szCs w:val="24"/>
        </w:rPr>
        <w:t>спублики» (контактный телефон 8(3412)</w:t>
      </w:r>
      <w:r w:rsidRPr="00A85922">
        <w:rPr>
          <w:rFonts w:ascii="Times New Roman" w:hAnsi="Times New Roman" w:cs="Times New Roman"/>
          <w:sz w:val="24"/>
          <w:szCs w:val="24"/>
        </w:rPr>
        <w:t>222</w:t>
      </w:r>
      <w:r>
        <w:rPr>
          <w:rFonts w:ascii="Times New Roman" w:hAnsi="Times New Roman" w:cs="Times New Roman"/>
          <w:sz w:val="24"/>
          <w:szCs w:val="24"/>
        </w:rPr>
        <w:t>-</w:t>
      </w:r>
      <w:r w:rsidRPr="00A85922">
        <w:rPr>
          <w:rFonts w:ascii="Times New Roman" w:hAnsi="Times New Roman" w:cs="Times New Roman"/>
          <w:sz w:val="24"/>
          <w:szCs w:val="24"/>
        </w:rPr>
        <w:t xml:space="preserve">509 (доб. 1), электронная почта </w:t>
      </w:r>
      <w:proofErr w:type="spellStart"/>
      <w:r w:rsidRPr="00A85922">
        <w:rPr>
          <w:rFonts w:ascii="Times New Roman" w:hAnsi="Times New Roman" w:cs="Times New Roman"/>
          <w:sz w:val="24"/>
          <w:szCs w:val="24"/>
          <w:lang w:val="en-US"/>
        </w:rPr>
        <w:t>zrorp</w:t>
      </w:r>
      <w:proofErr w:type="spellEnd"/>
      <w:r w:rsidRPr="00A85922">
        <w:rPr>
          <w:rFonts w:ascii="Times New Roman" w:hAnsi="Times New Roman" w:cs="Times New Roman"/>
          <w:sz w:val="24"/>
          <w:szCs w:val="24"/>
        </w:rPr>
        <w:t>@</w:t>
      </w:r>
      <w:r w:rsidRPr="00A85922">
        <w:rPr>
          <w:rFonts w:ascii="Times New Roman" w:hAnsi="Times New Roman" w:cs="Times New Roman"/>
          <w:sz w:val="24"/>
          <w:szCs w:val="24"/>
          <w:lang w:val="en-US"/>
        </w:rPr>
        <w:t>mail</w:t>
      </w:r>
      <w:r w:rsidRPr="00A85922">
        <w:rPr>
          <w:rFonts w:ascii="Times New Roman" w:hAnsi="Times New Roman" w:cs="Times New Roman"/>
          <w:sz w:val="24"/>
          <w:szCs w:val="24"/>
        </w:rPr>
        <w:t>.</w:t>
      </w:r>
      <w:proofErr w:type="spellStart"/>
      <w:r w:rsidRPr="00A85922">
        <w:rPr>
          <w:rFonts w:ascii="Times New Roman" w:hAnsi="Times New Roman" w:cs="Times New Roman"/>
          <w:sz w:val="24"/>
          <w:szCs w:val="24"/>
          <w:lang w:val="en-US"/>
        </w:rPr>
        <w:t>ru</w:t>
      </w:r>
      <w:proofErr w:type="spellEnd"/>
      <w:r w:rsidRPr="00A85922">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Форма аукциона и форма подачи предложений о цене: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Pr="00D7246A">
        <w:rPr>
          <w:rFonts w:ascii="Times New Roman" w:hAnsi="Times New Roman" w:cs="Times New Roman"/>
          <w:bCs/>
          <w:sz w:val="24"/>
          <w:szCs w:val="24"/>
        </w:rPr>
        <w:t>, открытый по форме подачи предложений о цене (далее – аукцион).</w:t>
      </w:r>
    </w:p>
    <w:p w:rsidR="0006035A" w:rsidRPr="00D7246A" w:rsidRDefault="0006035A" w:rsidP="0006035A">
      <w:pPr>
        <w:tabs>
          <w:tab w:val="left" w:pos="1134"/>
        </w:tabs>
        <w:spacing w:after="0" w:line="0" w:lineRule="atLeast"/>
        <w:ind w:firstLine="709"/>
        <w:jc w:val="both"/>
        <w:rPr>
          <w:rFonts w:ascii="Times New Roman" w:hAnsi="Times New Roman" w:cs="Times New Roman"/>
          <w:sz w:val="24"/>
          <w:szCs w:val="24"/>
        </w:rPr>
      </w:pPr>
      <w:r w:rsidRPr="00D7246A">
        <w:rPr>
          <w:rFonts w:ascii="Times New Roman" w:hAnsi="Times New Roman" w:cs="Times New Roman"/>
          <w:sz w:val="24"/>
          <w:szCs w:val="24"/>
        </w:rPr>
        <w:t xml:space="preserve">Участниками аукциона могут быть только </w:t>
      </w:r>
      <w:r w:rsidR="00046D56" w:rsidRPr="00D7246A">
        <w:rPr>
          <w:rFonts w:ascii="Times New Roman" w:hAnsi="Times New Roman" w:cs="Times New Roman"/>
          <w:sz w:val="24"/>
          <w:szCs w:val="24"/>
        </w:rPr>
        <w:t>граждане</w:t>
      </w:r>
      <w:r w:rsidRPr="00D7246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991590" w:rsidP="005E4A12">
      <w:pPr>
        <w:tabs>
          <w:tab w:val="left" w:pos="993"/>
        </w:tabs>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Характеристики участка:</w:t>
      </w:r>
    </w:p>
    <w:p w:rsidR="005E4A12" w:rsidRDefault="00991590"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00E6160B" w:rsidRPr="00E6160B">
        <w:rPr>
          <w:rFonts w:ascii="Times New Roman" w:hAnsi="Times New Roman" w:cs="Times New Roman"/>
          <w:sz w:val="24"/>
          <w:szCs w:val="24"/>
        </w:rPr>
        <w:t xml:space="preserve">Удмуртская Республика, Завьяловский район, муниципальное образование </w:t>
      </w:r>
      <w:r w:rsidR="00E6160B">
        <w:rPr>
          <w:rFonts w:ascii="Times New Roman" w:hAnsi="Times New Roman" w:cs="Times New Roman"/>
          <w:sz w:val="24"/>
          <w:szCs w:val="24"/>
        </w:rPr>
        <w:t>«</w:t>
      </w:r>
      <w:r w:rsidR="00E6160B" w:rsidRPr="00E6160B">
        <w:rPr>
          <w:rFonts w:ascii="Times New Roman" w:hAnsi="Times New Roman" w:cs="Times New Roman"/>
          <w:sz w:val="24"/>
          <w:szCs w:val="24"/>
        </w:rPr>
        <w:t>Совхозное</w:t>
      </w:r>
      <w:r w:rsidR="00E6160B">
        <w:rPr>
          <w:rFonts w:ascii="Times New Roman" w:hAnsi="Times New Roman" w:cs="Times New Roman"/>
          <w:sz w:val="24"/>
          <w:szCs w:val="24"/>
        </w:rPr>
        <w:t>»</w:t>
      </w:r>
      <w:r w:rsidR="00E6160B" w:rsidRPr="00E6160B">
        <w:rPr>
          <w:rFonts w:ascii="Times New Roman" w:hAnsi="Times New Roman" w:cs="Times New Roman"/>
          <w:sz w:val="24"/>
          <w:szCs w:val="24"/>
        </w:rPr>
        <w:t>, д. Малая Венья</w:t>
      </w:r>
      <w:r>
        <w:rPr>
          <w:rFonts w:ascii="Times New Roman" w:hAnsi="Times New Roman" w:cs="Times New Roman"/>
          <w:sz w:val="24"/>
          <w:szCs w:val="24"/>
        </w:rPr>
        <w:t>;</w:t>
      </w:r>
    </w:p>
    <w:p w:rsidR="005E4A12" w:rsidRDefault="00991590"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 xml:space="preserve">лощадь земельного участка: </w:t>
      </w:r>
      <w:r w:rsidR="00E6160B" w:rsidRPr="00E6160B">
        <w:rPr>
          <w:rFonts w:ascii="Times New Roman" w:hAnsi="Times New Roman" w:cs="Times New Roman"/>
          <w:sz w:val="24"/>
          <w:szCs w:val="24"/>
        </w:rPr>
        <w:t>1859 +/- 15</w:t>
      </w:r>
      <w:r w:rsidR="006D7EC8" w:rsidRPr="006D7EC8">
        <w:rPr>
          <w:rFonts w:ascii="Times New Roman" w:hAnsi="Times New Roman" w:cs="Times New Roman"/>
          <w:sz w:val="24"/>
          <w:szCs w:val="24"/>
        </w:rPr>
        <w:t xml:space="preserve"> </w:t>
      </w:r>
      <w:r w:rsidR="005E4A12">
        <w:rPr>
          <w:rFonts w:ascii="Times New Roman" w:hAnsi="Times New Roman" w:cs="Times New Roman"/>
          <w:sz w:val="24"/>
          <w:szCs w:val="24"/>
        </w:rPr>
        <w:t>кв.</w:t>
      </w:r>
      <w:r w:rsidR="00063263">
        <w:rPr>
          <w:rFonts w:ascii="Times New Roman" w:hAnsi="Times New Roman" w:cs="Times New Roman"/>
          <w:sz w:val="24"/>
          <w:szCs w:val="24"/>
        </w:rPr>
        <w:t xml:space="preserve"> </w:t>
      </w:r>
      <w:r w:rsidR="005E4A12">
        <w:rPr>
          <w:rFonts w:ascii="Times New Roman" w:hAnsi="Times New Roman" w:cs="Times New Roman"/>
          <w:sz w:val="24"/>
          <w:szCs w:val="24"/>
        </w:rPr>
        <w:t>м</w:t>
      </w:r>
      <w:r>
        <w:rPr>
          <w:rFonts w:ascii="Times New Roman" w:hAnsi="Times New Roman" w:cs="Times New Roman"/>
          <w:sz w:val="24"/>
          <w:szCs w:val="24"/>
        </w:rPr>
        <w:t>;</w:t>
      </w:r>
    </w:p>
    <w:p w:rsidR="005E4A12" w:rsidRDefault="00991590"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00E6160B" w:rsidRPr="00E6160B">
        <w:rPr>
          <w:rFonts w:ascii="Times New Roman" w:hAnsi="Times New Roman" w:cs="Times New Roman"/>
          <w:sz w:val="24"/>
          <w:szCs w:val="24"/>
        </w:rPr>
        <w:t>18:08:101001:634</w:t>
      </w:r>
      <w:r>
        <w:rPr>
          <w:rFonts w:ascii="Times New Roman" w:hAnsi="Times New Roman" w:cs="Times New Roman"/>
          <w:sz w:val="24"/>
          <w:szCs w:val="24"/>
        </w:rPr>
        <w:t>;</w:t>
      </w:r>
    </w:p>
    <w:p w:rsidR="005E4A12" w:rsidRDefault="00991590"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рава на земельный участок: земли неразграниченной государственной собственности</w:t>
      </w:r>
      <w:r>
        <w:rPr>
          <w:rFonts w:ascii="Times New Roman" w:hAnsi="Times New Roman" w:cs="Times New Roman"/>
          <w:sz w:val="24"/>
          <w:szCs w:val="24"/>
        </w:rPr>
        <w:t>;</w:t>
      </w:r>
    </w:p>
    <w:p w:rsidR="00653680" w:rsidRPr="003A1651" w:rsidRDefault="00991590" w:rsidP="00653680">
      <w:pPr>
        <w:pStyle w:val="a4"/>
        <w:tabs>
          <w:tab w:val="left" w:pos="993"/>
        </w:tabs>
        <w:spacing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w:t>
      </w:r>
      <w:r w:rsidR="00653680" w:rsidRPr="003A1651">
        <w:rPr>
          <w:rFonts w:ascii="Times New Roman" w:hAnsi="Times New Roman" w:cs="Times New Roman"/>
          <w:sz w:val="24"/>
          <w:szCs w:val="24"/>
        </w:rPr>
        <w:t xml:space="preserve">ид разрешенного использования: </w:t>
      </w:r>
      <w:r>
        <w:rPr>
          <w:rFonts w:ascii="Times New Roman" w:hAnsi="Times New Roman" w:cs="Times New Roman"/>
          <w:sz w:val="24"/>
          <w:szCs w:val="24"/>
        </w:rPr>
        <w:t>«</w:t>
      </w:r>
      <w:r w:rsidRPr="00991590">
        <w:rPr>
          <w:rFonts w:ascii="Times New Roman" w:hAnsi="Times New Roman" w:cs="Times New Roman"/>
          <w:sz w:val="24"/>
          <w:szCs w:val="24"/>
        </w:rPr>
        <w:t>Для индивидуального жилищного строительства (код 2.1)</w:t>
      </w:r>
      <w:r>
        <w:rPr>
          <w:rFonts w:ascii="Times New Roman" w:hAnsi="Times New Roman" w:cs="Times New Roman"/>
          <w:sz w:val="24"/>
          <w:szCs w:val="24"/>
        </w:rPr>
        <w:t>»;</w:t>
      </w:r>
    </w:p>
    <w:p w:rsidR="00653680" w:rsidRDefault="0099159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653680">
        <w:rPr>
          <w:rFonts w:ascii="Times New Roman" w:hAnsi="Times New Roman" w:cs="Times New Roman"/>
          <w:sz w:val="24"/>
          <w:szCs w:val="24"/>
        </w:rPr>
        <w:t>атегория земель: земли населенных пунктов</w:t>
      </w:r>
      <w:r>
        <w:rPr>
          <w:rFonts w:ascii="Times New Roman" w:hAnsi="Times New Roman" w:cs="Times New Roman"/>
          <w:sz w:val="24"/>
          <w:szCs w:val="24"/>
        </w:rPr>
        <w:t>;</w:t>
      </w:r>
    </w:p>
    <w:p w:rsidR="006F20BB" w:rsidRDefault="00991590"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2CD0" w:rsidRPr="0026491A">
        <w:rPr>
          <w:rFonts w:ascii="Times New Roman" w:hAnsi="Times New Roman" w:cs="Times New Roman"/>
          <w:sz w:val="24"/>
          <w:szCs w:val="24"/>
        </w:rPr>
        <w:t>согласно сведениям Единого государственного реестра недвижимости</w:t>
      </w:r>
      <w:r w:rsidR="00472CD0">
        <w:rPr>
          <w:rFonts w:ascii="Times New Roman" w:hAnsi="Times New Roman" w:cs="Times New Roman"/>
          <w:sz w:val="24"/>
          <w:szCs w:val="24"/>
        </w:rPr>
        <w:t xml:space="preserve"> учетная часть с номером 1 </w:t>
      </w:r>
      <w:r w:rsidR="00E6160B">
        <w:rPr>
          <w:rFonts w:ascii="Times New Roman" w:hAnsi="Times New Roman" w:cs="Times New Roman"/>
          <w:sz w:val="24"/>
          <w:szCs w:val="24"/>
        </w:rPr>
        <w:t xml:space="preserve">площадью 1124 </w:t>
      </w:r>
      <w:proofErr w:type="spellStart"/>
      <w:r w:rsidR="00E6160B">
        <w:rPr>
          <w:rFonts w:ascii="Times New Roman" w:hAnsi="Times New Roman" w:cs="Times New Roman"/>
          <w:sz w:val="24"/>
          <w:szCs w:val="24"/>
        </w:rPr>
        <w:t>кв</w:t>
      </w:r>
      <w:proofErr w:type="gramStart"/>
      <w:r w:rsidR="00E6160B">
        <w:rPr>
          <w:rFonts w:ascii="Times New Roman" w:hAnsi="Times New Roman" w:cs="Times New Roman"/>
          <w:sz w:val="24"/>
          <w:szCs w:val="24"/>
        </w:rPr>
        <w:t>.м</w:t>
      </w:r>
      <w:proofErr w:type="spellEnd"/>
      <w:proofErr w:type="gramEnd"/>
      <w:r w:rsidR="00E6160B">
        <w:rPr>
          <w:rFonts w:ascii="Times New Roman" w:hAnsi="Times New Roman" w:cs="Times New Roman"/>
          <w:sz w:val="24"/>
          <w:szCs w:val="24"/>
        </w:rPr>
        <w:t xml:space="preserve"> (весь) </w:t>
      </w:r>
      <w:r w:rsidR="00472CD0">
        <w:rPr>
          <w:rFonts w:ascii="Times New Roman" w:hAnsi="Times New Roman" w:cs="Times New Roman"/>
          <w:sz w:val="24"/>
          <w:szCs w:val="24"/>
        </w:rPr>
        <w:t xml:space="preserve">имеет </w:t>
      </w:r>
      <w:r>
        <w:rPr>
          <w:rFonts w:ascii="Times New Roman" w:hAnsi="Times New Roman" w:cs="Times New Roman"/>
          <w:sz w:val="24"/>
          <w:szCs w:val="24"/>
        </w:rPr>
        <w:t>о</w:t>
      </w:r>
      <w:r w:rsidR="005E4A12">
        <w:rPr>
          <w:rFonts w:ascii="Times New Roman" w:hAnsi="Times New Roman" w:cs="Times New Roman"/>
          <w:sz w:val="24"/>
          <w:szCs w:val="24"/>
        </w:rPr>
        <w:t xml:space="preserve">граничения (обременения) </w:t>
      </w:r>
      <w:r w:rsidR="006F20BB" w:rsidRPr="006F20BB">
        <w:rPr>
          <w:rFonts w:ascii="Times New Roman" w:hAnsi="Times New Roman" w:cs="Times New Roman"/>
          <w:sz w:val="24"/>
          <w:szCs w:val="24"/>
        </w:rPr>
        <w:t xml:space="preserve">прав </w:t>
      </w:r>
      <w:r w:rsidR="00E6160B">
        <w:rPr>
          <w:rFonts w:ascii="Times New Roman" w:hAnsi="Times New Roman" w:cs="Times New Roman"/>
          <w:sz w:val="24"/>
          <w:szCs w:val="24"/>
        </w:rPr>
        <w:t>н</w:t>
      </w:r>
      <w:r w:rsidR="00E6160B" w:rsidRPr="00E6160B">
        <w:rPr>
          <w:rFonts w:ascii="Times New Roman" w:hAnsi="Times New Roman" w:cs="Times New Roman"/>
          <w:sz w:val="24"/>
          <w:szCs w:val="24"/>
        </w:rPr>
        <w:t>а земельный участок, предусмотренные статьей 56 Земельного кодекса Российской Федерации</w:t>
      </w:r>
      <w:r w:rsidR="00E6160B">
        <w:rPr>
          <w:rFonts w:ascii="Times New Roman" w:hAnsi="Times New Roman" w:cs="Times New Roman"/>
          <w:sz w:val="24"/>
          <w:szCs w:val="24"/>
        </w:rPr>
        <w:t>,</w:t>
      </w:r>
      <w:r w:rsidR="00E6160B" w:rsidRPr="00E6160B">
        <w:rPr>
          <w:rFonts w:ascii="Times New Roman" w:hAnsi="Times New Roman" w:cs="Times New Roman"/>
          <w:sz w:val="24"/>
          <w:szCs w:val="24"/>
        </w:rPr>
        <w:t xml:space="preserve"> приказ</w:t>
      </w:r>
      <w:r w:rsidR="00E6160B">
        <w:rPr>
          <w:rFonts w:ascii="Times New Roman" w:hAnsi="Times New Roman" w:cs="Times New Roman"/>
          <w:sz w:val="24"/>
          <w:szCs w:val="24"/>
        </w:rPr>
        <w:t>ом</w:t>
      </w:r>
      <w:r w:rsidR="00E6160B" w:rsidRPr="00E6160B">
        <w:rPr>
          <w:rFonts w:ascii="Times New Roman" w:hAnsi="Times New Roman" w:cs="Times New Roman"/>
          <w:sz w:val="24"/>
          <w:szCs w:val="24"/>
        </w:rPr>
        <w:t xml:space="preserve"> Министерств</w:t>
      </w:r>
      <w:r w:rsidR="00E6160B">
        <w:rPr>
          <w:rFonts w:ascii="Times New Roman" w:hAnsi="Times New Roman" w:cs="Times New Roman"/>
          <w:sz w:val="24"/>
          <w:szCs w:val="24"/>
        </w:rPr>
        <w:t>а</w:t>
      </w:r>
      <w:r w:rsidR="00E6160B" w:rsidRPr="00E6160B">
        <w:rPr>
          <w:rFonts w:ascii="Times New Roman" w:hAnsi="Times New Roman" w:cs="Times New Roman"/>
          <w:sz w:val="24"/>
          <w:szCs w:val="24"/>
        </w:rPr>
        <w:t xml:space="preserve"> природных ресурсов и охраны окружающей среды Удмуртской Республики от 11.04.2018 № 373 </w:t>
      </w:r>
      <w:r w:rsidR="00E6160B">
        <w:rPr>
          <w:rFonts w:ascii="Times New Roman" w:hAnsi="Times New Roman" w:cs="Times New Roman"/>
          <w:sz w:val="24"/>
          <w:szCs w:val="24"/>
        </w:rPr>
        <w:t>«</w:t>
      </w:r>
      <w:r w:rsidR="00E6160B" w:rsidRPr="00E6160B">
        <w:rPr>
          <w:rFonts w:ascii="Times New Roman" w:hAnsi="Times New Roman" w:cs="Times New Roman"/>
          <w:sz w:val="24"/>
          <w:szCs w:val="24"/>
        </w:rPr>
        <w:t>Об утверждении границ водоохранных зон и границ прибрежных защитных полос водных объектов</w:t>
      </w:r>
      <w:r w:rsidR="00E6160B">
        <w:rPr>
          <w:rFonts w:ascii="Times New Roman" w:hAnsi="Times New Roman" w:cs="Times New Roman"/>
          <w:sz w:val="24"/>
          <w:szCs w:val="24"/>
        </w:rPr>
        <w:t>»,</w:t>
      </w:r>
      <w:r w:rsidR="00E6160B" w:rsidRPr="00E6160B">
        <w:rPr>
          <w:rFonts w:ascii="Times New Roman" w:hAnsi="Times New Roman" w:cs="Times New Roman"/>
          <w:sz w:val="24"/>
          <w:szCs w:val="24"/>
        </w:rPr>
        <w:t xml:space="preserve"> приказ</w:t>
      </w:r>
      <w:r w:rsidR="00E6160B">
        <w:rPr>
          <w:rFonts w:ascii="Times New Roman" w:hAnsi="Times New Roman" w:cs="Times New Roman"/>
          <w:sz w:val="24"/>
          <w:szCs w:val="24"/>
        </w:rPr>
        <w:t>ом</w:t>
      </w:r>
      <w:r w:rsidR="00E6160B" w:rsidRPr="00E6160B">
        <w:rPr>
          <w:rFonts w:ascii="Times New Roman" w:hAnsi="Times New Roman" w:cs="Times New Roman"/>
          <w:sz w:val="24"/>
          <w:szCs w:val="24"/>
        </w:rPr>
        <w:t xml:space="preserve"> Министерств</w:t>
      </w:r>
      <w:r w:rsidR="00F8645C">
        <w:rPr>
          <w:rFonts w:ascii="Times New Roman" w:hAnsi="Times New Roman" w:cs="Times New Roman"/>
          <w:sz w:val="24"/>
          <w:szCs w:val="24"/>
        </w:rPr>
        <w:t>а</w:t>
      </w:r>
      <w:r w:rsidR="00E6160B" w:rsidRPr="00E6160B">
        <w:rPr>
          <w:rFonts w:ascii="Times New Roman" w:hAnsi="Times New Roman" w:cs="Times New Roman"/>
          <w:sz w:val="24"/>
          <w:szCs w:val="24"/>
        </w:rPr>
        <w:t xml:space="preserve"> природных ресурсов и </w:t>
      </w:r>
      <w:proofErr w:type="gramStart"/>
      <w:r w:rsidR="00E6160B" w:rsidRPr="00E6160B">
        <w:rPr>
          <w:rFonts w:ascii="Times New Roman" w:hAnsi="Times New Roman" w:cs="Times New Roman"/>
          <w:sz w:val="24"/>
          <w:szCs w:val="24"/>
        </w:rPr>
        <w:t>охраны окружающей среды Удмуртской</w:t>
      </w:r>
      <w:r w:rsidR="00F8645C">
        <w:rPr>
          <w:rFonts w:ascii="Times New Roman" w:hAnsi="Times New Roman" w:cs="Times New Roman"/>
          <w:sz w:val="24"/>
          <w:szCs w:val="24"/>
        </w:rPr>
        <w:t xml:space="preserve"> Республики</w:t>
      </w:r>
      <w:r w:rsidR="00E6160B" w:rsidRPr="00E6160B">
        <w:rPr>
          <w:rFonts w:ascii="Times New Roman" w:hAnsi="Times New Roman" w:cs="Times New Roman"/>
          <w:sz w:val="24"/>
          <w:szCs w:val="24"/>
        </w:rPr>
        <w:t xml:space="preserve"> от 25.03.2019 № 291 </w:t>
      </w:r>
      <w:r w:rsidR="00E6160B">
        <w:rPr>
          <w:rFonts w:ascii="Times New Roman" w:hAnsi="Times New Roman" w:cs="Times New Roman"/>
          <w:sz w:val="24"/>
          <w:szCs w:val="24"/>
        </w:rPr>
        <w:t>«</w:t>
      </w:r>
      <w:r w:rsidR="00E6160B" w:rsidRPr="00E6160B">
        <w:rPr>
          <w:rFonts w:ascii="Times New Roman" w:hAnsi="Times New Roman" w:cs="Times New Roman"/>
          <w:sz w:val="24"/>
          <w:szCs w:val="24"/>
        </w:rPr>
        <w:t xml:space="preserve">О внесении изменений в приказ Министерства природных ресурсов и охраны </w:t>
      </w:r>
      <w:r w:rsidR="00E6160B" w:rsidRPr="00E6160B">
        <w:rPr>
          <w:rFonts w:ascii="Times New Roman" w:hAnsi="Times New Roman" w:cs="Times New Roman"/>
          <w:sz w:val="24"/>
          <w:szCs w:val="24"/>
        </w:rPr>
        <w:lastRenderedPageBreak/>
        <w:t xml:space="preserve">окружающей </w:t>
      </w:r>
      <w:r w:rsidR="00E6160B">
        <w:rPr>
          <w:rFonts w:ascii="Times New Roman" w:hAnsi="Times New Roman" w:cs="Times New Roman"/>
          <w:sz w:val="24"/>
          <w:szCs w:val="24"/>
        </w:rPr>
        <w:t>среды от 11.04.</w:t>
      </w:r>
      <w:r w:rsidR="00E6160B" w:rsidRPr="00E6160B">
        <w:rPr>
          <w:rFonts w:ascii="Times New Roman" w:hAnsi="Times New Roman" w:cs="Times New Roman"/>
          <w:sz w:val="24"/>
          <w:szCs w:val="24"/>
        </w:rPr>
        <w:t>2018 №</w:t>
      </w:r>
      <w:r w:rsidR="00E6160B">
        <w:rPr>
          <w:rFonts w:ascii="Times New Roman" w:hAnsi="Times New Roman" w:cs="Times New Roman"/>
          <w:sz w:val="24"/>
          <w:szCs w:val="24"/>
        </w:rPr>
        <w:t xml:space="preserve"> </w:t>
      </w:r>
      <w:r w:rsidR="00E6160B" w:rsidRPr="00E6160B">
        <w:rPr>
          <w:rFonts w:ascii="Times New Roman" w:hAnsi="Times New Roman" w:cs="Times New Roman"/>
          <w:sz w:val="24"/>
          <w:szCs w:val="24"/>
        </w:rPr>
        <w:t xml:space="preserve">373 </w:t>
      </w:r>
      <w:r w:rsidR="00E6160B">
        <w:rPr>
          <w:rFonts w:ascii="Times New Roman" w:hAnsi="Times New Roman" w:cs="Times New Roman"/>
          <w:sz w:val="24"/>
          <w:szCs w:val="24"/>
        </w:rPr>
        <w:t>«</w:t>
      </w:r>
      <w:r w:rsidR="00E6160B" w:rsidRPr="00E6160B">
        <w:rPr>
          <w:rFonts w:ascii="Times New Roman" w:hAnsi="Times New Roman" w:cs="Times New Roman"/>
          <w:sz w:val="24"/>
          <w:szCs w:val="24"/>
        </w:rPr>
        <w:t>Об утверждении границ водоохранных зон и границ прибрежных защитных полос водных объектов</w:t>
      </w:r>
      <w:r w:rsidR="00E6160B">
        <w:rPr>
          <w:rFonts w:ascii="Times New Roman" w:hAnsi="Times New Roman" w:cs="Times New Roman"/>
          <w:sz w:val="24"/>
          <w:szCs w:val="24"/>
        </w:rPr>
        <w:t>»,</w:t>
      </w:r>
      <w:r w:rsidR="00E6160B" w:rsidRPr="00E6160B">
        <w:rPr>
          <w:rFonts w:ascii="Times New Roman" w:hAnsi="Times New Roman" w:cs="Times New Roman"/>
          <w:sz w:val="24"/>
          <w:szCs w:val="24"/>
        </w:rPr>
        <w:t xml:space="preserve"> </w:t>
      </w:r>
      <w:r w:rsidR="00F8645C">
        <w:rPr>
          <w:rFonts w:ascii="Times New Roman" w:hAnsi="Times New Roman" w:cs="Times New Roman"/>
          <w:sz w:val="24"/>
          <w:szCs w:val="24"/>
        </w:rPr>
        <w:t>в</w:t>
      </w:r>
      <w:r w:rsidR="00E6160B" w:rsidRPr="00E6160B">
        <w:rPr>
          <w:rFonts w:ascii="Times New Roman" w:hAnsi="Times New Roman" w:cs="Times New Roman"/>
          <w:sz w:val="24"/>
          <w:szCs w:val="24"/>
        </w:rPr>
        <w:t>одн</w:t>
      </w:r>
      <w:r w:rsidR="00F8645C">
        <w:rPr>
          <w:rFonts w:ascii="Times New Roman" w:hAnsi="Times New Roman" w:cs="Times New Roman"/>
          <w:sz w:val="24"/>
          <w:szCs w:val="24"/>
        </w:rPr>
        <w:t>ым</w:t>
      </w:r>
      <w:r w:rsidR="00E6160B" w:rsidRPr="00E6160B">
        <w:rPr>
          <w:rFonts w:ascii="Times New Roman" w:hAnsi="Times New Roman" w:cs="Times New Roman"/>
          <w:sz w:val="24"/>
          <w:szCs w:val="24"/>
        </w:rPr>
        <w:t xml:space="preserve"> кодекс</w:t>
      </w:r>
      <w:r w:rsidR="00F8645C">
        <w:rPr>
          <w:rFonts w:ascii="Times New Roman" w:hAnsi="Times New Roman" w:cs="Times New Roman"/>
          <w:sz w:val="24"/>
          <w:szCs w:val="24"/>
        </w:rPr>
        <w:t>ом</w:t>
      </w:r>
      <w:r w:rsidR="00E6160B" w:rsidRPr="00E6160B">
        <w:rPr>
          <w:rFonts w:ascii="Times New Roman" w:hAnsi="Times New Roman" w:cs="Times New Roman"/>
          <w:sz w:val="24"/>
          <w:szCs w:val="24"/>
        </w:rPr>
        <w:t xml:space="preserve"> </w:t>
      </w:r>
      <w:r w:rsidR="00E6160B">
        <w:rPr>
          <w:rFonts w:ascii="Times New Roman" w:hAnsi="Times New Roman" w:cs="Times New Roman"/>
          <w:sz w:val="24"/>
          <w:szCs w:val="24"/>
        </w:rPr>
        <w:t>Российской Федерации</w:t>
      </w:r>
      <w:r w:rsidR="00E6160B" w:rsidRPr="00E6160B">
        <w:rPr>
          <w:rFonts w:ascii="Times New Roman" w:hAnsi="Times New Roman" w:cs="Times New Roman"/>
          <w:sz w:val="24"/>
          <w:szCs w:val="24"/>
        </w:rPr>
        <w:t xml:space="preserve"> </w:t>
      </w:r>
      <w:r w:rsidR="00E6160B">
        <w:rPr>
          <w:rFonts w:ascii="Times New Roman" w:hAnsi="Times New Roman" w:cs="Times New Roman"/>
          <w:sz w:val="24"/>
          <w:szCs w:val="24"/>
        </w:rPr>
        <w:t>(</w:t>
      </w:r>
      <w:r w:rsidR="00E6160B" w:rsidRPr="00E6160B">
        <w:rPr>
          <w:rFonts w:ascii="Times New Roman" w:hAnsi="Times New Roman" w:cs="Times New Roman"/>
          <w:sz w:val="24"/>
          <w:szCs w:val="24"/>
        </w:rPr>
        <w:t>в границах водоохранных зон запрещаются: 1) использование сточных вод в целях регулирования плодородия почв;</w:t>
      </w:r>
      <w:proofErr w:type="gramEnd"/>
      <w:r w:rsidR="00E6160B" w:rsidRPr="00E6160B">
        <w:rPr>
          <w:rFonts w:ascii="Times New Roman" w:hAnsi="Times New Roman" w:cs="Times New Roman"/>
          <w:sz w:val="24"/>
          <w:szCs w:val="24"/>
        </w:rPr>
        <w:t xml:space="preserve"> </w:t>
      </w:r>
      <w:proofErr w:type="gramStart"/>
      <w:r w:rsidR="00E6160B" w:rsidRPr="00E6160B">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roofErr w:type="gramEnd"/>
      <w:r w:rsidR="00E6160B" w:rsidRPr="00E6160B">
        <w:rPr>
          <w:rFonts w:ascii="Times New Roman" w:hAnsi="Times New Roman" w:cs="Times New Roman"/>
          <w:sz w:val="24"/>
          <w:szCs w:val="24"/>
        </w:rPr>
        <w:t xml:space="preserve"> </w:t>
      </w:r>
      <w:proofErr w:type="gramStart"/>
      <w:r w:rsidR="00E6160B" w:rsidRPr="00E6160B">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w:t>
      </w:r>
      <w:r w:rsidR="00E6160B">
        <w:rPr>
          <w:rFonts w:ascii="Times New Roman" w:hAnsi="Times New Roman" w:cs="Times New Roman"/>
          <w:sz w:val="24"/>
          <w:szCs w:val="24"/>
        </w:rPr>
        <w:t xml:space="preserve"> </w:t>
      </w:r>
      <w:r w:rsidR="00E6160B" w:rsidRPr="00E6160B">
        <w:rPr>
          <w:rFonts w:ascii="Times New Roman" w:hAnsi="Times New Roman" w:cs="Times New Roman"/>
          <w:sz w:val="24"/>
          <w:szCs w:val="24"/>
        </w:rPr>
        <w:t>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r w:rsidR="00E6160B" w:rsidRPr="00E6160B">
        <w:rPr>
          <w:rFonts w:ascii="Times New Roman" w:hAnsi="Times New Roman" w:cs="Times New Roman"/>
          <w:sz w:val="24"/>
          <w:szCs w:val="24"/>
        </w:rPr>
        <w:t xml:space="preserve"> 6) размещение специализированных хранилищ пестицидов и </w:t>
      </w:r>
      <w:proofErr w:type="spellStart"/>
      <w:r w:rsidR="00E6160B" w:rsidRPr="00E6160B">
        <w:rPr>
          <w:rFonts w:ascii="Times New Roman" w:hAnsi="Times New Roman" w:cs="Times New Roman"/>
          <w:sz w:val="24"/>
          <w:szCs w:val="24"/>
        </w:rPr>
        <w:t>агрохимикатов</w:t>
      </w:r>
      <w:proofErr w:type="spellEnd"/>
      <w:r w:rsidR="00E6160B" w:rsidRPr="00E6160B">
        <w:rPr>
          <w:rFonts w:ascii="Times New Roman" w:hAnsi="Times New Roman" w:cs="Times New Roman"/>
          <w:sz w:val="24"/>
          <w:szCs w:val="24"/>
        </w:rPr>
        <w:t xml:space="preserve">, применение пестицидов и </w:t>
      </w:r>
      <w:proofErr w:type="spellStart"/>
      <w:r w:rsidR="00E6160B" w:rsidRPr="00E6160B">
        <w:rPr>
          <w:rFonts w:ascii="Times New Roman" w:hAnsi="Times New Roman" w:cs="Times New Roman"/>
          <w:sz w:val="24"/>
          <w:szCs w:val="24"/>
        </w:rPr>
        <w:t>агрохимикатов</w:t>
      </w:r>
      <w:proofErr w:type="spellEnd"/>
      <w:r w:rsidR="00E6160B" w:rsidRPr="00E6160B">
        <w:rPr>
          <w:rFonts w:ascii="Times New Roman" w:hAnsi="Times New Roman" w:cs="Times New Roman"/>
          <w:sz w:val="24"/>
          <w:szCs w:val="24"/>
        </w:rPr>
        <w:t>; 7) сброс сточн</w:t>
      </w:r>
      <w:r w:rsidR="00E6160B">
        <w:rPr>
          <w:rFonts w:ascii="Times New Roman" w:hAnsi="Times New Roman" w:cs="Times New Roman"/>
          <w:sz w:val="24"/>
          <w:szCs w:val="24"/>
        </w:rPr>
        <w:t>ых, в том числе дренажных, вод</w:t>
      </w:r>
      <w:r w:rsidR="00E6160B" w:rsidRPr="00E6160B">
        <w:rPr>
          <w:rFonts w:ascii="Times New Roman" w:hAnsi="Times New Roman" w:cs="Times New Roman"/>
          <w:sz w:val="24"/>
          <w:szCs w:val="24"/>
        </w:rPr>
        <w:t xml:space="preserve">; </w:t>
      </w:r>
      <w:proofErr w:type="gramStart"/>
      <w:r w:rsidR="00E6160B" w:rsidRPr="00E6160B">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w:t>
      </w:r>
      <w:r w:rsidR="00E6160B">
        <w:rPr>
          <w:rFonts w:ascii="Times New Roman" w:hAnsi="Times New Roman" w:cs="Times New Roman"/>
          <w:sz w:val="24"/>
          <w:szCs w:val="24"/>
        </w:rPr>
        <w:t>кона Российской Федерации от</w:t>
      </w:r>
      <w:proofErr w:type="gramEnd"/>
      <w:r w:rsidR="00E6160B">
        <w:rPr>
          <w:rFonts w:ascii="Times New Roman" w:hAnsi="Times New Roman" w:cs="Times New Roman"/>
          <w:sz w:val="24"/>
          <w:szCs w:val="24"/>
        </w:rPr>
        <w:t xml:space="preserve"> </w:t>
      </w:r>
      <w:proofErr w:type="gramStart"/>
      <w:r w:rsidR="00E6160B">
        <w:rPr>
          <w:rFonts w:ascii="Times New Roman" w:hAnsi="Times New Roman" w:cs="Times New Roman"/>
          <w:sz w:val="24"/>
          <w:szCs w:val="24"/>
        </w:rPr>
        <w:t>21.02.</w:t>
      </w:r>
      <w:r w:rsidR="00E6160B" w:rsidRPr="00E6160B">
        <w:rPr>
          <w:rFonts w:ascii="Times New Roman" w:hAnsi="Times New Roman" w:cs="Times New Roman"/>
          <w:sz w:val="24"/>
          <w:szCs w:val="24"/>
        </w:rPr>
        <w:t xml:space="preserve">1992 </w:t>
      </w:r>
      <w:r w:rsidR="00E6160B">
        <w:rPr>
          <w:rFonts w:ascii="Times New Roman" w:hAnsi="Times New Roman" w:cs="Times New Roman"/>
          <w:sz w:val="24"/>
          <w:szCs w:val="24"/>
        </w:rPr>
        <w:t>№</w:t>
      </w:r>
      <w:r w:rsidR="00E6160B" w:rsidRPr="00E6160B">
        <w:rPr>
          <w:rFonts w:ascii="Times New Roman" w:hAnsi="Times New Roman" w:cs="Times New Roman"/>
          <w:sz w:val="24"/>
          <w:szCs w:val="24"/>
        </w:rPr>
        <w:t xml:space="preserve"> 2395-1 </w:t>
      </w:r>
      <w:r w:rsidR="00E6160B">
        <w:rPr>
          <w:rFonts w:ascii="Times New Roman" w:hAnsi="Times New Roman" w:cs="Times New Roman"/>
          <w:sz w:val="24"/>
          <w:szCs w:val="24"/>
        </w:rPr>
        <w:t>«</w:t>
      </w:r>
      <w:r w:rsidR="00E6160B" w:rsidRPr="00E6160B">
        <w:rPr>
          <w:rFonts w:ascii="Times New Roman" w:hAnsi="Times New Roman" w:cs="Times New Roman"/>
          <w:sz w:val="24"/>
          <w:szCs w:val="24"/>
        </w:rPr>
        <w:t>О недрах</w:t>
      </w:r>
      <w:r w:rsidR="00E6160B">
        <w:rPr>
          <w:rFonts w:ascii="Times New Roman" w:hAnsi="Times New Roman" w:cs="Times New Roman"/>
          <w:sz w:val="24"/>
          <w:szCs w:val="24"/>
        </w:rPr>
        <w:t>»); р</w:t>
      </w:r>
      <w:r w:rsidR="00E6160B" w:rsidRPr="00E6160B">
        <w:rPr>
          <w:rFonts w:ascii="Times New Roman" w:hAnsi="Times New Roman" w:cs="Times New Roman"/>
          <w:sz w:val="24"/>
          <w:szCs w:val="24"/>
        </w:rPr>
        <w:t xml:space="preserve">еестровый номер границы: 18:08-6.524; </w:t>
      </w:r>
      <w:r w:rsidR="00E6160B">
        <w:rPr>
          <w:rFonts w:ascii="Times New Roman" w:hAnsi="Times New Roman" w:cs="Times New Roman"/>
          <w:sz w:val="24"/>
          <w:szCs w:val="24"/>
        </w:rPr>
        <w:t>в</w:t>
      </w:r>
      <w:r w:rsidR="00E6160B" w:rsidRPr="00E6160B">
        <w:rPr>
          <w:rFonts w:ascii="Times New Roman" w:hAnsi="Times New Roman" w:cs="Times New Roman"/>
          <w:sz w:val="24"/>
          <w:szCs w:val="24"/>
        </w:rPr>
        <w:t xml:space="preserve">ид объекта реестра границ: </w:t>
      </w:r>
      <w:r w:rsidR="00E6160B">
        <w:rPr>
          <w:rFonts w:ascii="Times New Roman" w:hAnsi="Times New Roman" w:cs="Times New Roman"/>
          <w:sz w:val="24"/>
          <w:szCs w:val="24"/>
        </w:rPr>
        <w:t>з</w:t>
      </w:r>
      <w:r w:rsidR="00E6160B" w:rsidRPr="00E6160B">
        <w:rPr>
          <w:rFonts w:ascii="Times New Roman" w:hAnsi="Times New Roman" w:cs="Times New Roman"/>
          <w:sz w:val="24"/>
          <w:szCs w:val="24"/>
        </w:rPr>
        <w:t xml:space="preserve">она с особыми условиями использования территории; </w:t>
      </w:r>
      <w:r w:rsidR="00E6160B">
        <w:rPr>
          <w:rFonts w:ascii="Times New Roman" w:hAnsi="Times New Roman" w:cs="Times New Roman"/>
          <w:sz w:val="24"/>
          <w:szCs w:val="24"/>
        </w:rPr>
        <w:t>в</w:t>
      </w:r>
      <w:r w:rsidR="00E6160B" w:rsidRPr="00E6160B">
        <w:rPr>
          <w:rFonts w:ascii="Times New Roman" w:hAnsi="Times New Roman" w:cs="Times New Roman"/>
          <w:sz w:val="24"/>
          <w:szCs w:val="24"/>
        </w:rPr>
        <w:t xml:space="preserve">ид зоны по документу: </w:t>
      </w:r>
      <w:r w:rsidR="00E6160B">
        <w:rPr>
          <w:rFonts w:ascii="Times New Roman" w:hAnsi="Times New Roman" w:cs="Times New Roman"/>
          <w:sz w:val="24"/>
          <w:szCs w:val="24"/>
        </w:rPr>
        <w:t>в</w:t>
      </w:r>
      <w:r w:rsidR="00E6160B" w:rsidRPr="00E6160B">
        <w:rPr>
          <w:rFonts w:ascii="Times New Roman" w:hAnsi="Times New Roman" w:cs="Times New Roman"/>
          <w:sz w:val="24"/>
          <w:szCs w:val="24"/>
        </w:rPr>
        <w:t xml:space="preserve">одоохранная зона </w:t>
      </w:r>
      <w:r w:rsidR="00E6160B">
        <w:rPr>
          <w:rFonts w:ascii="Times New Roman" w:hAnsi="Times New Roman" w:cs="Times New Roman"/>
          <w:sz w:val="24"/>
          <w:szCs w:val="24"/>
        </w:rPr>
        <w:t xml:space="preserve">            </w:t>
      </w:r>
      <w:r w:rsidR="00E6160B" w:rsidRPr="00E6160B">
        <w:rPr>
          <w:rFonts w:ascii="Times New Roman" w:hAnsi="Times New Roman" w:cs="Times New Roman"/>
          <w:sz w:val="24"/>
          <w:szCs w:val="24"/>
        </w:rPr>
        <w:t>р.</w:t>
      </w:r>
      <w:r w:rsidR="00E6160B">
        <w:rPr>
          <w:rFonts w:ascii="Times New Roman" w:hAnsi="Times New Roman" w:cs="Times New Roman"/>
          <w:sz w:val="24"/>
          <w:szCs w:val="24"/>
        </w:rPr>
        <w:t xml:space="preserve"> </w:t>
      </w:r>
      <w:proofErr w:type="spellStart"/>
      <w:r w:rsidR="00E6160B" w:rsidRPr="00E6160B">
        <w:rPr>
          <w:rFonts w:ascii="Times New Roman" w:hAnsi="Times New Roman" w:cs="Times New Roman"/>
          <w:sz w:val="24"/>
          <w:szCs w:val="24"/>
        </w:rPr>
        <w:t>Сепыч</w:t>
      </w:r>
      <w:proofErr w:type="spellEnd"/>
      <w:r w:rsidR="00E6160B" w:rsidRPr="00E6160B">
        <w:rPr>
          <w:rFonts w:ascii="Times New Roman" w:hAnsi="Times New Roman" w:cs="Times New Roman"/>
          <w:sz w:val="24"/>
          <w:szCs w:val="24"/>
        </w:rPr>
        <w:t xml:space="preserve"> в границах Завьяловского района Удмуртской Республики; </w:t>
      </w:r>
      <w:r w:rsidR="00B93508">
        <w:rPr>
          <w:rFonts w:ascii="Times New Roman" w:hAnsi="Times New Roman" w:cs="Times New Roman"/>
          <w:sz w:val="24"/>
          <w:szCs w:val="24"/>
        </w:rPr>
        <w:t>т</w:t>
      </w:r>
      <w:r w:rsidR="00E6160B" w:rsidRPr="00E6160B">
        <w:rPr>
          <w:rFonts w:ascii="Times New Roman" w:hAnsi="Times New Roman" w:cs="Times New Roman"/>
          <w:sz w:val="24"/>
          <w:szCs w:val="24"/>
        </w:rPr>
        <w:t xml:space="preserve">ип зоны: </w:t>
      </w:r>
      <w:r w:rsidR="00E6160B">
        <w:rPr>
          <w:rFonts w:ascii="Times New Roman" w:hAnsi="Times New Roman" w:cs="Times New Roman"/>
          <w:sz w:val="24"/>
          <w:szCs w:val="24"/>
        </w:rPr>
        <w:t>в</w:t>
      </w:r>
      <w:r w:rsidR="00E6160B" w:rsidRPr="00E6160B">
        <w:rPr>
          <w:rFonts w:ascii="Times New Roman" w:hAnsi="Times New Roman" w:cs="Times New Roman"/>
          <w:sz w:val="24"/>
          <w:szCs w:val="24"/>
        </w:rPr>
        <w:t>одоохранная зона</w:t>
      </w:r>
      <w:r w:rsidR="00EB3884">
        <w:rPr>
          <w:rFonts w:ascii="Times New Roman" w:hAnsi="Times New Roman" w:cs="Times New Roman"/>
          <w:sz w:val="24"/>
          <w:szCs w:val="24"/>
        </w:rPr>
        <w:t>;</w:t>
      </w:r>
      <w:proofErr w:type="gramEnd"/>
    </w:p>
    <w:p w:rsidR="00E6160B" w:rsidRDefault="00E6160B" w:rsidP="006D7EC8">
      <w:pPr>
        <w:pStyle w:val="a4"/>
        <w:tabs>
          <w:tab w:val="left" w:pos="993"/>
        </w:tabs>
        <w:spacing w:after="0" w:line="0" w:lineRule="atLeast"/>
        <w:ind w:left="0" w:firstLine="709"/>
        <w:jc w:val="both"/>
        <w:rPr>
          <w:rFonts w:ascii="Times New Roman" w:hAnsi="Times New Roman" w:cs="Times New Roman"/>
          <w:sz w:val="24"/>
          <w:szCs w:val="24"/>
        </w:rPr>
      </w:pPr>
      <w:r w:rsidRPr="0026491A">
        <w:rPr>
          <w:rFonts w:ascii="Times New Roman" w:hAnsi="Times New Roman" w:cs="Times New Roman"/>
          <w:sz w:val="24"/>
          <w:szCs w:val="24"/>
        </w:rPr>
        <w:t>согласно сведениям Единого государственного реестра недвижимости</w:t>
      </w:r>
      <w:r>
        <w:rPr>
          <w:rFonts w:ascii="Times New Roman" w:hAnsi="Times New Roman" w:cs="Times New Roman"/>
          <w:sz w:val="24"/>
          <w:szCs w:val="24"/>
        </w:rPr>
        <w:t xml:space="preserve"> учетная часть с номером 2 площадью 406 </w:t>
      </w:r>
      <w:proofErr w:type="spellStart"/>
      <w:r>
        <w:rPr>
          <w:rFonts w:ascii="Times New Roman" w:hAnsi="Times New Roman" w:cs="Times New Roman"/>
          <w:sz w:val="24"/>
          <w:szCs w:val="24"/>
        </w:rPr>
        <w:t>кв</w:t>
      </w:r>
      <w:proofErr w:type="gramStart"/>
      <w:r>
        <w:rPr>
          <w:rFonts w:ascii="Times New Roman" w:hAnsi="Times New Roman" w:cs="Times New Roman"/>
          <w:sz w:val="24"/>
          <w:szCs w:val="24"/>
        </w:rPr>
        <w:t>.м</w:t>
      </w:r>
      <w:proofErr w:type="spellEnd"/>
      <w:proofErr w:type="gramEnd"/>
      <w:r>
        <w:rPr>
          <w:rFonts w:ascii="Times New Roman" w:hAnsi="Times New Roman" w:cs="Times New Roman"/>
          <w:sz w:val="24"/>
          <w:szCs w:val="24"/>
        </w:rPr>
        <w:t xml:space="preserve"> имеет </w:t>
      </w:r>
      <w:r w:rsidRPr="00E6160B">
        <w:rPr>
          <w:rFonts w:ascii="Times New Roman" w:hAnsi="Times New Roman" w:cs="Times New Roman"/>
          <w:sz w:val="24"/>
          <w:szCs w:val="24"/>
        </w:rPr>
        <w:t>ограничения прав на земельный участок, предусмотренные статьей 56 Земельно</w:t>
      </w:r>
      <w:r>
        <w:rPr>
          <w:rFonts w:ascii="Times New Roman" w:hAnsi="Times New Roman" w:cs="Times New Roman"/>
          <w:sz w:val="24"/>
          <w:szCs w:val="24"/>
        </w:rPr>
        <w:t>го кодекса Российской Федерации,</w:t>
      </w:r>
      <w:r w:rsidRPr="00E6160B">
        <w:rPr>
          <w:rFonts w:ascii="Times New Roman" w:hAnsi="Times New Roman" w:cs="Times New Roman"/>
          <w:sz w:val="24"/>
          <w:szCs w:val="24"/>
        </w:rPr>
        <w:t xml:space="preserve"> приказ</w:t>
      </w:r>
      <w:r>
        <w:rPr>
          <w:rFonts w:ascii="Times New Roman" w:hAnsi="Times New Roman" w:cs="Times New Roman"/>
          <w:sz w:val="24"/>
          <w:szCs w:val="24"/>
        </w:rPr>
        <w:t>ом</w:t>
      </w:r>
      <w:r w:rsidRPr="00E6160B">
        <w:rPr>
          <w:rFonts w:ascii="Times New Roman" w:hAnsi="Times New Roman" w:cs="Times New Roman"/>
          <w:sz w:val="24"/>
          <w:szCs w:val="24"/>
        </w:rPr>
        <w:t xml:space="preserve"> Министерств</w:t>
      </w:r>
      <w:r>
        <w:rPr>
          <w:rFonts w:ascii="Times New Roman" w:hAnsi="Times New Roman" w:cs="Times New Roman"/>
          <w:sz w:val="24"/>
          <w:szCs w:val="24"/>
        </w:rPr>
        <w:t>а</w:t>
      </w:r>
      <w:r w:rsidRPr="00E6160B">
        <w:rPr>
          <w:rFonts w:ascii="Times New Roman" w:hAnsi="Times New Roman" w:cs="Times New Roman"/>
          <w:sz w:val="24"/>
          <w:szCs w:val="24"/>
        </w:rPr>
        <w:t xml:space="preserve"> природных ресурсов и охраны окружающей среды Удмуртской Республики от 11.04.2018 № 373 </w:t>
      </w:r>
      <w:r>
        <w:rPr>
          <w:rFonts w:ascii="Times New Roman" w:hAnsi="Times New Roman" w:cs="Times New Roman"/>
          <w:sz w:val="24"/>
          <w:szCs w:val="24"/>
        </w:rPr>
        <w:t>«</w:t>
      </w:r>
      <w:r w:rsidRPr="00E6160B">
        <w:rPr>
          <w:rFonts w:ascii="Times New Roman" w:hAnsi="Times New Roman" w:cs="Times New Roman"/>
          <w:sz w:val="24"/>
          <w:szCs w:val="24"/>
        </w:rPr>
        <w:t>Об утверждении границ водоохранных зон и границ прибрежных защитных полос водных объектов</w:t>
      </w:r>
      <w:r>
        <w:rPr>
          <w:rFonts w:ascii="Times New Roman" w:hAnsi="Times New Roman" w:cs="Times New Roman"/>
          <w:sz w:val="24"/>
          <w:szCs w:val="24"/>
        </w:rPr>
        <w:t xml:space="preserve">», </w:t>
      </w:r>
      <w:r w:rsidRPr="00E6160B">
        <w:rPr>
          <w:rFonts w:ascii="Times New Roman" w:hAnsi="Times New Roman" w:cs="Times New Roman"/>
          <w:sz w:val="24"/>
          <w:szCs w:val="24"/>
        </w:rPr>
        <w:t>приказ</w:t>
      </w:r>
      <w:r>
        <w:rPr>
          <w:rFonts w:ascii="Times New Roman" w:hAnsi="Times New Roman" w:cs="Times New Roman"/>
          <w:sz w:val="24"/>
          <w:szCs w:val="24"/>
        </w:rPr>
        <w:t>ом</w:t>
      </w:r>
      <w:r w:rsidRPr="00E6160B">
        <w:rPr>
          <w:rFonts w:ascii="Times New Roman" w:hAnsi="Times New Roman" w:cs="Times New Roman"/>
          <w:sz w:val="24"/>
          <w:szCs w:val="24"/>
        </w:rPr>
        <w:t xml:space="preserve"> Министерств</w:t>
      </w:r>
      <w:r>
        <w:rPr>
          <w:rFonts w:ascii="Times New Roman" w:hAnsi="Times New Roman" w:cs="Times New Roman"/>
          <w:sz w:val="24"/>
          <w:szCs w:val="24"/>
        </w:rPr>
        <w:t>а</w:t>
      </w:r>
      <w:r w:rsidRPr="00E6160B">
        <w:rPr>
          <w:rFonts w:ascii="Times New Roman" w:hAnsi="Times New Roman" w:cs="Times New Roman"/>
          <w:sz w:val="24"/>
          <w:szCs w:val="24"/>
        </w:rPr>
        <w:t xml:space="preserve"> природных ресурсов и охраны окружающей </w:t>
      </w:r>
      <w:proofErr w:type="gramStart"/>
      <w:r w:rsidRPr="00E6160B">
        <w:rPr>
          <w:rFonts w:ascii="Times New Roman" w:hAnsi="Times New Roman" w:cs="Times New Roman"/>
          <w:sz w:val="24"/>
          <w:szCs w:val="24"/>
        </w:rPr>
        <w:t xml:space="preserve">среды Удмуртской Республики от 25.03.2019 № 291 </w:t>
      </w:r>
      <w:r>
        <w:rPr>
          <w:rFonts w:ascii="Times New Roman" w:hAnsi="Times New Roman" w:cs="Times New Roman"/>
          <w:sz w:val="24"/>
          <w:szCs w:val="24"/>
        </w:rPr>
        <w:t>«</w:t>
      </w:r>
      <w:r w:rsidRPr="00E6160B">
        <w:rPr>
          <w:rFonts w:ascii="Times New Roman" w:hAnsi="Times New Roman" w:cs="Times New Roman"/>
          <w:sz w:val="24"/>
          <w:szCs w:val="24"/>
        </w:rPr>
        <w:t>О внесении изменений в приказ Министерства природных ресурсов и о</w:t>
      </w:r>
      <w:r>
        <w:rPr>
          <w:rFonts w:ascii="Times New Roman" w:hAnsi="Times New Roman" w:cs="Times New Roman"/>
          <w:sz w:val="24"/>
          <w:szCs w:val="24"/>
        </w:rPr>
        <w:t>храны окружающей среды от 11.04.</w:t>
      </w:r>
      <w:r w:rsidRPr="00E6160B">
        <w:rPr>
          <w:rFonts w:ascii="Times New Roman" w:hAnsi="Times New Roman" w:cs="Times New Roman"/>
          <w:sz w:val="24"/>
          <w:szCs w:val="24"/>
        </w:rPr>
        <w:t>2018 №</w:t>
      </w:r>
      <w:r>
        <w:rPr>
          <w:rFonts w:ascii="Times New Roman" w:hAnsi="Times New Roman" w:cs="Times New Roman"/>
          <w:sz w:val="24"/>
          <w:szCs w:val="24"/>
        </w:rPr>
        <w:t xml:space="preserve"> </w:t>
      </w:r>
      <w:r w:rsidRPr="00E6160B">
        <w:rPr>
          <w:rFonts w:ascii="Times New Roman" w:hAnsi="Times New Roman" w:cs="Times New Roman"/>
          <w:sz w:val="24"/>
          <w:szCs w:val="24"/>
        </w:rPr>
        <w:t xml:space="preserve">373 </w:t>
      </w:r>
      <w:r>
        <w:rPr>
          <w:rFonts w:ascii="Times New Roman" w:hAnsi="Times New Roman" w:cs="Times New Roman"/>
          <w:sz w:val="24"/>
          <w:szCs w:val="24"/>
        </w:rPr>
        <w:t>«</w:t>
      </w:r>
      <w:r w:rsidRPr="00E6160B">
        <w:rPr>
          <w:rFonts w:ascii="Times New Roman" w:hAnsi="Times New Roman" w:cs="Times New Roman"/>
          <w:sz w:val="24"/>
          <w:szCs w:val="24"/>
        </w:rPr>
        <w:t>Об утверждении границ водоохранных зон и границ прибрежных защитных полос водных объектов</w:t>
      </w:r>
      <w:r>
        <w:rPr>
          <w:rFonts w:ascii="Times New Roman" w:hAnsi="Times New Roman" w:cs="Times New Roman"/>
          <w:sz w:val="24"/>
          <w:szCs w:val="24"/>
        </w:rPr>
        <w:t>»,</w:t>
      </w:r>
      <w:r w:rsidRPr="00E6160B">
        <w:rPr>
          <w:rFonts w:ascii="Times New Roman" w:hAnsi="Times New Roman" w:cs="Times New Roman"/>
          <w:sz w:val="24"/>
          <w:szCs w:val="24"/>
        </w:rPr>
        <w:t xml:space="preserve"> </w:t>
      </w:r>
      <w:r>
        <w:rPr>
          <w:rFonts w:ascii="Times New Roman" w:hAnsi="Times New Roman" w:cs="Times New Roman"/>
          <w:sz w:val="24"/>
          <w:szCs w:val="24"/>
        </w:rPr>
        <w:t>В</w:t>
      </w:r>
      <w:r w:rsidRPr="00E6160B">
        <w:rPr>
          <w:rFonts w:ascii="Times New Roman" w:hAnsi="Times New Roman" w:cs="Times New Roman"/>
          <w:sz w:val="24"/>
          <w:szCs w:val="24"/>
        </w:rPr>
        <w:t>одны</w:t>
      </w:r>
      <w:r>
        <w:rPr>
          <w:rFonts w:ascii="Times New Roman" w:hAnsi="Times New Roman" w:cs="Times New Roman"/>
          <w:sz w:val="24"/>
          <w:szCs w:val="24"/>
        </w:rPr>
        <w:t>м</w:t>
      </w:r>
      <w:r w:rsidRPr="00E6160B">
        <w:rPr>
          <w:rFonts w:ascii="Times New Roman" w:hAnsi="Times New Roman" w:cs="Times New Roman"/>
          <w:sz w:val="24"/>
          <w:szCs w:val="24"/>
        </w:rPr>
        <w:t xml:space="preserve"> кодекс</w:t>
      </w:r>
      <w:r>
        <w:rPr>
          <w:rFonts w:ascii="Times New Roman" w:hAnsi="Times New Roman" w:cs="Times New Roman"/>
          <w:sz w:val="24"/>
          <w:szCs w:val="24"/>
        </w:rPr>
        <w:t>ом Российской Федерации (</w:t>
      </w:r>
      <w:r w:rsidRPr="00E6160B">
        <w:rPr>
          <w:rFonts w:ascii="Times New Roman" w:hAnsi="Times New Roman" w:cs="Times New Roman"/>
          <w:sz w:val="24"/>
          <w:szCs w:val="24"/>
        </w:rPr>
        <w:t>в границах водоохранных зон запрещаются: 1) использование сточных вод в целях регулирования плодородия почв;</w:t>
      </w:r>
      <w:proofErr w:type="gramEnd"/>
      <w:r w:rsidRPr="00E6160B">
        <w:rPr>
          <w:rFonts w:ascii="Times New Roman" w:hAnsi="Times New Roman" w:cs="Times New Roman"/>
          <w:sz w:val="24"/>
          <w:szCs w:val="24"/>
        </w:rPr>
        <w:t xml:space="preserve"> </w:t>
      </w:r>
      <w:proofErr w:type="gramStart"/>
      <w:r w:rsidRPr="00E6160B">
        <w:rPr>
          <w:rFonts w:ascii="Times New Roman" w:hAnsi="Times New Roman" w:cs="Times New Roman"/>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roofErr w:type="gramEnd"/>
      <w:r w:rsidRPr="00E6160B">
        <w:rPr>
          <w:rFonts w:ascii="Times New Roman" w:hAnsi="Times New Roman" w:cs="Times New Roman"/>
          <w:sz w:val="24"/>
          <w:szCs w:val="24"/>
        </w:rPr>
        <w:t xml:space="preserve"> </w:t>
      </w:r>
      <w:proofErr w:type="gramStart"/>
      <w:r w:rsidRPr="00E6160B">
        <w:rPr>
          <w:rFonts w:ascii="Times New Roman" w:hAnsi="Times New Roman" w:cs="Times New Roman"/>
          <w:sz w:val="24"/>
          <w:szCs w:val="24"/>
        </w:rPr>
        <w:t xml:space="preserve">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w:t>
      </w:r>
      <w:r w:rsidRPr="00E6160B">
        <w:rPr>
          <w:rFonts w:ascii="Times New Roman" w:hAnsi="Times New Roman" w:cs="Times New Roman"/>
          <w:sz w:val="24"/>
          <w:szCs w:val="24"/>
        </w:rPr>
        <w:lastRenderedPageBreak/>
        <w:t>транспортных средств, осуществление мойки транспортных средств;</w:t>
      </w:r>
      <w:proofErr w:type="gramEnd"/>
      <w:r w:rsidRPr="00E6160B">
        <w:rPr>
          <w:rFonts w:ascii="Times New Roman" w:hAnsi="Times New Roman" w:cs="Times New Roman"/>
          <w:sz w:val="24"/>
          <w:szCs w:val="24"/>
        </w:rPr>
        <w:t xml:space="preserve"> 6) размещение специализированных хранилищ пестицидов и </w:t>
      </w:r>
      <w:proofErr w:type="spellStart"/>
      <w:r w:rsidRPr="00E6160B">
        <w:rPr>
          <w:rFonts w:ascii="Times New Roman" w:hAnsi="Times New Roman" w:cs="Times New Roman"/>
          <w:sz w:val="24"/>
          <w:szCs w:val="24"/>
        </w:rPr>
        <w:t>агрохимикатов</w:t>
      </w:r>
      <w:proofErr w:type="spellEnd"/>
      <w:r w:rsidRPr="00E6160B">
        <w:rPr>
          <w:rFonts w:ascii="Times New Roman" w:hAnsi="Times New Roman" w:cs="Times New Roman"/>
          <w:sz w:val="24"/>
          <w:szCs w:val="24"/>
        </w:rPr>
        <w:t xml:space="preserve">, применение пестицидов и </w:t>
      </w:r>
      <w:proofErr w:type="spellStart"/>
      <w:r w:rsidRPr="00E6160B">
        <w:rPr>
          <w:rFonts w:ascii="Times New Roman" w:hAnsi="Times New Roman" w:cs="Times New Roman"/>
          <w:sz w:val="24"/>
          <w:szCs w:val="24"/>
        </w:rPr>
        <w:t>агрохимикатов</w:t>
      </w:r>
      <w:proofErr w:type="spellEnd"/>
      <w:r w:rsidRPr="00E6160B">
        <w:rPr>
          <w:rFonts w:ascii="Times New Roman" w:hAnsi="Times New Roman" w:cs="Times New Roman"/>
          <w:sz w:val="24"/>
          <w:szCs w:val="24"/>
        </w:rPr>
        <w:t>; 7) сброс сточных, в</w:t>
      </w:r>
      <w:r>
        <w:rPr>
          <w:rFonts w:ascii="Times New Roman" w:hAnsi="Times New Roman" w:cs="Times New Roman"/>
          <w:sz w:val="24"/>
          <w:szCs w:val="24"/>
        </w:rPr>
        <w:t xml:space="preserve"> том числе дренажных</w:t>
      </w:r>
      <w:r w:rsidRPr="00E6160B">
        <w:rPr>
          <w:rFonts w:ascii="Times New Roman" w:hAnsi="Times New Roman" w:cs="Times New Roman"/>
          <w:sz w:val="24"/>
          <w:szCs w:val="24"/>
        </w:rPr>
        <w:t xml:space="preserve">; </w:t>
      </w:r>
      <w:proofErr w:type="gramStart"/>
      <w:r w:rsidRPr="00E6160B">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w:t>
      </w:r>
      <w:r>
        <w:rPr>
          <w:rFonts w:ascii="Times New Roman" w:hAnsi="Times New Roman" w:cs="Times New Roman"/>
          <w:sz w:val="24"/>
          <w:szCs w:val="24"/>
        </w:rPr>
        <w:t>кона Российской Федерации от</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21.02.</w:t>
      </w:r>
      <w:r w:rsidRPr="00E6160B">
        <w:rPr>
          <w:rFonts w:ascii="Times New Roman" w:hAnsi="Times New Roman" w:cs="Times New Roman"/>
          <w:sz w:val="24"/>
          <w:szCs w:val="24"/>
        </w:rPr>
        <w:t xml:space="preserve">1992 </w:t>
      </w:r>
      <w:r>
        <w:rPr>
          <w:rFonts w:ascii="Times New Roman" w:hAnsi="Times New Roman" w:cs="Times New Roman"/>
          <w:sz w:val="24"/>
          <w:szCs w:val="24"/>
        </w:rPr>
        <w:t>№</w:t>
      </w:r>
      <w:r w:rsidRPr="00E6160B">
        <w:rPr>
          <w:rFonts w:ascii="Times New Roman" w:hAnsi="Times New Roman" w:cs="Times New Roman"/>
          <w:sz w:val="24"/>
          <w:szCs w:val="24"/>
        </w:rPr>
        <w:t xml:space="preserve"> 2395-1 </w:t>
      </w:r>
      <w:r>
        <w:rPr>
          <w:rFonts w:ascii="Times New Roman" w:hAnsi="Times New Roman" w:cs="Times New Roman"/>
          <w:sz w:val="24"/>
          <w:szCs w:val="24"/>
        </w:rPr>
        <w:t>«</w:t>
      </w:r>
      <w:r w:rsidRPr="00E6160B">
        <w:rPr>
          <w:rFonts w:ascii="Times New Roman" w:hAnsi="Times New Roman" w:cs="Times New Roman"/>
          <w:sz w:val="24"/>
          <w:szCs w:val="24"/>
        </w:rPr>
        <w:t>О недрах</w:t>
      </w:r>
      <w:r>
        <w:rPr>
          <w:rFonts w:ascii="Times New Roman" w:hAnsi="Times New Roman" w:cs="Times New Roman"/>
          <w:sz w:val="24"/>
          <w:szCs w:val="24"/>
        </w:rPr>
        <w:t>»</w:t>
      </w:r>
      <w:r w:rsidRPr="00E6160B">
        <w:rPr>
          <w:rFonts w:ascii="Times New Roman" w:hAnsi="Times New Roman" w:cs="Times New Roman"/>
          <w:sz w:val="24"/>
          <w:szCs w:val="24"/>
        </w:rPr>
        <w:t>)</w:t>
      </w:r>
      <w:r>
        <w:rPr>
          <w:rFonts w:ascii="Times New Roman" w:hAnsi="Times New Roman" w:cs="Times New Roman"/>
          <w:sz w:val="24"/>
          <w:szCs w:val="24"/>
        </w:rPr>
        <w:t>;</w:t>
      </w:r>
      <w:r w:rsidRPr="00E6160B">
        <w:rPr>
          <w:rFonts w:ascii="Times New Roman" w:hAnsi="Times New Roman" w:cs="Times New Roman"/>
          <w:sz w:val="24"/>
          <w:szCs w:val="24"/>
        </w:rPr>
        <w:t xml:space="preserve"> </w:t>
      </w:r>
      <w:r>
        <w:rPr>
          <w:rFonts w:ascii="Times New Roman" w:hAnsi="Times New Roman" w:cs="Times New Roman"/>
          <w:sz w:val="24"/>
          <w:szCs w:val="24"/>
        </w:rPr>
        <w:t>в</w:t>
      </w:r>
      <w:r w:rsidRPr="00E6160B">
        <w:rPr>
          <w:rFonts w:ascii="Times New Roman" w:hAnsi="Times New Roman" w:cs="Times New Roman"/>
          <w:sz w:val="24"/>
          <w:szCs w:val="24"/>
        </w:rPr>
        <w:t xml:space="preserve"> границах прибрежных защитных полос наряду с установленными частью 15 статьи 65 Водного Кодекса </w:t>
      </w:r>
      <w:r>
        <w:rPr>
          <w:rFonts w:ascii="Times New Roman" w:hAnsi="Times New Roman" w:cs="Times New Roman"/>
          <w:sz w:val="24"/>
          <w:szCs w:val="24"/>
        </w:rPr>
        <w:t>Российской Федерации</w:t>
      </w:r>
      <w:r w:rsidRPr="00E6160B">
        <w:rPr>
          <w:rFonts w:ascii="Times New Roman" w:hAnsi="Times New Roman" w:cs="Times New Roman"/>
          <w:sz w:val="24"/>
          <w:szCs w:val="24"/>
        </w:rPr>
        <w:t xml:space="preserve"> ограничениями запрещаются:</w:t>
      </w:r>
      <w:r w:rsidR="00F8645C">
        <w:rPr>
          <w:rFonts w:ascii="Times New Roman" w:hAnsi="Times New Roman" w:cs="Times New Roman"/>
          <w:sz w:val="24"/>
          <w:szCs w:val="24"/>
        </w:rPr>
        <w:t xml:space="preserve"> </w:t>
      </w:r>
      <w:r w:rsidRPr="00E6160B">
        <w:rPr>
          <w:rFonts w:ascii="Times New Roman" w:hAnsi="Times New Roman" w:cs="Times New Roman"/>
          <w:sz w:val="24"/>
          <w:szCs w:val="24"/>
        </w:rPr>
        <w:t xml:space="preserve">1) распашка земель; 2) размещение отвалов размываемых грунтов; 3) выпас сельскохозяйственных животных и организация для них летних лагерей, ванн; </w:t>
      </w:r>
      <w:r>
        <w:rPr>
          <w:rFonts w:ascii="Times New Roman" w:hAnsi="Times New Roman" w:cs="Times New Roman"/>
          <w:sz w:val="24"/>
          <w:szCs w:val="24"/>
        </w:rPr>
        <w:t>р</w:t>
      </w:r>
      <w:r w:rsidRPr="00E6160B">
        <w:rPr>
          <w:rFonts w:ascii="Times New Roman" w:hAnsi="Times New Roman" w:cs="Times New Roman"/>
          <w:sz w:val="24"/>
          <w:szCs w:val="24"/>
        </w:rPr>
        <w:t xml:space="preserve">еестровый номер границы: 18:08-6.539; </w:t>
      </w:r>
      <w:r>
        <w:rPr>
          <w:rFonts w:ascii="Times New Roman" w:hAnsi="Times New Roman" w:cs="Times New Roman"/>
          <w:sz w:val="24"/>
          <w:szCs w:val="24"/>
        </w:rPr>
        <w:t>в</w:t>
      </w:r>
      <w:r w:rsidRPr="00E6160B">
        <w:rPr>
          <w:rFonts w:ascii="Times New Roman" w:hAnsi="Times New Roman" w:cs="Times New Roman"/>
          <w:sz w:val="24"/>
          <w:szCs w:val="24"/>
        </w:rPr>
        <w:t xml:space="preserve">ид объекта реестра границ: </w:t>
      </w:r>
      <w:r>
        <w:rPr>
          <w:rFonts w:ascii="Times New Roman" w:hAnsi="Times New Roman" w:cs="Times New Roman"/>
          <w:sz w:val="24"/>
          <w:szCs w:val="24"/>
        </w:rPr>
        <w:t>з</w:t>
      </w:r>
      <w:r w:rsidRPr="00E6160B">
        <w:rPr>
          <w:rFonts w:ascii="Times New Roman" w:hAnsi="Times New Roman" w:cs="Times New Roman"/>
          <w:sz w:val="24"/>
          <w:szCs w:val="24"/>
        </w:rPr>
        <w:t>она с особыми условиями использования территории;</w:t>
      </w:r>
      <w:proofErr w:type="gramEnd"/>
      <w:r w:rsidRPr="00E6160B">
        <w:rPr>
          <w:rFonts w:ascii="Times New Roman" w:hAnsi="Times New Roman" w:cs="Times New Roman"/>
          <w:sz w:val="24"/>
          <w:szCs w:val="24"/>
        </w:rPr>
        <w:t xml:space="preserve"> </w:t>
      </w:r>
      <w:r>
        <w:rPr>
          <w:rFonts w:ascii="Times New Roman" w:hAnsi="Times New Roman" w:cs="Times New Roman"/>
          <w:sz w:val="24"/>
          <w:szCs w:val="24"/>
        </w:rPr>
        <w:t>в</w:t>
      </w:r>
      <w:r w:rsidRPr="00E6160B">
        <w:rPr>
          <w:rFonts w:ascii="Times New Roman" w:hAnsi="Times New Roman" w:cs="Times New Roman"/>
          <w:sz w:val="24"/>
          <w:szCs w:val="24"/>
        </w:rPr>
        <w:t xml:space="preserve">ид зоны по документу: </w:t>
      </w:r>
      <w:r>
        <w:rPr>
          <w:rFonts w:ascii="Times New Roman" w:hAnsi="Times New Roman" w:cs="Times New Roman"/>
          <w:sz w:val="24"/>
          <w:szCs w:val="24"/>
        </w:rPr>
        <w:t>п</w:t>
      </w:r>
      <w:r w:rsidRPr="00E6160B">
        <w:rPr>
          <w:rFonts w:ascii="Times New Roman" w:hAnsi="Times New Roman" w:cs="Times New Roman"/>
          <w:sz w:val="24"/>
          <w:szCs w:val="24"/>
        </w:rPr>
        <w:t>рибрежная защитная полоса р.</w:t>
      </w:r>
      <w:r>
        <w:rPr>
          <w:rFonts w:ascii="Times New Roman" w:hAnsi="Times New Roman" w:cs="Times New Roman"/>
          <w:sz w:val="24"/>
          <w:szCs w:val="24"/>
        </w:rPr>
        <w:t xml:space="preserve"> </w:t>
      </w:r>
      <w:proofErr w:type="spellStart"/>
      <w:r w:rsidRPr="00E6160B">
        <w:rPr>
          <w:rFonts w:ascii="Times New Roman" w:hAnsi="Times New Roman" w:cs="Times New Roman"/>
          <w:sz w:val="24"/>
          <w:szCs w:val="24"/>
        </w:rPr>
        <w:t>Сепыч</w:t>
      </w:r>
      <w:proofErr w:type="spellEnd"/>
      <w:r w:rsidRPr="00E6160B">
        <w:rPr>
          <w:rFonts w:ascii="Times New Roman" w:hAnsi="Times New Roman" w:cs="Times New Roman"/>
          <w:sz w:val="24"/>
          <w:szCs w:val="24"/>
        </w:rPr>
        <w:t xml:space="preserve"> в границах Завьяловского района Удмуртской Республики; </w:t>
      </w:r>
      <w:r>
        <w:rPr>
          <w:rFonts w:ascii="Times New Roman" w:hAnsi="Times New Roman" w:cs="Times New Roman"/>
          <w:sz w:val="24"/>
          <w:szCs w:val="24"/>
        </w:rPr>
        <w:t>т</w:t>
      </w:r>
      <w:r w:rsidRPr="00E6160B">
        <w:rPr>
          <w:rFonts w:ascii="Times New Roman" w:hAnsi="Times New Roman" w:cs="Times New Roman"/>
          <w:sz w:val="24"/>
          <w:szCs w:val="24"/>
        </w:rPr>
        <w:t xml:space="preserve">ип зоны: </w:t>
      </w:r>
      <w:r>
        <w:rPr>
          <w:rFonts w:ascii="Times New Roman" w:hAnsi="Times New Roman" w:cs="Times New Roman"/>
          <w:sz w:val="24"/>
          <w:szCs w:val="24"/>
        </w:rPr>
        <w:t>п</w:t>
      </w:r>
      <w:r w:rsidRPr="00E6160B">
        <w:rPr>
          <w:rFonts w:ascii="Times New Roman" w:hAnsi="Times New Roman" w:cs="Times New Roman"/>
          <w:sz w:val="24"/>
          <w:szCs w:val="24"/>
        </w:rPr>
        <w:t>рибрежная защитная полоса</w:t>
      </w:r>
      <w:r>
        <w:rPr>
          <w:rFonts w:ascii="Times New Roman" w:hAnsi="Times New Roman" w:cs="Times New Roman"/>
          <w:sz w:val="24"/>
          <w:szCs w:val="24"/>
        </w:rPr>
        <w:t>;</w:t>
      </w:r>
    </w:p>
    <w:p w:rsidR="006D7EC8" w:rsidRDefault="00EB3884"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sz w:val="24"/>
          <w:szCs w:val="24"/>
        </w:rPr>
        <w:t xml:space="preserve">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Pr>
          <w:rFonts w:ascii="Times New Roman" w:hAnsi="Times New Roman"/>
          <w:sz w:val="24"/>
          <w:szCs w:val="24"/>
        </w:rPr>
        <w:t>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w:t>
      </w:r>
      <w:proofErr w:type="gramEnd"/>
      <w:r>
        <w:rPr>
          <w:rFonts w:ascii="Times New Roman" w:hAnsi="Times New Roman"/>
          <w:sz w:val="24"/>
          <w:szCs w:val="24"/>
        </w:rPr>
        <w:t xml:space="preserve"> </w:t>
      </w:r>
      <w:proofErr w:type="gramStart"/>
      <w:r>
        <w:rPr>
          <w:rFonts w:ascii="Times New Roman" w:hAnsi="Times New Roman"/>
          <w:sz w:val="24"/>
          <w:szCs w:val="24"/>
        </w:rPr>
        <w:t xml:space="preserve">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Pr>
          <w:rFonts w:ascii="Times New Roman" w:hAnsi="Times New Roman"/>
          <w:sz w:val="24"/>
          <w:szCs w:val="24"/>
        </w:rPr>
        <w:t>подзоны</w:t>
      </w:r>
      <w:proofErr w:type="spellEnd"/>
      <w:r>
        <w:rPr>
          <w:rFonts w:ascii="Times New Roman" w:hAnsi="Times New Roman"/>
          <w:sz w:val="24"/>
          <w:szCs w:val="24"/>
        </w:rPr>
        <w:t xml:space="preserve"> приаэродромной 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Pr>
          <w:rFonts w:ascii="Times New Roman" w:hAnsi="Times New Roman"/>
          <w:sz w:val="24"/>
          <w:szCs w:val="24"/>
        </w:rPr>
        <w:t xml:space="preserve"> 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w:t>
      </w:r>
      <w:r w:rsidR="006D7EC8">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6D7EC8">
        <w:rPr>
          <w:rFonts w:ascii="Times New Roman" w:hAnsi="Times New Roman" w:cs="Times New Roman"/>
          <w:sz w:val="24"/>
          <w:szCs w:val="24"/>
        </w:rPr>
        <w:t>индивидуальной усадебной жилой застройки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26491A">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минимальные отступы от границ земельн</w:t>
      </w:r>
      <w:r w:rsidR="006D7EC8">
        <w:rPr>
          <w:rFonts w:ascii="Times New Roman" w:hAnsi="Times New Roman" w:cs="Times New Roman"/>
          <w:sz w:val="24"/>
          <w:szCs w:val="24"/>
        </w:rPr>
        <w:t>ого</w:t>
      </w:r>
      <w:r w:rsidRPr="00BF5FAB">
        <w:rPr>
          <w:rFonts w:ascii="Times New Roman" w:hAnsi="Times New Roman" w:cs="Times New Roman"/>
          <w:sz w:val="24"/>
          <w:szCs w:val="24"/>
        </w:rPr>
        <w:t xml:space="preserve"> участк</w:t>
      </w:r>
      <w:r w:rsidR="006D7EC8">
        <w:rPr>
          <w:rFonts w:ascii="Times New Roman" w:hAnsi="Times New Roman" w:cs="Times New Roman"/>
          <w:sz w:val="24"/>
          <w:szCs w:val="24"/>
        </w:rPr>
        <w:t>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26491A">
        <w:rPr>
          <w:rFonts w:ascii="Times New Roman" w:hAnsi="Times New Roman" w:cs="Times New Roman"/>
          <w:sz w:val="24"/>
          <w:szCs w:val="24"/>
        </w:rPr>
        <w:t>, за исключением индивидуальных гаражей;</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26491A">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26491A"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предельное количество этажей</w:t>
      </w:r>
      <w:r w:rsidR="0026491A">
        <w:rPr>
          <w:rFonts w:ascii="Times New Roman" w:hAnsi="Times New Roman" w:cs="Times New Roman"/>
          <w:sz w:val="24"/>
          <w:szCs w:val="24"/>
        </w:rPr>
        <w:t xml:space="preserve"> </w:t>
      </w:r>
      <w:r w:rsidR="009F43C3">
        <w:rPr>
          <w:rFonts w:ascii="Times New Roman" w:hAnsi="Times New Roman" w:cs="Times New Roman"/>
          <w:sz w:val="24"/>
          <w:szCs w:val="24"/>
        </w:rPr>
        <w:t>и (или) предельная высота зданий, строений, сооружений</w:t>
      </w:r>
      <w:r w:rsidR="0026491A">
        <w:rPr>
          <w:rFonts w:ascii="Times New Roman" w:hAnsi="Times New Roman" w:cs="Times New Roman"/>
          <w:sz w:val="24"/>
          <w:szCs w:val="24"/>
        </w:rPr>
        <w:t>:</w:t>
      </w:r>
    </w:p>
    <w:p w:rsidR="005E4A12" w:rsidRDefault="00EB3884"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w:t>
      </w:r>
      <w:r w:rsidR="0026491A">
        <w:rPr>
          <w:rFonts w:ascii="Times New Roman" w:hAnsi="Times New Roman" w:cs="Times New Roman"/>
          <w:sz w:val="24"/>
          <w:szCs w:val="24"/>
        </w:rPr>
        <w:t>включая мансардный этаж</w:t>
      </w:r>
      <w:r>
        <w:rPr>
          <w:rFonts w:ascii="Times New Roman" w:hAnsi="Times New Roman" w:cs="Times New Roman"/>
          <w:sz w:val="24"/>
          <w:szCs w:val="24"/>
        </w:rPr>
        <w:t>)</w:t>
      </w:r>
      <w:r w:rsidR="005E4A12" w:rsidRPr="00BF5FAB">
        <w:rPr>
          <w:rFonts w:ascii="Times New Roman" w:hAnsi="Times New Roman" w:cs="Times New Roman"/>
          <w:sz w:val="24"/>
          <w:szCs w:val="24"/>
        </w:rPr>
        <w:t xml:space="preserve">; </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высота зданий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EB3884">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флагштоки;</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w:t>
      </w:r>
      <w:r w:rsidR="00F52F67">
        <w:rPr>
          <w:rFonts w:ascii="Times New Roman" w:hAnsi="Times New Roman" w:cs="Times New Roman"/>
          <w:sz w:val="24"/>
          <w:szCs w:val="24"/>
        </w:rPr>
        <w:t>плоской</w:t>
      </w:r>
      <w:r>
        <w:rPr>
          <w:rFonts w:ascii="Times New Roman" w:hAnsi="Times New Roman" w:cs="Times New Roman"/>
          <w:sz w:val="24"/>
          <w:szCs w:val="24"/>
        </w:rPr>
        <w:t xml:space="preserve"> кровли не должна быть более </w:t>
      </w:r>
      <w:r w:rsidR="00EB3884">
        <w:rPr>
          <w:rFonts w:ascii="Times New Roman" w:hAnsi="Times New Roman" w:cs="Times New Roman"/>
          <w:sz w:val="24"/>
          <w:szCs w:val="24"/>
        </w:rPr>
        <w:t>4</w:t>
      </w:r>
      <w:r>
        <w:rPr>
          <w:rFonts w:ascii="Times New Roman" w:hAnsi="Times New Roman" w:cs="Times New Roman"/>
          <w:sz w:val="24"/>
          <w:szCs w:val="24"/>
        </w:rPr>
        <w:t xml:space="preserve"> м, до конька скатной кровли – не более 7 м;</w:t>
      </w:r>
    </w:p>
    <w:p w:rsidR="0026491A" w:rsidRPr="00BF5FAB"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E4A12" w:rsidRDefault="005E4A12" w:rsidP="009F43C3">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и в границах земельного участка</w:t>
      </w:r>
      <w:r w:rsidR="009F43C3">
        <w:rPr>
          <w:rFonts w:ascii="Times New Roman" w:hAnsi="Times New Roman" w:cs="Times New Roman"/>
          <w:sz w:val="24"/>
          <w:szCs w:val="24"/>
        </w:rPr>
        <w:t>, определяемый как отношение суммарной площади земельного участка, которая может быть застроена, ко всей площади земельного участка</w:t>
      </w:r>
      <w:r w:rsidR="0026491A">
        <w:rPr>
          <w:rFonts w:ascii="Times New Roman" w:hAnsi="Times New Roman" w:cs="Times New Roman"/>
          <w:sz w:val="24"/>
          <w:szCs w:val="24"/>
        </w:rPr>
        <w:t xml:space="preserve"> – </w:t>
      </w:r>
      <w:r w:rsidR="009F43C3">
        <w:rPr>
          <w:rFonts w:ascii="Times New Roman" w:hAnsi="Times New Roman" w:cs="Times New Roman"/>
          <w:sz w:val="24"/>
          <w:szCs w:val="24"/>
        </w:rPr>
        <w:t>60</w:t>
      </w:r>
      <w:r w:rsidR="0026491A">
        <w:rPr>
          <w:rFonts w:ascii="Times New Roman" w:hAnsi="Times New Roman" w:cs="Times New Roman"/>
          <w:sz w:val="24"/>
          <w:szCs w:val="24"/>
        </w:rPr>
        <w:t xml:space="preserve"> процентов.</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Иные </w:t>
      </w:r>
      <w:r w:rsidR="00EB3884">
        <w:rPr>
          <w:rFonts w:ascii="Times New Roman" w:hAnsi="Times New Roman" w:cs="Times New Roman"/>
          <w:sz w:val="24"/>
          <w:szCs w:val="24"/>
        </w:rPr>
        <w:t>показатели</w:t>
      </w:r>
      <w:r>
        <w:rPr>
          <w:rFonts w:ascii="Times New Roman" w:hAnsi="Times New Roman" w:cs="Times New Roman"/>
          <w:sz w:val="24"/>
          <w:szCs w:val="24"/>
        </w:rPr>
        <w:t>.</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Площади объектов капитального строительства </w:t>
      </w:r>
      <w:r w:rsidR="00F52F67">
        <w:rPr>
          <w:rFonts w:ascii="Times New Roman" w:hAnsi="Times New Roman" w:cs="Times New Roman"/>
          <w:sz w:val="24"/>
          <w:szCs w:val="24"/>
        </w:rPr>
        <w:t>вспомогательного</w:t>
      </w:r>
      <w:r>
        <w:rPr>
          <w:rFonts w:ascii="Times New Roman" w:hAnsi="Times New Roman" w:cs="Times New Roman"/>
          <w:sz w:val="24"/>
          <w:szCs w:val="24"/>
        </w:rPr>
        <w:t xml:space="preserve"> назначения не должны превышать площади основного объекта, размещенного на земельном участке.</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26491A" w:rsidRDefault="0026491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9F43C3">
        <w:rPr>
          <w:rFonts w:ascii="Times New Roman" w:hAnsi="Times New Roman" w:cs="Times New Roman"/>
          <w:sz w:val="24"/>
          <w:szCs w:val="24"/>
        </w:rPr>
        <w:t>2</w:t>
      </w:r>
      <w:r>
        <w:rPr>
          <w:rFonts w:ascii="Times New Roman" w:hAnsi="Times New Roman" w:cs="Times New Roman"/>
          <w:sz w:val="24"/>
          <w:szCs w:val="24"/>
        </w:rPr>
        <w:t xml:space="preserve"> м</w:t>
      </w:r>
      <w:r w:rsidR="00F52F67">
        <w:rPr>
          <w:rFonts w:ascii="Times New Roman" w:hAnsi="Times New Roman" w:cs="Times New Roman"/>
          <w:sz w:val="24"/>
          <w:szCs w:val="24"/>
        </w:rPr>
        <w:t>.</w:t>
      </w:r>
    </w:p>
    <w:p w:rsidR="009F43C3" w:rsidRDefault="009F43C3"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EB3884">
        <w:rPr>
          <w:rFonts w:ascii="Times New Roman" w:hAnsi="Times New Roman" w:cs="Times New Roman"/>
          <w:sz w:val="24"/>
          <w:szCs w:val="24"/>
        </w:rPr>
        <w:t>имеется возможность подключения к централизованным сетям холодного водоснабжения</w:t>
      </w:r>
      <w:r w:rsidR="00826AD6">
        <w:rPr>
          <w:rFonts w:ascii="Times New Roman" w:hAnsi="Times New Roman" w:cs="Times New Roman"/>
          <w:sz w:val="24"/>
          <w:szCs w:val="24"/>
        </w:rPr>
        <w:t>;</w:t>
      </w:r>
      <w:r w:rsidR="00D50F09">
        <w:rPr>
          <w:rFonts w:ascii="Times New Roman" w:hAnsi="Times New Roman" w:cs="Times New Roman"/>
          <w:sz w:val="24"/>
          <w:szCs w:val="24"/>
        </w:rPr>
        <w:t xml:space="preserve"> 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233973">
      <w:pPr>
        <w:spacing w:after="0" w:line="0" w:lineRule="atLeast"/>
        <w:ind w:firstLine="709"/>
        <w:jc w:val="both"/>
        <w:rPr>
          <w:rFonts w:ascii="Times New Roman" w:hAnsi="Times New Roman" w:cs="Times New Roman"/>
          <w:sz w:val="24"/>
          <w:szCs w:val="24"/>
        </w:rPr>
      </w:pPr>
      <w:proofErr w:type="gramStart"/>
      <w:r w:rsidRPr="00BC52B6">
        <w:rPr>
          <w:rFonts w:ascii="Times New Roman" w:hAnsi="Times New Roman" w:cs="Times New Roman"/>
          <w:sz w:val="24"/>
          <w:szCs w:val="24"/>
        </w:rPr>
        <w:t xml:space="preserve">- </w:t>
      </w:r>
      <w:r w:rsidR="00602296">
        <w:rPr>
          <w:rFonts w:ascii="Times New Roman" w:hAnsi="Times New Roman" w:cs="Times New Roman"/>
          <w:sz w:val="24"/>
          <w:szCs w:val="24"/>
        </w:rPr>
        <w:t>в соответствии с параметрами услуг связи, указанными в технических условиях на подключение (технологическое присоединение) к сетям электросвязи ПАО «Ростелеком» от 25.07.2023 № 01/17/</w:t>
      </w:r>
      <w:r w:rsidR="00C10077">
        <w:rPr>
          <w:rFonts w:ascii="Times New Roman" w:hAnsi="Times New Roman" w:cs="Times New Roman"/>
          <w:sz w:val="24"/>
          <w:szCs w:val="24"/>
        </w:rPr>
        <w:t>18351</w:t>
      </w:r>
      <w:r w:rsidR="00602296">
        <w:rPr>
          <w:rFonts w:ascii="Times New Roman" w:hAnsi="Times New Roman" w:cs="Times New Roman"/>
          <w:sz w:val="24"/>
          <w:szCs w:val="24"/>
        </w:rPr>
        <w:t xml:space="preserve">/23, выданных ПАО «Ростелеком», для подключения телефонии необходима установка абонентского роутера/маршрутизатора с портами </w:t>
      </w:r>
      <w:r w:rsidR="00602296">
        <w:rPr>
          <w:rFonts w:ascii="Times New Roman" w:hAnsi="Times New Roman" w:cs="Times New Roman"/>
          <w:sz w:val="24"/>
          <w:szCs w:val="24"/>
          <w:lang w:val="en-US"/>
        </w:rPr>
        <w:t>FXS</w:t>
      </w:r>
      <w:r w:rsidR="00602296">
        <w:rPr>
          <w:rFonts w:ascii="Times New Roman" w:hAnsi="Times New Roman" w:cs="Times New Roman"/>
          <w:sz w:val="24"/>
          <w:szCs w:val="24"/>
        </w:rPr>
        <w:t>; интерфейс для доступа в сети «</w:t>
      </w:r>
      <w:r w:rsidR="00233973">
        <w:rPr>
          <w:rFonts w:ascii="Times New Roman" w:hAnsi="Times New Roman" w:cs="Times New Roman"/>
          <w:sz w:val="24"/>
          <w:szCs w:val="24"/>
        </w:rPr>
        <w:t>Интернет</w:t>
      </w:r>
      <w:r w:rsidR="00602296">
        <w:rPr>
          <w:rFonts w:ascii="Times New Roman" w:hAnsi="Times New Roman" w:cs="Times New Roman"/>
          <w:sz w:val="24"/>
          <w:szCs w:val="24"/>
        </w:rPr>
        <w:t xml:space="preserve">» - порты </w:t>
      </w:r>
      <w:r w:rsidR="00233973">
        <w:rPr>
          <w:rFonts w:ascii="Times New Roman" w:hAnsi="Times New Roman" w:cs="Times New Roman"/>
          <w:sz w:val="24"/>
          <w:szCs w:val="24"/>
          <w:lang w:val="en-US"/>
        </w:rPr>
        <w:t>FE</w:t>
      </w:r>
      <w:r w:rsidR="00233973" w:rsidRPr="00233973">
        <w:rPr>
          <w:rFonts w:ascii="Times New Roman" w:hAnsi="Times New Roman" w:cs="Times New Roman"/>
          <w:sz w:val="24"/>
          <w:szCs w:val="24"/>
        </w:rPr>
        <w:t>/</w:t>
      </w:r>
      <w:r w:rsidR="00233973">
        <w:rPr>
          <w:rFonts w:ascii="Times New Roman" w:hAnsi="Times New Roman" w:cs="Times New Roman"/>
          <w:sz w:val="24"/>
          <w:szCs w:val="24"/>
          <w:lang w:val="en-US"/>
        </w:rPr>
        <w:t>GE</w:t>
      </w:r>
      <w:r w:rsidR="00233973">
        <w:rPr>
          <w:rFonts w:ascii="Times New Roman" w:hAnsi="Times New Roman" w:cs="Times New Roman"/>
          <w:sz w:val="24"/>
          <w:szCs w:val="24"/>
        </w:rPr>
        <w:t xml:space="preserve"> (100/1000 Мбит/с) коммутатора доступа;</w:t>
      </w:r>
      <w:proofErr w:type="gramEnd"/>
      <w:r w:rsidR="00233973">
        <w:rPr>
          <w:rFonts w:ascii="Times New Roman" w:hAnsi="Times New Roman" w:cs="Times New Roman"/>
          <w:sz w:val="24"/>
          <w:szCs w:val="24"/>
        </w:rPr>
        <w:t xml:space="preserve"> телевизионный сигнал на вход телевизионного приемника абонента подается от устанавливаемого ПАО «Ростелеком» устройства декодирования цифрового телевизионного сигнала (</w:t>
      </w:r>
      <w:r w:rsidR="00233973">
        <w:rPr>
          <w:rFonts w:ascii="Times New Roman" w:hAnsi="Times New Roman" w:cs="Times New Roman"/>
          <w:sz w:val="24"/>
          <w:szCs w:val="24"/>
          <w:lang w:val="en-US"/>
        </w:rPr>
        <w:t>Set</w:t>
      </w:r>
      <w:r w:rsidR="00233973" w:rsidRPr="00233973">
        <w:rPr>
          <w:rFonts w:ascii="Times New Roman" w:hAnsi="Times New Roman" w:cs="Times New Roman"/>
          <w:sz w:val="24"/>
          <w:szCs w:val="24"/>
        </w:rPr>
        <w:t xml:space="preserve"> </w:t>
      </w:r>
      <w:r w:rsidR="00233973">
        <w:rPr>
          <w:rFonts w:ascii="Times New Roman" w:hAnsi="Times New Roman" w:cs="Times New Roman"/>
          <w:sz w:val="24"/>
          <w:szCs w:val="24"/>
          <w:lang w:val="en-US"/>
        </w:rPr>
        <w:t>Top</w:t>
      </w:r>
      <w:r w:rsidR="00233973" w:rsidRPr="00233973">
        <w:rPr>
          <w:rFonts w:ascii="Times New Roman" w:hAnsi="Times New Roman" w:cs="Times New Roman"/>
          <w:sz w:val="24"/>
          <w:szCs w:val="24"/>
        </w:rPr>
        <w:t xml:space="preserve"> </w:t>
      </w:r>
      <w:r w:rsidR="00233973">
        <w:rPr>
          <w:rFonts w:ascii="Times New Roman" w:hAnsi="Times New Roman" w:cs="Times New Roman"/>
          <w:sz w:val="24"/>
          <w:szCs w:val="24"/>
          <w:lang w:val="en-US"/>
        </w:rPr>
        <w:t>Box</w:t>
      </w:r>
      <w:r w:rsidR="00233973">
        <w:rPr>
          <w:rFonts w:ascii="Times New Roman" w:hAnsi="Times New Roman" w:cs="Times New Roman"/>
          <w:sz w:val="24"/>
          <w:szCs w:val="24"/>
        </w:rPr>
        <w:t xml:space="preserve">), включаемого в коммутатор доступа/роутер по технологии </w:t>
      </w:r>
      <w:r w:rsidR="00233973">
        <w:rPr>
          <w:rFonts w:ascii="Times New Roman" w:hAnsi="Times New Roman" w:cs="Times New Roman"/>
          <w:sz w:val="24"/>
          <w:szCs w:val="24"/>
          <w:lang w:val="en-US"/>
        </w:rPr>
        <w:t>Ethernet</w:t>
      </w:r>
      <w:r w:rsidR="00233973">
        <w:rPr>
          <w:rFonts w:ascii="Times New Roman" w:hAnsi="Times New Roman" w:cs="Times New Roman"/>
          <w:sz w:val="24"/>
          <w:szCs w:val="24"/>
        </w:rPr>
        <w:t xml:space="preserve">; радиовещание обеспечивается ПАО «Ростелеком» в сети доступа по технологии </w:t>
      </w:r>
      <w:r w:rsidR="00233973">
        <w:rPr>
          <w:rFonts w:ascii="Times New Roman" w:hAnsi="Times New Roman" w:cs="Times New Roman"/>
          <w:sz w:val="24"/>
          <w:szCs w:val="24"/>
          <w:lang w:val="en-US"/>
        </w:rPr>
        <w:t>FTTB</w:t>
      </w:r>
      <w:r w:rsidR="00233973">
        <w:rPr>
          <w:rFonts w:ascii="Times New Roman" w:hAnsi="Times New Roman" w:cs="Times New Roman"/>
          <w:sz w:val="24"/>
          <w:szCs w:val="24"/>
        </w:rPr>
        <w:t xml:space="preserve">, с преобразованием сигналов </w:t>
      </w:r>
      <w:r w:rsidR="00233973">
        <w:rPr>
          <w:rFonts w:ascii="Times New Roman" w:hAnsi="Times New Roman" w:cs="Times New Roman"/>
          <w:sz w:val="24"/>
          <w:szCs w:val="24"/>
          <w:lang w:val="en-US"/>
        </w:rPr>
        <w:t>IP</w:t>
      </w:r>
      <w:r w:rsidR="00233973">
        <w:rPr>
          <w:rFonts w:ascii="Times New Roman" w:hAnsi="Times New Roman" w:cs="Times New Roman"/>
          <w:sz w:val="24"/>
          <w:szCs w:val="24"/>
        </w:rPr>
        <w:t>/СПВ, организацией уз</w:t>
      </w:r>
      <w:r w:rsidR="006009F5">
        <w:rPr>
          <w:rFonts w:ascii="Times New Roman" w:hAnsi="Times New Roman" w:cs="Times New Roman"/>
          <w:sz w:val="24"/>
          <w:szCs w:val="24"/>
        </w:rPr>
        <w:t>л</w:t>
      </w:r>
      <w:r w:rsidR="00233973">
        <w:rPr>
          <w:rFonts w:ascii="Times New Roman" w:hAnsi="Times New Roman" w:cs="Times New Roman"/>
          <w:sz w:val="24"/>
          <w:szCs w:val="24"/>
        </w:rPr>
        <w:t>а приема и распределения 3-х обязательных программ проводного вещания (УПРППВ), строительством домовой распределительной сети на основе симметричных экранированных соединительных кабелей и проектированием в помещениях радиоточек</w:t>
      </w:r>
      <w:r w:rsidR="006009F5">
        <w:rPr>
          <w:rFonts w:ascii="Times New Roman" w:hAnsi="Times New Roman" w:cs="Times New Roman"/>
          <w:sz w:val="24"/>
          <w:szCs w:val="24"/>
        </w:rPr>
        <w:t xml:space="preserve">; </w:t>
      </w:r>
      <w:r w:rsidR="00602296">
        <w:rPr>
          <w:rFonts w:ascii="Times New Roman" w:hAnsi="Times New Roman" w:cs="Times New Roman"/>
          <w:sz w:val="24"/>
          <w:szCs w:val="24"/>
        </w:rPr>
        <w:t xml:space="preserve">  </w:t>
      </w:r>
      <w:r w:rsidR="006009F5">
        <w:rPr>
          <w:rFonts w:ascii="Times New Roman" w:hAnsi="Times New Roman" w:cs="Times New Roman"/>
          <w:sz w:val="24"/>
          <w:szCs w:val="24"/>
        </w:rPr>
        <w:t xml:space="preserve">точка подключения – проектируемая кабельная опора на границе земельного участка; технология подключения – </w:t>
      </w:r>
      <w:r w:rsidR="006009F5">
        <w:rPr>
          <w:rFonts w:ascii="Times New Roman" w:hAnsi="Times New Roman" w:cs="Times New Roman"/>
          <w:sz w:val="24"/>
          <w:szCs w:val="24"/>
          <w:lang w:val="en-US"/>
        </w:rPr>
        <w:t>FTTB</w:t>
      </w:r>
      <w:r w:rsidR="006009F5">
        <w:rPr>
          <w:rFonts w:ascii="Times New Roman" w:hAnsi="Times New Roman" w:cs="Times New Roman"/>
          <w:sz w:val="24"/>
          <w:szCs w:val="24"/>
        </w:rPr>
        <w:t>; максимальная мощность (емкость) подключения, количество абонентов – 1; параметры кабеля (тип, емкость) – ВОК, 2 ОВ; максимальная скорость доступа – 100 Мбит/</w:t>
      </w:r>
      <w:proofErr w:type="gramStart"/>
      <w:r w:rsidR="006009F5">
        <w:rPr>
          <w:rFonts w:ascii="Times New Roman" w:hAnsi="Times New Roman" w:cs="Times New Roman"/>
          <w:sz w:val="24"/>
          <w:szCs w:val="24"/>
        </w:rPr>
        <w:t>с</w:t>
      </w:r>
      <w:proofErr w:type="gramEnd"/>
      <w:r w:rsidR="006009F5">
        <w:rPr>
          <w:rFonts w:ascii="Times New Roman" w:hAnsi="Times New Roman" w:cs="Times New Roman"/>
          <w:sz w:val="24"/>
          <w:szCs w:val="24"/>
        </w:rPr>
        <w:t>; срок действия технических условий – 3 года</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к сетям газораспределения имеется в подземный газопровод </w:t>
      </w:r>
      <w:r w:rsidR="00602296">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DC1A9E">
        <w:rPr>
          <w:rFonts w:ascii="Times New Roman" w:hAnsi="Times New Roman" w:cs="Times New Roman"/>
          <w:sz w:val="24"/>
          <w:szCs w:val="24"/>
        </w:rPr>
        <w:t xml:space="preserve"> </w:t>
      </w:r>
      <w:proofErr w:type="spellStart"/>
      <w:r w:rsidR="00DC1A9E">
        <w:rPr>
          <w:rFonts w:ascii="Times New Roman" w:hAnsi="Times New Roman" w:cs="Times New Roman"/>
          <w:sz w:val="24"/>
          <w:szCs w:val="24"/>
        </w:rPr>
        <w:t>Ду</w:t>
      </w:r>
      <w:proofErr w:type="spellEnd"/>
      <w:r w:rsidR="00DC1A9E">
        <w:rPr>
          <w:rFonts w:ascii="Times New Roman" w:hAnsi="Times New Roman" w:cs="Times New Roman"/>
          <w:sz w:val="24"/>
          <w:szCs w:val="24"/>
        </w:rPr>
        <w:t xml:space="preserve"> </w:t>
      </w:r>
      <w:r w:rsidR="00602296">
        <w:rPr>
          <w:rFonts w:ascii="Times New Roman" w:hAnsi="Times New Roman" w:cs="Times New Roman"/>
          <w:sz w:val="24"/>
          <w:szCs w:val="24"/>
        </w:rPr>
        <w:t>63</w:t>
      </w:r>
      <w:r w:rsidR="00DC1A9E">
        <w:rPr>
          <w:rFonts w:ascii="Times New Roman" w:hAnsi="Times New Roman" w:cs="Times New Roman"/>
          <w:sz w:val="24"/>
          <w:szCs w:val="24"/>
        </w:rPr>
        <w:t xml:space="preserve"> мм</w:t>
      </w:r>
      <w:r w:rsidR="00F52F67">
        <w:rPr>
          <w:rFonts w:ascii="Times New Roman" w:hAnsi="Times New Roman" w:cs="Times New Roman"/>
          <w:sz w:val="24"/>
          <w:szCs w:val="24"/>
        </w:rPr>
        <w:t xml:space="preserve">, </w:t>
      </w:r>
      <w:r w:rsidR="00602296">
        <w:rPr>
          <w:rFonts w:ascii="Times New Roman" w:hAnsi="Times New Roman" w:cs="Times New Roman"/>
          <w:sz w:val="24"/>
          <w:szCs w:val="24"/>
        </w:rPr>
        <w:t xml:space="preserve">проходящий вдоль ул. </w:t>
      </w:r>
      <w:r w:rsidR="00C10077">
        <w:rPr>
          <w:rFonts w:ascii="Times New Roman" w:hAnsi="Times New Roman" w:cs="Times New Roman"/>
          <w:sz w:val="24"/>
          <w:szCs w:val="24"/>
        </w:rPr>
        <w:t>Заречная</w:t>
      </w:r>
      <w:r w:rsidR="00602296">
        <w:rPr>
          <w:rFonts w:ascii="Times New Roman" w:hAnsi="Times New Roman" w:cs="Times New Roman"/>
          <w:sz w:val="24"/>
          <w:szCs w:val="24"/>
        </w:rPr>
        <w:t>,</w:t>
      </w:r>
      <w:r w:rsidR="00DC1A9E">
        <w:rPr>
          <w:rFonts w:ascii="Times New Roman" w:hAnsi="Times New Roman" w:cs="Times New Roman"/>
          <w:sz w:val="24"/>
          <w:szCs w:val="24"/>
        </w:rPr>
        <w:t xml:space="preserve"> </w:t>
      </w:r>
      <w:r w:rsidR="00757057">
        <w:rPr>
          <w:rFonts w:ascii="Times New Roman" w:hAnsi="Times New Roman" w:cs="Times New Roman"/>
          <w:sz w:val="24"/>
          <w:szCs w:val="24"/>
        </w:rPr>
        <w:t xml:space="preserve">примерно в </w:t>
      </w:r>
      <w:r w:rsidR="00C10077">
        <w:rPr>
          <w:rFonts w:ascii="Times New Roman" w:hAnsi="Times New Roman" w:cs="Times New Roman"/>
          <w:sz w:val="24"/>
          <w:szCs w:val="24"/>
        </w:rPr>
        <w:t>90</w:t>
      </w:r>
      <w:r w:rsidR="00757057">
        <w:rPr>
          <w:rFonts w:ascii="Times New Roman" w:hAnsi="Times New Roman" w:cs="Times New Roman"/>
          <w:sz w:val="24"/>
          <w:szCs w:val="24"/>
        </w:rPr>
        <w:t xml:space="preserve"> м от границы участк</w:t>
      </w:r>
      <w:r w:rsidR="00602296">
        <w:rPr>
          <w:rFonts w:ascii="Times New Roman" w:hAnsi="Times New Roman" w:cs="Times New Roman"/>
          <w:sz w:val="24"/>
          <w:szCs w:val="24"/>
        </w:rPr>
        <w:t>а</w:t>
      </w:r>
      <w:r w:rsidRPr="00BC52B6">
        <w:rPr>
          <w:rFonts w:ascii="Times New Roman" w:hAnsi="Times New Roman" w:cs="Times New Roman"/>
          <w:sz w:val="24"/>
          <w:szCs w:val="24"/>
        </w:rPr>
        <w:t xml:space="preserve">, максимальная часовая нагрузка не более </w:t>
      </w:r>
      <w:r w:rsidR="00602296">
        <w:rPr>
          <w:rFonts w:ascii="Times New Roman" w:hAnsi="Times New Roman" w:cs="Times New Roman"/>
          <w:sz w:val="24"/>
          <w:szCs w:val="24"/>
        </w:rPr>
        <w:t xml:space="preserve">                </w:t>
      </w:r>
      <w:r w:rsidRPr="00BC52B6">
        <w:rPr>
          <w:rFonts w:ascii="Times New Roman" w:hAnsi="Times New Roman" w:cs="Times New Roman"/>
          <w:sz w:val="24"/>
          <w:szCs w:val="24"/>
        </w:rPr>
        <w:t xml:space="preserve">5,0 </w:t>
      </w:r>
      <w:r w:rsidR="00F52F67">
        <w:rPr>
          <w:rFonts w:ascii="Times New Roman" w:hAnsi="Times New Roman" w:cs="Times New Roman"/>
          <w:sz w:val="24"/>
          <w:szCs w:val="24"/>
        </w:rPr>
        <w:t>м</w:t>
      </w:r>
      <w:r w:rsidR="00602296">
        <w:rPr>
          <w:rFonts w:ascii="Times New Roman" w:hAnsi="Times New Roman" w:cs="Times New Roman"/>
          <w:sz w:val="24"/>
          <w:szCs w:val="24"/>
        </w:rPr>
        <w:t>³</w:t>
      </w:r>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4E061F">
        <w:rPr>
          <w:rFonts w:ascii="Times New Roman" w:hAnsi="Times New Roman" w:cs="Times New Roman"/>
          <w:sz w:val="24"/>
          <w:szCs w:val="24"/>
        </w:rPr>
        <w:t>«</w:t>
      </w:r>
      <w:r w:rsidR="00580C9B">
        <w:rPr>
          <w:rFonts w:ascii="Times New Roman" w:hAnsi="Times New Roman" w:cs="Times New Roman"/>
          <w:sz w:val="24"/>
          <w:szCs w:val="24"/>
        </w:rPr>
        <w:t>Интернет</w:t>
      </w:r>
      <w:r w:rsidR="004E061F">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4E061F">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4E061F">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sidR="006009F5">
        <w:rPr>
          <w:rFonts w:ascii="Times New Roman" w:hAnsi="Times New Roman" w:cs="Times New Roman"/>
          <w:sz w:val="24"/>
          <w:szCs w:val="24"/>
        </w:rPr>
        <w:t>аукциона</w:t>
      </w:r>
      <w:r>
        <w:rPr>
          <w:rFonts w:ascii="Times New Roman" w:hAnsi="Times New Roman" w:cs="Times New Roman"/>
          <w:sz w:val="24"/>
          <w:szCs w:val="24"/>
        </w:rPr>
        <w:t xml:space="preserve">,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Дата и время начала приема заявок на участие в аукционе:</w:t>
      </w:r>
      <w:r w:rsidR="00D7246A">
        <w:rPr>
          <w:rFonts w:ascii="Times New Roman" w:hAnsi="Times New Roman" w:cs="Times New Roman"/>
          <w:b/>
          <w:sz w:val="24"/>
          <w:szCs w:val="24"/>
        </w:rPr>
        <w:t xml:space="preserve"> </w:t>
      </w:r>
      <w:r w:rsidR="00F8645C">
        <w:rPr>
          <w:rFonts w:ascii="Times New Roman" w:hAnsi="Times New Roman" w:cs="Times New Roman"/>
          <w:sz w:val="24"/>
          <w:szCs w:val="24"/>
        </w:rPr>
        <w:t>23</w:t>
      </w:r>
      <w:r w:rsidR="006009F5">
        <w:rPr>
          <w:rFonts w:ascii="Times New Roman" w:hAnsi="Times New Roman" w:cs="Times New Roman"/>
          <w:sz w:val="24"/>
          <w:szCs w:val="24"/>
        </w:rPr>
        <w:t>.11</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4E23B3">
        <w:rPr>
          <w:rFonts w:ascii="Times New Roman" w:hAnsi="Times New Roman" w:cs="Times New Roman"/>
          <w:sz w:val="24"/>
          <w:szCs w:val="24"/>
        </w:rPr>
        <w:t>08</w:t>
      </w:r>
      <w:r w:rsidR="00E47BD8">
        <w:rPr>
          <w:rFonts w:ascii="Times New Roman" w:hAnsi="Times New Roman" w:cs="Times New Roman"/>
          <w:sz w:val="24"/>
          <w:szCs w:val="24"/>
        </w:rPr>
        <w:t xml:space="preserve"> часов 00 минут</w:t>
      </w:r>
      <w:r w:rsidR="00F8645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F8645C">
        <w:rPr>
          <w:rFonts w:ascii="Times New Roman" w:hAnsi="Times New Roman" w:cs="Times New Roman"/>
          <w:sz w:val="24"/>
          <w:szCs w:val="24"/>
        </w:rPr>
        <w:t>22</w:t>
      </w:r>
      <w:r w:rsidR="006009F5">
        <w:rPr>
          <w:rFonts w:ascii="Times New Roman" w:hAnsi="Times New Roman" w:cs="Times New Roman"/>
          <w:sz w:val="24"/>
          <w:szCs w:val="24"/>
        </w:rPr>
        <w:t>.12</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6009F5">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6009F5">
        <w:rPr>
          <w:rFonts w:ascii="Times New Roman" w:hAnsi="Times New Roman" w:cs="Times New Roman"/>
          <w:sz w:val="24"/>
          <w:szCs w:val="24"/>
        </w:rPr>
        <w:t>а</w:t>
      </w:r>
      <w:r w:rsidRPr="00484283">
        <w:rPr>
          <w:rFonts w:ascii="Times New Roman" w:hAnsi="Times New Roman" w:cs="Times New Roman"/>
          <w:sz w:val="24"/>
          <w:szCs w:val="24"/>
        </w:rPr>
        <w:t xml:space="preserve"> 00 минут</w:t>
      </w:r>
      <w:r w:rsidR="00F8645C">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F8645C">
        <w:rPr>
          <w:rFonts w:ascii="Times New Roman" w:hAnsi="Times New Roman" w:cs="Times New Roman"/>
          <w:sz w:val="24"/>
          <w:szCs w:val="24"/>
        </w:rPr>
        <w:t>25</w:t>
      </w:r>
      <w:r w:rsidR="006009F5">
        <w:rPr>
          <w:rFonts w:ascii="Times New Roman" w:hAnsi="Times New Roman" w:cs="Times New Roman"/>
          <w:sz w:val="24"/>
          <w:szCs w:val="24"/>
        </w:rPr>
        <w:t>.12</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F8645C">
        <w:rPr>
          <w:rFonts w:ascii="Times New Roman" w:hAnsi="Times New Roman" w:cs="Times New Roman"/>
          <w:sz w:val="24"/>
          <w:szCs w:val="24"/>
        </w:rPr>
        <w:t>27</w:t>
      </w:r>
      <w:r w:rsidR="006009F5">
        <w:rPr>
          <w:rFonts w:ascii="Times New Roman" w:hAnsi="Times New Roman" w:cs="Times New Roman"/>
          <w:sz w:val="24"/>
          <w:szCs w:val="24"/>
        </w:rPr>
        <w:t>.12</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6009F5">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F8645C">
        <w:rPr>
          <w:rFonts w:ascii="Times New Roman" w:hAnsi="Times New Roman" w:cs="Times New Roman"/>
          <w:sz w:val="24"/>
          <w:szCs w:val="24"/>
        </w:rPr>
        <w:t>30</w:t>
      </w:r>
      <w:r w:rsidR="005E4A12" w:rsidRPr="00484283">
        <w:rPr>
          <w:rFonts w:ascii="Times New Roman" w:hAnsi="Times New Roman" w:cs="Times New Roman"/>
          <w:sz w:val="24"/>
          <w:szCs w:val="24"/>
        </w:rPr>
        <w:t xml:space="preserve"> минут</w:t>
      </w:r>
      <w:r w:rsidR="00E242CA">
        <w:rPr>
          <w:rFonts w:ascii="Times New Roman" w:hAnsi="Times New Roman" w:cs="Times New Roman"/>
          <w:sz w:val="24"/>
          <w:szCs w:val="24"/>
        </w:rPr>
        <w:t xml:space="preserve"> (время московское)</w:t>
      </w:r>
      <w:r w:rsidRPr="0048428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B97BBF">
        <w:rPr>
          <w:rFonts w:ascii="Times New Roman" w:hAnsi="Times New Roman" w:cs="Times New Roman"/>
          <w:sz w:val="24"/>
          <w:szCs w:val="24"/>
        </w:rPr>
        <w:t>570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B97BBF">
        <w:rPr>
          <w:rFonts w:ascii="Times New Roman" w:hAnsi="Times New Roman" w:cs="Times New Roman"/>
          <w:sz w:val="24"/>
          <w:szCs w:val="24"/>
        </w:rPr>
        <w:t>Пятьсот семьдесят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B97BBF">
        <w:rPr>
          <w:rFonts w:ascii="Times New Roman" w:hAnsi="Times New Roman" w:cs="Times New Roman"/>
          <w:sz w:val="24"/>
          <w:szCs w:val="24"/>
        </w:rPr>
        <w:t>17 100</w:t>
      </w:r>
      <w:r>
        <w:rPr>
          <w:rFonts w:ascii="Times New Roman" w:hAnsi="Times New Roman" w:cs="Times New Roman"/>
          <w:sz w:val="24"/>
          <w:szCs w:val="24"/>
        </w:rPr>
        <w:t xml:space="preserve"> (</w:t>
      </w:r>
      <w:r w:rsidR="00B97BBF">
        <w:rPr>
          <w:rFonts w:ascii="Times New Roman" w:hAnsi="Times New Roman" w:cs="Times New Roman"/>
          <w:sz w:val="24"/>
          <w:szCs w:val="24"/>
        </w:rPr>
        <w:t>Семнадцать тысяч сто</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Задаток для участия в торгах определяется в размере</w:t>
      </w:r>
      <w:r w:rsidR="004D6CB9">
        <w:rPr>
          <w:rFonts w:ascii="Times New Roman" w:hAnsi="Times New Roman" w:cs="Times New Roman"/>
          <w:sz w:val="24"/>
          <w:szCs w:val="24"/>
        </w:rPr>
        <w:t xml:space="preserve"> -</w:t>
      </w:r>
      <w:r>
        <w:rPr>
          <w:rFonts w:ascii="Times New Roman" w:hAnsi="Times New Roman" w:cs="Times New Roman"/>
          <w:sz w:val="24"/>
          <w:szCs w:val="24"/>
        </w:rPr>
        <w:t xml:space="preserve"> </w:t>
      </w:r>
      <w:r w:rsidR="00B97BBF">
        <w:rPr>
          <w:rFonts w:ascii="Times New Roman" w:hAnsi="Times New Roman" w:cs="Times New Roman"/>
          <w:sz w:val="24"/>
          <w:szCs w:val="24"/>
        </w:rPr>
        <w:t>285</w:t>
      </w:r>
      <w:r w:rsidR="004D6CB9">
        <w:rPr>
          <w:rFonts w:ascii="Times New Roman" w:hAnsi="Times New Roman" w:cs="Times New Roman"/>
          <w:sz w:val="24"/>
          <w:szCs w:val="24"/>
        </w:rPr>
        <w:t xml:space="preserve"> </w:t>
      </w:r>
      <w:r w:rsidR="00B97BBF">
        <w:rPr>
          <w:rFonts w:ascii="Times New Roman" w:hAnsi="Times New Roman" w:cs="Times New Roman"/>
          <w:sz w:val="24"/>
          <w:szCs w:val="24"/>
        </w:rPr>
        <w:t>000</w:t>
      </w:r>
      <w:r w:rsidR="009751D9" w:rsidRPr="009751D9">
        <w:rPr>
          <w:rFonts w:ascii="Times New Roman" w:hAnsi="Times New Roman" w:cs="Times New Roman"/>
          <w:sz w:val="24"/>
          <w:szCs w:val="24"/>
        </w:rPr>
        <w:t xml:space="preserve"> </w:t>
      </w:r>
      <w:r>
        <w:rPr>
          <w:rFonts w:ascii="Times New Roman" w:hAnsi="Times New Roman" w:cs="Times New Roman"/>
          <w:sz w:val="24"/>
          <w:szCs w:val="24"/>
        </w:rPr>
        <w:t>(</w:t>
      </w:r>
      <w:r w:rsidR="00B97BBF">
        <w:rPr>
          <w:rFonts w:ascii="Times New Roman" w:hAnsi="Times New Roman" w:cs="Times New Roman"/>
          <w:sz w:val="24"/>
          <w:szCs w:val="24"/>
        </w:rPr>
        <w:t>Двести восемьдесят пять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902A43" w:rsidRDefault="008215C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информацией, размещенной в открытой части торговой секции</w:t>
      </w:r>
      <w:r w:rsidR="00A8400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у</w:t>
      </w:r>
      <w:r w:rsidR="007E3752" w:rsidRPr="00902A43">
        <w:rPr>
          <w:rFonts w:ascii="Times New Roman" w:hAnsi="Times New Roman" w:cs="Times New Roman"/>
          <w:color w:val="000000" w:themeColor="text1"/>
          <w:sz w:val="24"/>
          <w:szCs w:val="24"/>
        </w:rPr>
        <w:t>частие в торгах, проводимых в торговой секции, для участников бесплатное.</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Pr="00A85922" w:rsidRDefault="00164BC4" w:rsidP="007E1DF0">
      <w:pPr>
        <w:pStyle w:val="a4"/>
        <w:spacing w:after="0" w:line="0" w:lineRule="atLeast"/>
        <w:ind w:left="0" w:firstLine="709"/>
        <w:jc w:val="both"/>
        <w:rPr>
          <w:rFonts w:ascii="Times New Roman" w:hAnsi="Times New Roman" w:cs="Times New Roman"/>
          <w:b/>
          <w:sz w:val="24"/>
          <w:szCs w:val="24"/>
        </w:rPr>
      </w:pPr>
      <w:r w:rsidRPr="00A85922">
        <w:rPr>
          <w:rFonts w:ascii="Times New Roman" w:hAnsi="Times New Roman" w:cs="Times New Roman"/>
          <w:b/>
          <w:sz w:val="24"/>
          <w:szCs w:val="24"/>
        </w:rPr>
        <w:t xml:space="preserve">К заявлению должны быть </w:t>
      </w:r>
      <w:r w:rsidR="007E1DF0" w:rsidRPr="00A85922">
        <w:rPr>
          <w:rFonts w:ascii="Times New Roman" w:hAnsi="Times New Roman" w:cs="Times New Roman"/>
          <w:b/>
          <w:sz w:val="24"/>
          <w:szCs w:val="24"/>
        </w:rPr>
        <w:t>при</w:t>
      </w:r>
      <w:r w:rsidRPr="00A85922">
        <w:rPr>
          <w:rFonts w:ascii="Times New Roman" w:hAnsi="Times New Roman" w:cs="Times New Roman"/>
          <w:b/>
          <w:sz w:val="24"/>
          <w:szCs w:val="24"/>
        </w:rPr>
        <w:t>ложены</w:t>
      </w:r>
      <w:r w:rsidR="007E1DF0" w:rsidRPr="00A85922">
        <w:rPr>
          <w:rFonts w:ascii="Times New Roman" w:hAnsi="Times New Roman" w:cs="Times New Roman"/>
          <w:b/>
          <w:sz w:val="24"/>
          <w:szCs w:val="24"/>
        </w:rPr>
        <w:t xml:space="preserve"> </w:t>
      </w:r>
      <w:r w:rsidR="00D046AB" w:rsidRPr="00A85922">
        <w:rPr>
          <w:rFonts w:ascii="Times New Roman" w:hAnsi="Times New Roman" w:cs="Times New Roman"/>
          <w:b/>
          <w:sz w:val="24"/>
          <w:szCs w:val="24"/>
        </w:rPr>
        <w:t xml:space="preserve">следующие документы: </w:t>
      </w:r>
    </w:p>
    <w:p w:rsidR="00A85922" w:rsidRPr="00A85922" w:rsidRDefault="00BE445D" w:rsidP="00A85922">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A85922" w:rsidRPr="00A85922">
        <w:rPr>
          <w:rFonts w:ascii="Times New Roman" w:hAnsi="Times New Roman" w:cs="Times New Roman"/>
          <w:sz w:val="24"/>
          <w:szCs w:val="24"/>
        </w:rPr>
        <w:t xml:space="preserve">заявка </w:t>
      </w:r>
      <w:proofErr w:type="gramStart"/>
      <w:r w:rsidR="00A85922" w:rsidRPr="00A85922">
        <w:rPr>
          <w:rFonts w:ascii="Times New Roman" w:hAnsi="Times New Roman" w:cs="Times New Roman"/>
          <w:sz w:val="24"/>
          <w:szCs w:val="24"/>
        </w:rPr>
        <w:t>на участие в аукционе по установленной в извещении о проведении</w:t>
      </w:r>
      <w:proofErr w:type="gramEnd"/>
      <w:r w:rsidR="00A85922" w:rsidRPr="00A85922">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w:t>
      </w:r>
      <w:r w:rsidR="00A85922" w:rsidRPr="00A85922">
        <w:rPr>
          <w:rFonts w:ascii="Times New Roman" w:hAnsi="Times New Roman" w:cs="Times New Roman"/>
          <w:sz w:val="24"/>
          <w:szCs w:val="24"/>
        </w:rPr>
        <w:lastRenderedPageBreak/>
        <w:t>электронного документа (форма заявки: приложение 1 к извещению о проведении аукциона):</w:t>
      </w:r>
    </w:p>
    <w:p w:rsidR="00BE445D" w:rsidRPr="00A85922" w:rsidRDefault="00A85922" w:rsidP="00A85922">
      <w:pPr>
        <w:pStyle w:val="a4"/>
        <w:ind w:left="0" w:firstLine="720"/>
        <w:jc w:val="both"/>
        <w:rPr>
          <w:rFonts w:ascii="Times New Roman" w:hAnsi="Times New Roman" w:cs="Times New Roman"/>
          <w:sz w:val="24"/>
          <w:szCs w:val="24"/>
        </w:rPr>
      </w:pPr>
      <w:r w:rsidRPr="00A85922">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4D6CB9">
        <w:rPr>
          <w:rFonts w:ascii="Times New Roman" w:hAnsi="Times New Roman" w:cs="Times New Roman"/>
          <w:sz w:val="24"/>
          <w:szCs w:val="24"/>
        </w:rPr>
        <w:t>«</w:t>
      </w:r>
      <w:r w:rsidR="004D6CB9" w:rsidRPr="004D6CB9">
        <w:rPr>
          <w:rFonts w:ascii="Times New Roman" w:hAnsi="Times New Roman" w:cs="Times New Roman"/>
          <w:sz w:val="24"/>
          <w:szCs w:val="24"/>
        </w:rPr>
        <w:t>Перечисление задатка за участие (ИНН плательщика), НДС не облагается</w:t>
      </w:r>
      <w:r w:rsidR="004D6CB9">
        <w:rPr>
          <w:rFonts w:ascii="Times New Roman" w:hAnsi="Times New Roman" w:cs="Times New Roman"/>
          <w:sz w:val="24"/>
          <w:szCs w:val="24"/>
        </w:rPr>
        <w:t>»</w:t>
      </w:r>
      <w:r w:rsidRPr="00715D03">
        <w:rPr>
          <w:rFonts w:ascii="Times New Roman" w:hAnsi="Times New Roman" w:cs="Times New Roman"/>
          <w:sz w:val="24"/>
          <w:szCs w:val="24"/>
        </w:rPr>
        <w:t>.</w:t>
      </w:r>
    </w:p>
    <w:p w:rsidR="00F500E3" w:rsidRPr="00E242CA" w:rsidRDefault="00F500E3" w:rsidP="00715D03">
      <w:pPr>
        <w:spacing w:after="0" w:line="0" w:lineRule="atLeast"/>
        <w:ind w:firstLine="709"/>
        <w:jc w:val="both"/>
        <w:rPr>
          <w:rFonts w:ascii="Times New Roman" w:hAnsi="Times New Roman" w:cs="Times New Roman"/>
          <w:sz w:val="24"/>
          <w:szCs w:val="24"/>
        </w:rPr>
      </w:pPr>
      <w:r w:rsidRPr="00E242CA">
        <w:rPr>
          <w:rFonts w:ascii="Times New Roman" w:hAnsi="Times New Roman" w:cs="Times New Roman"/>
          <w:sz w:val="24"/>
          <w:szCs w:val="24"/>
        </w:rPr>
        <w:t>Условия перечисления задатк</w:t>
      </w:r>
      <w:bookmarkStart w:id="0" w:name="_GoBack"/>
      <w:bookmarkEnd w:id="0"/>
      <w:r w:rsidRPr="00E242CA">
        <w:rPr>
          <w:rFonts w:ascii="Times New Roman" w:hAnsi="Times New Roman" w:cs="Times New Roman"/>
          <w:sz w:val="24"/>
          <w:szCs w:val="24"/>
        </w:rPr>
        <w:t xml:space="preserve">а, а также сроки зачисления денежных средств на лицевой счет претендента (участника) </w:t>
      </w:r>
      <w:r w:rsidR="00283EDD" w:rsidRPr="00E242CA">
        <w:rPr>
          <w:rFonts w:ascii="Times New Roman" w:hAnsi="Times New Roman" w:cs="Times New Roman"/>
          <w:sz w:val="24"/>
          <w:szCs w:val="24"/>
        </w:rPr>
        <w:t>размещены в открытой части универсальной торговой площадки и торговой секции Оператора.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 xml:space="preserve">Задаток, внесенный лицом, признанным победителем аукциона, задаток, внесенный иным лицом, с которым заключается договор купли-продажи, засчитываются в оплату </w:t>
      </w:r>
      <w:r w:rsidRPr="001553A9">
        <w:rPr>
          <w:rFonts w:ascii="Times New Roman" w:hAnsi="Times New Roman" w:cs="Times New Roman"/>
          <w:sz w:val="24"/>
          <w:szCs w:val="24"/>
        </w:rPr>
        <w:lastRenderedPageBreak/>
        <w:t>приобретаемого земельного участка. Задатки, внесенные этими 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w:t>
      </w:r>
      <w:r>
        <w:rPr>
          <w:rFonts w:ascii="Times New Roman" w:hAnsi="Times New Roman" w:cs="Times New Roman"/>
          <w:sz w:val="24"/>
          <w:szCs w:val="24"/>
        </w:rPr>
        <w:lastRenderedPageBreak/>
        <w:t>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наибо</w:t>
      </w:r>
      <w:r w:rsidR="00B42B41">
        <w:rPr>
          <w:rFonts w:ascii="Times New Roman" w:hAnsi="Times New Roman" w:cs="Times New Roman"/>
          <w:sz w:val="24"/>
          <w:szCs w:val="24"/>
        </w:rPr>
        <w:t>льшую цену за земельный участок</w:t>
      </w:r>
      <w:r>
        <w:rPr>
          <w:rFonts w:ascii="Times New Roman" w:hAnsi="Times New Roman" w:cs="Times New Roman"/>
          <w:sz w:val="24"/>
          <w:szCs w:val="24"/>
        </w:rPr>
        <w:t xml:space="preserve">.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собственности.</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земельного участка, являющегося предметом аукциона, и об иных лицах, с которыми указанны</w:t>
      </w:r>
      <w:r w:rsidR="00B42B41">
        <w:rPr>
          <w:rFonts w:ascii="Times New Roman" w:hAnsi="Times New Roman" w:cs="Times New Roman"/>
          <w:sz w:val="24"/>
          <w:szCs w:val="24"/>
        </w:rPr>
        <w:t>й</w:t>
      </w:r>
      <w:r>
        <w:rPr>
          <w:rFonts w:ascii="Times New Roman" w:hAnsi="Times New Roman" w:cs="Times New Roman"/>
          <w:sz w:val="24"/>
          <w:szCs w:val="24"/>
        </w:rPr>
        <w:t xml:space="preserve"> договор заключа</w:t>
      </w:r>
      <w:r w:rsidR="00B42B41">
        <w:rPr>
          <w:rFonts w:ascii="Times New Roman" w:hAnsi="Times New Roman" w:cs="Times New Roman"/>
          <w:sz w:val="24"/>
          <w:szCs w:val="24"/>
        </w:rPr>
        <w:t>е</w:t>
      </w:r>
      <w:r>
        <w:rPr>
          <w:rFonts w:ascii="Times New Roman" w:hAnsi="Times New Roman" w:cs="Times New Roman"/>
          <w:sz w:val="24"/>
          <w:szCs w:val="24"/>
        </w:rPr>
        <w:t xml:space="preserve">тся и которые уклонились от </w:t>
      </w:r>
      <w:r w:rsidR="00B42B41">
        <w:rPr>
          <w:rFonts w:ascii="Times New Roman" w:hAnsi="Times New Roman" w:cs="Times New Roman"/>
          <w:sz w:val="24"/>
          <w:szCs w:val="24"/>
        </w:rPr>
        <w:t>его</w:t>
      </w:r>
      <w:r>
        <w:rPr>
          <w:rFonts w:ascii="Times New Roman" w:hAnsi="Times New Roman" w:cs="Times New Roman"/>
          <w:sz w:val="24"/>
          <w:szCs w:val="24"/>
        </w:rPr>
        <w:t xml:space="preserve">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B42B41">
        <w:rPr>
          <w:rFonts w:ascii="Times New Roman" w:hAnsi="Times New Roman" w:cs="Times New Roman"/>
          <w:sz w:val="24"/>
          <w:szCs w:val="24"/>
        </w:rPr>
        <w:t>а</w:t>
      </w:r>
      <w:r>
        <w:rPr>
          <w:rFonts w:ascii="Times New Roman" w:hAnsi="Times New Roman" w:cs="Times New Roman"/>
          <w:sz w:val="24"/>
          <w:szCs w:val="24"/>
        </w:rPr>
        <w:t xml:space="preserve"> указанн</w:t>
      </w:r>
      <w:r w:rsidR="00B42B41">
        <w:rPr>
          <w:rFonts w:ascii="Times New Roman" w:hAnsi="Times New Roman" w:cs="Times New Roman"/>
          <w:sz w:val="24"/>
          <w:szCs w:val="24"/>
        </w:rPr>
        <w:t>ого</w:t>
      </w:r>
      <w:r>
        <w:rPr>
          <w:rFonts w:ascii="Times New Roman" w:hAnsi="Times New Roman" w:cs="Times New Roman"/>
          <w:sz w:val="24"/>
          <w:szCs w:val="24"/>
        </w:rPr>
        <w:t xml:space="preserve"> договор</w:t>
      </w:r>
      <w:r w:rsidR="00B42B41">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указанны</w:t>
      </w:r>
      <w:r w:rsidR="00B42B41">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A04ACC" w:rsidRDefault="00021B99" w:rsidP="00B42B4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B42B41">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45C" w:rsidRDefault="00F8645C" w:rsidP="00813DE9">
      <w:pPr>
        <w:spacing w:after="0" w:line="240" w:lineRule="auto"/>
      </w:pPr>
      <w:r>
        <w:separator/>
      </w:r>
    </w:p>
  </w:endnote>
  <w:endnote w:type="continuationSeparator" w:id="0">
    <w:p w:rsidR="00F8645C" w:rsidRDefault="00F8645C"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45C" w:rsidRDefault="00F8645C" w:rsidP="00813DE9">
      <w:pPr>
        <w:spacing w:after="0" w:line="240" w:lineRule="auto"/>
      </w:pPr>
      <w:r>
        <w:separator/>
      </w:r>
    </w:p>
  </w:footnote>
  <w:footnote w:type="continuationSeparator" w:id="0">
    <w:p w:rsidR="00F8645C" w:rsidRDefault="00F8645C"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Content>
      <w:p w:rsidR="00F8645C" w:rsidRDefault="00F8645C">
        <w:pPr>
          <w:pStyle w:val="ac"/>
          <w:jc w:val="center"/>
        </w:pPr>
        <w:r>
          <w:fldChar w:fldCharType="begin"/>
        </w:r>
        <w:r>
          <w:instrText>PAGE   \* MERGEFORMAT</w:instrText>
        </w:r>
        <w:r>
          <w:fldChar w:fldCharType="separate"/>
        </w:r>
        <w:r w:rsidR="00E242CA">
          <w:rPr>
            <w:noProof/>
          </w:rPr>
          <w:t>7</w:t>
        </w:r>
        <w:r>
          <w:fldChar w:fldCharType="end"/>
        </w:r>
      </w:p>
    </w:sdtContent>
  </w:sdt>
  <w:p w:rsidR="00F8645C" w:rsidRDefault="00F8645C">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6D56"/>
    <w:rsid w:val="000540AE"/>
    <w:rsid w:val="00057148"/>
    <w:rsid w:val="0006035A"/>
    <w:rsid w:val="00063263"/>
    <w:rsid w:val="000B28B9"/>
    <w:rsid w:val="000B65AA"/>
    <w:rsid w:val="000C376C"/>
    <w:rsid w:val="000F5FD0"/>
    <w:rsid w:val="001024BE"/>
    <w:rsid w:val="001201BE"/>
    <w:rsid w:val="00121080"/>
    <w:rsid w:val="001217FA"/>
    <w:rsid w:val="001330EC"/>
    <w:rsid w:val="00142F7B"/>
    <w:rsid w:val="00151EFA"/>
    <w:rsid w:val="001553A9"/>
    <w:rsid w:val="00164BC4"/>
    <w:rsid w:val="00164D63"/>
    <w:rsid w:val="001673F3"/>
    <w:rsid w:val="00197095"/>
    <w:rsid w:val="00197968"/>
    <w:rsid w:val="001A4A3B"/>
    <w:rsid w:val="001C2B15"/>
    <w:rsid w:val="001C7F2C"/>
    <w:rsid w:val="001D494B"/>
    <w:rsid w:val="002205C7"/>
    <w:rsid w:val="00224361"/>
    <w:rsid w:val="00225502"/>
    <w:rsid w:val="00233973"/>
    <w:rsid w:val="002576DF"/>
    <w:rsid w:val="00260F8F"/>
    <w:rsid w:val="0026491A"/>
    <w:rsid w:val="00265D39"/>
    <w:rsid w:val="002706D7"/>
    <w:rsid w:val="00277F17"/>
    <w:rsid w:val="00283EDD"/>
    <w:rsid w:val="00284455"/>
    <w:rsid w:val="002A196E"/>
    <w:rsid w:val="002B3D77"/>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72CD0"/>
    <w:rsid w:val="00484283"/>
    <w:rsid w:val="00492271"/>
    <w:rsid w:val="004A054D"/>
    <w:rsid w:val="004B3074"/>
    <w:rsid w:val="004C2FDF"/>
    <w:rsid w:val="004D4094"/>
    <w:rsid w:val="004D566A"/>
    <w:rsid w:val="004D6CB9"/>
    <w:rsid w:val="004E061F"/>
    <w:rsid w:val="004E0D92"/>
    <w:rsid w:val="004E1938"/>
    <w:rsid w:val="004E23B3"/>
    <w:rsid w:val="00540B98"/>
    <w:rsid w:val="00546029"/>
    <w:rsid w:val="00552B75"/>
    <w:rsid w:val="00580C9B"/>
    <w:rsid w:val="0058426B"/>
    <w:rsid w:val="005937D0"/>
    <w:rsid w:val="005B3B07"/>
    <w:rsid w:val="005B5300"/>
    <w:rsid w:val="005E3229"/>
    <w:rsid w:val="005E4A12"/>
    <w:rsid w:val="005F3EA6"/>
    <w:rsid w:val="005F4B9E"/>
    <w:rsid w:val="005F74E4"/>
    <w:rsid w:val="006009F5"/>
    <w:rsid w:val="00602296"/>
    <w:rsid w:val="00636009"/>
    <w:rsid w:val="00641CCB"/>
    <w:rsid w:val="00646CBD"/>
    <w:rsid w:val="006522C2"/>
    <w:rsid w:val="00653680"/>
    <w:rsid w:val="00665E72"/>
    <w:rsid w:val="00691653"/>
    <w:rsid w:val="006B296A"/>
    <w:rsid w:val="006C37CE"/>
    <w:rsid w:val="006D3C57"/>
    <w:rsid w:val="006D7C93"/>
    <w:rsid w:val="006D7EC8"/>
    <w:rsid w:val="006F20BB"/>
    <w:rsid w:val="0070181E"/>
    <w:rsid w:val="00703D63"/>
    <w:rsid w:val="007071F9"/>
    <w:rsid w:val="007141F1"/>
    <w:rsid w:val="00715D03"/>
    <w:rsid w:val="00733F01"/>
    <w:rsid w:val="00742679"/>
    <w:rsid w:val="007501E1"/>
    <w:rsid w:val="00755B64"/>
    <w:rsid w:val="00757057"/>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91590"/>
    <w:rsid w:val="009D2F47"/>
    <w:rsid w:val="009D7011"/>
    <w:rsid w:val="009E3BB2"/>
    <w:rsid w:val="009F43C3"/>
    <w:rsid w:val="009F7DD4"/>
    <w:rsid w:val="00A0270D"/>
    <w:rsid w:val="00A0279F"/>
    <w:rsid w:val="00A04ACC"/>
    <w:rsid w:val="00A06063"/>
    <w:rsid w:val="00A1172C"/>
    <w:rsid w:val="00A209E9"/>
    <w:rsid w:val="00A21927"/>
    <w:rsid w:val="00A2271F"/>
    <w:rsid w:val="00A52471"/>
    <w:rsid w:val="00A5366C"/>
    <w:rsid w:val="00A67DBD"/>
    <w:rsid w:val="00A8400E"/>
    <w:rsid w:val="00A85922"/>
    <w:rsid w:val="00A909A0"/>
    <w:rsid w:val="00AA479A"/>
    <w:rsid w:val="00AB4817"/>
    <w:rsid w:val="00AE400C"/>
    <w:rsid w:val="00AE4FD0"/>
    <w:rsid w:val="00AF3653"/>
    <w:rsid w:val="00AF4748"/>
    <w:rsid w:val="00AF720B"/>
    <w:rsid w:val="00B42B41"/>
    <w:rsid w:val="00B93508"/>
    <w:rsid w:val="00B954FB"/>
    <w:rsid w:val="00B97BBF"/>
    <w:rsid w:val="00BA447A"/>
    <w:rsid w:val="00BA7705"/>
    <w:rsid w:val="00BC52B6"/>
    <w:rsid w:val="00BD5BDA"/>
    <w:rsid w:val="00BE445D"/>
    <w:rsid w:val="00BF2219"/>
    <w:rsid w:val="00BF5BAC"/>
    <w:rsid w:val="00BF5FAB"/>
    <w:rsid w:val="00C07F89"/>
    <w:rsid w:val="00C10077"/>
    <w:rsid w:val="00C273D6"/>
    <w:rsid w:val="00C35A30"/>
    <w:rsid w:val="00C412EE"/>
    <w:rsid w:val="00C50103"/>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7246A"/>
    <w:rsid w:val="00D860C2"/>
    <w:rsid w:val="00D9754D"/>
    <w:rsid w:val="00DB5E68"/>
    <w:rsid w:val="00DC1A9E"/>
    <w:rsid w:val="00DC7BB3"/>
    <w:rsid w:val="00DD07C2"/>
    <w:rsid w:val="00DE7752"/>
    <w:rsid w:val="00DF2C98"/>
    <w:rsid w:val="00E052C6"/>
    <w:rsid w:val="00E05BFF"/>
    <w:rsid w:val="00E242CA"/>
    <w:rsid w:val="00E27564"/>
    <w:rsid w:val="00E302AF"/>
    <w:rsid w:val="00E30642"/>
    <w:rsid w:val="00E433F1"/>
    <w:rsid w:val="00E47BD8"/>
    <w:rsid w:val="00E5135E"/>
    <w:rsid w:val="00E514E5"/>
    <w:rsid w:val="00E6160B"/>
    <w:rsid w:val="00E71689"/>
    <w:rsid w:val="00E9391D"/>
    <w:rsid w:val="00EB3884"/>
    <w:rsid w:val="00EB5578"/>
    <w:rsid w:val="00ED3F40"/>
    <w:rsid w:val="00EE3BE1"/>
    <w:rsid w:val="00EE3D24"/>
    <w:rsid w:val="00EE7321"/>
    <w:rsid w:val="00F0306E"/>
    <w:rsid w:val="00F06DDE"/>
    <w:rsid w:val="00F44EE7"/>
    <w:rsid w:val="00F500E3"/>
    <w:rsid w:val="00F52F67"/>
    <w:rsid w:val="00F8645C"/>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825496">
      <w:bodyDiv w:val="1"/>
      <w:marLeft w:val="0"/>
      <w:marRight w:val="0"/>
      <w:marTop w:val="0"/>
      <w:marBottom w:val="0"/>
      <w:divBdr>
        <w:top w:val="none" w:sz="0" w:space="0" w:color="auto"/>
        <w:left w:val="none" w:sz="0" w:space="0" w:color="auto"/>
        <w:bottom w:val="none" w:sz="0" w:space="0" w:color="auto"/>
        <w:right w:val="none" w:sz="0" w:space="0" w:color="auto"/>
      </w:divBdr>
    </w:div>
    <w:div w:id="551813452">
      <w:bodyDiv w:val="1"/>
      <w:marLeft w:val="0"/>
      <w:marRight w:val="0"/>
      <w:marTop w:val="0"/>
      <w:marBottom w:val="0"/>
      <w:divBdr>
        <w:top w:val="none" w:sz="0" w:space="0" w:color="auto"/>
        <w:left w:val="none" w:sz="0" w:space="0" w:color="auto"/>
        <w:bottom w:val="none" w:sz="0" w:space="0" w:color="auto"/>
        <w:right w:val="none" w:sz="0" w:space="0" w:color="auto"/>
      </w:divBdr>
    </w:div>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8FE2FB-FDDB-4EB5-8BAF-92A1281F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7230</TotalTime>
  <Pages>11</Pages>
  <Words>5576</Words>
  <Characters>31788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77</cp:revision>
  <cp:lastPrinted>2023-07-20T11:30:00Z</cp:lastPrinted>
  <dcterms:created xsi:type="dcterms:W3CDTF">2023-02-28T05:34:00Z</dcterms:created>
  <dcterms:modified xsi:type="dcterms:W3CDTF">2023-11-21T07:52:00Z</dcterms:modified>
</cp:coreProperties>
</file>