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EAF" w:rsidRDefault="00CA3EAF">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CA3EAF" w:rsidRDefault="00CA3EAF">
      <w:pPr>
        <w:pStyle w:val="ConsPlusNormal"/>
        <w:jc w:val="both"/>
        <w:outlineLvl w:val="0"/>
      </w:pPr>
    </w:p>
    <w:p w:rsidR="00CA3EAF" w:rsidRDefault="00CA3EAF">
      <w:pPr>
        <w:pStyle w:val="ConsPlusNormal"/>
        <w:outlineLvl w:val="0"/>
      </w:pPr>
      <w:r>
        <w:t>Зарегистрировано в ГУ Минюста России по Приволжскому федеральному округу 9 декабря 2003 г. N RU18000200300240</w:t>
      </w:r>
    </w:p>
    <w:p w:rsidR="00CA3EAF" w:rsidRDefault="00CA3EAF">
      <w:pPr>
        <w:pStyle w:val="ConsPlusNormal"/>
        <w:pBdr>
          <w:top w:val="single" w:sz="6" w:space="0" w:color="auto"/>
        </w:pBdr>
        <w:spacing w:before="100" w:after="100"/>
        <w:jc w:val="both"/>
        <w:rPr>
          <w:sz w:val="2"/>
          <w:szCs w:val="2"/>
        </w:rPr>
      </w:pPr>
    </w:p>
    <w:p w:rsidR="00CA3EAF" w:rsidRDefault="00CA3EAF">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A3EAF">
        <w:tc>
          <w:tcPr>
            <w:tcW w:w="4677" w:type="dxa"/>
            <w:tcBorders>
              <w:top w:val="nil"/>
              <w:left w:val="nil"/>
              <w:bottom w:val="nil"/>
              <w:right w:val="nil"/>
            </w:tcBorders>
          </w:tcPr>
          <w:p w:rsidR="00CA3EAF" w:rsidRDefault="00CA3EAF">
            <w:pPr>
              <w:pStyle w:val="ConsPlusNormal"/>
            </w:pPr>
            <w:r>
              <w:t>27 ноября 2003 года</w:t>
            </w:r>
          </w:p>
        </w:tc>
        <w:tc>
          <w:tcPr>
            <w:tcW w:w="4677" w:type="dxa"/>
            <w:tcBorders>
              <w:top w:val="nil"/>
              <w:left w:val="nil"/>
              <w:bottom w:val="nil"/>
              <w:right w:val="nil"/>
            </w:tcBorders>
          </w:tcPr>
          <w:p w:rsidR="00CA3EAF" w:rsidRDefault="00CA3EAF">
            <w:pPr>
              <w:pStyle w:val="ConsPlusNormal"/>
              <w:jc w:val="right"/>
            </w:pPr>
            <w:r>
              <w:t>N 55-РЗ</w:t>
            </w:r>
          </w:p>
        </w:tc>
      </w:tr>
    </w:tbl>
    <w:p w:rsidR="00CA3EAF" w:rsidRDefault="00CA3EAF">
      <w:pPr>
        <w:pStyle w:val="ConsPlusNormal"/>
        <w:pBdr>
          <w:top w:val="single" w:sz="6" w:space="0" w:color="auto"/>
        </w:pBdr>
        <w:spacing w:before="100" w:after="100"/>
        <w:jc w:val="both"/>
        <w:rPr>
          <w:sz w:val="2"/>
          <w:szCs w:val="2"/>
        </w:rPr>
      </w:pPr>
    </w:p>
    <w:p w:rsidR="00CA3EAF" w:rsidRDefault="00CA3EAF">
      <w:pPr>
        <w:pStyle w:val="ConsPlusNormal"/>
        <w:jc w:val="both"/>
      </w:pPr>
    </w:p>
    <w:p w:rsidR="00CA3EAF" w:rsidRDefault="00CA3EAF">
      <w:pPr>
        <w:pStyle w:val="ConsPlusTitle"/>
        <w:jc w:val="center"/>
      </w:pPr>
      <w:r>
        <w:t>ЗАКОН</w:t>
      </w:r>
    </w:p>
    <w:p w:rsidR="00CA3EAF" w:rsidRDefault="00CA3EAF">
      <w:pPr>
        <w:pStyle w:val="ConsPlusTitle"/>
        <w:jc w:val="center"/>
      </w:pPr>
      <w:r>
        <w:t>УДМУРТСКОЙ РЕСПУБЛИКИ</w:t>
      </w:r>
    </w:p>
    <w:p w:rsidR="00CA3EAF" w:rsidRDefault="00CA3EAF">
      <w:pPr>
        <w:pStyle w:val="ConsPlusTitle"/>
        <w:jc w:val="center"/>
      </w:pPr>
    </w:p>
    <w:p w:rsidR="00CA3EAF" w:rsidRDefault="00CA3EAF">
      <w:pPr>
        <w:pStyle w:val="ConsPlusTitle"/>
        <w:jc w:val="center"/>
      </w:pPr>
      <w:r>
        <w:t>О НАЛОГЕ НА ИМУЩЕСТВО ОРГАНИЗАЦИЙ</w:t>
      </w:r>
    </w:p>
    <w:p w:rsidR="00CA3EAF" w:rsidRDefault="00CA3EAF">
      <w:pPr>
        <w:pStyle w:val="ConsPlusTitle"/>
        <w:jc w:val="center"/>
      </w:pPr>
      <w:r>
        <w:t>В УДМУРТСКОЙ РЕСПУБЛИКЕ</w:t>
      </w:r>
    </w:p>
    <w:p w:rsidR="00CA3EAF" w:rsidRDefault="00CA3EAF">
      <w:pPr>
        <w:pStyle w:val="ConsPlusNormal"/>
        <w:jc w:val="both"/>
      </w:pPr>
    </w:p>
    <w:p w:rsidR="00CA3EAF" w:rsidRDefault="00CA3EAF">
      <w:pPr>
        <w:pStyle w:val="ConsPlusNormal"/>
        <w:jc w:val="right"/>
      </w:pPr>
      <w:proofErr w:type="gramStart"/>
      <w:r>
        <w:t>Принят</w:t>
      </w:r>
      <w:proofErr w:type="gramEnd"/>
    </w:p>
    <w:p w:rsidR="00CA3EAF" w:rsidRDefault="00CA3EAF">
      <w:pPr>
        <w:pStyle w:val="ConsPlusNormal"/>
        <w:jc w:val="right"/>
      </w:pPr>
      <w:r>
        <w:t>Государственным Советом</w:t>
      </w:r>
    </w:p>
    <w:p w:rsidR="00CA3EAF" w:rsidRDefault="00CA3EAF">
      <w:pPr>
        <w:pStyle w:val="ConsPlusNormal"/>
        <w:jc w:val="right"/>
      </w:pPr>
      <w:r>
        <w:t>Удмуртской Республики</w:t>
      </w:r>
    </w:p>
    <w:p w:rsidR="00CA3EAF" w:rsidRDefault="00CA3EAF">
      <w:pPr>
        <w:pStyle w:val="ConsPlusNormal"/>
        <w:jc w:val="right"/>
      </w:pPr>
      <w:r>
        <w:t xml:space="preserve">25 ноября 2003 г. </w:t>
      </w:r>
      <w:hyperlink r:id="rId6" w:history="1">
        <w:r>
          <w:rPr>
            <w:color w:val="0000FF"/>
          </w:rPr>
          <w:t>N 138-III</w:t>
        </w:r>
      </w:hyperlink>
    </w:p>
    <w:p w:rsidR="00CA3EAF" w:rsidRDefault="00CA3EA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3EAF">
        <w:trPr>
          <w:jc w:val="center"/>
        </w:trPr>
        <w:tc>
          <w:tcPr>
            <w:tcW w:w="9294" w:type="dxa"/>
            <w:tcBorders>
              <w:top w:val="nil"/>
              <w:left w:val="single" w:sz="24" w:space="0" w:color="CED3F1"/>
              <w:bottom w:val="nil"/>
              <w:right w:val="single" w:sz="24" w:space="0" w:color="F4F3F8"/>
            </w:tcBorders>
            <w:shd w:val="clear" w:color="auto" w:fill="F4F3F8"/>
          </w:tcPr>
          <w:p w:rsidR="00CA3EAF" w:rsidRDefault="00CA3EAF">
            <w:pPr>
              <w:pStyle w:val="ConsPlusNormal"/>
              <w:jc w:val="center"/>
            </w:pPr>
            <w:r>
              <w:rPr>
                <w:color w:val="392C69"/>
              </w:rPr>
              <w:t>Список изменяющих документов</w:t>
            </w:r>
          </w:p>
          <w:p w:rsidR="00CA3EAF" w:rsidRDefault="00CA3EAF">
            <w:pPr>
              <w:pStyle w:val="ConsPlusNormal"/>
              <w:jc w:val="center"/>
            </w:pPr>
            <w:proofErr w:type="gramStart"/>
            <w:r>
              <w:rPr>
                <w:color w:val="392C69"/>
              </w:rPr>
              <w:t xml:space="preserve">(в ред. Законов УР от 12.03.2004 </w:t>
            </w:r>
            <w:hyperlink r:id="rId7" w:history="1">
              <w:r>
                <w:rPr>
                  <w:color w:val="0000FF"/>
                </w:rPr>
                <w:t>N 9-РЗ</w:t>
              </w:r>
            </w:hyperlink>
            <w:r>
              <w:rPr>
                <w:color w:val="392C69"/>
              </w:rPr>
              <w:t xml:space="preserve">, от 30.06.2004 </w:t>
            </w:r>
            <w:hyperlink r:id="rId8" w:history="1">
              <w:r>
                <w:rPr>
                  <w:color w:val="0000FF"/>
                </w:rPr>
                <w:t>N 29-РЗ</w:t>
              </w:r>
            </w:hyperlink>
            <w:r>
              <w:rPr>
                <w:color w:val="392C69"/>
              </w:rPr>
              <w:t>,</w:t>
            </w:r>
            <w:proofErr w:type="gramEnd"/>
          </w:p>
          <w:p w:rsidR="00CA3EAF" w:rsidRDefault="00CA3EAF">
            <w:pPr>
              <w:pStyle w:val="ConsPlusNormal"/>
              <w:jc w:val="center"/>
            </w:pPr>
            <w:r>
              <w:rPr>
                <w:color w:val="392C69"/>
              </w:rPr>
              <w:t xml:space="preserve">от 11.03.2005 </w:t>
            </w:r>
            <w:hyperlink r:id="rId9" w:history="1">
              <w:r>
                <w:rPr>
                  <w:color w:val="0000FF"/>
                </w:rPr>
                <w:t>N 4-РЗ</w:t>
              </w:r>
            </w:hyperlink>
            <w:r>
              <w:rPr>
                <w:color w:val="392C69"/>
              </w:rPr>
              <w:t xml:space="preserve">, от 08.06.2005 </w:t>
            </w:r>
            <w:hyperlink r:id="rId10" w:history="1">
              <w:r>
                <w:rPr>
                  <w:color w:val="0000FF"/>
                </w:rPr>
                <w:t>N 24-РЗ</w:t>
              </w:r>
            </w:hyperlink>
            <w:r>
              <w:rPr>
                <w:color w:val="392C69"/>
              </w:rPr>
              <w:t xml:space="preserve">, от 20.12.2005 </w:t>
            </w:r>
            <w:hyperlink r:id="rId11" w:history="1">
              <w:r>
                <w:rPr>
                  <w:color w:val="0000FF"/>
                </w:rPr>
                <w:t>N 63-РЗ</w:t>
              </w:r>
            </w:hyperlink>
            <w:r>
              <w:rPr>
                <w:color w:val="392C69"/>
              </w:rPr>
              <w:t>,</w:t>
            </w:r>
          </w:p>
          <w:p w:rsidR="00CA3EAF" w:rsidRDefault="00CA3EAF">
            <w:pPr>
              <w:pStyle w:val="ConsPlusNormal"/>
              <w:jc w:val="center"/>
            </w:pPr>
            <w:r>
              <w:rPr>
                <w:color w:val="392C69"/>
              </w:rPr>
              <w:t xml:space="preserve">от 22.06.2006 </w:t>
            </w:r>
            <w:hyperlink r:id="rId12" w:history="1">
              <w:r>
                <w:rPr>
                  <w:color w:val="0000FF"/>
                </w:rPr>
                <w:t>N 22-РЗ</w:t>
              </w:r>
            </w:hyperlink>
            <w:r>
              <w:rPr>
                <w:color w:val="392C69"/>
              </w:rPr>
              <w:t xml:space="preserve">, от 12.03.2009 </w:t>
            </w:r>
            <w:hyperlink r:id="rId13" w:history="1">
              <w:r>
                <w:rPr>
                  <w:color w:val="0000FF"/>
                </w:rPr>
                <w:t>N 8-РЗ</w:t>
              </w:r>
            </w:hyperlink>
            <w:r>
              <w:rPr>
                <w:color w:val="392C69"/>
              </w:rPr>
              <w:t xml:space="preserve">, от 27.02.2010 </w:t>
            </w:r>
            <w:hyperlink r:id="rId14" w:history="1">
              <w:r>
                <w:rPr>
                  <w:color w:val="0000FF"/>
                </w:rPr>
                <w:t>N 4-РЗ</w:t>
              </w:r>
            </w:hyperlink>
            <w:r>
              <w:rPr>
                <w:color w:val="392C69"/>
              </w:rPr>
              <w:t>,</w:t>
            </w:r>
          </w:p>
          <w:p w:rsidR="00CA3EAF" w:rsidRDefault="00CA3EAF">
            <w:pPr>
              <w:pStyle w:val="ConsPlusNormal"/>
              <w:jc w:val="center"/>
            </w:pPr>
            <w:r>
              <w:rPr>
                <w:color w:val="392C69"/>
              </w:rPr>
              <w:t xml:space="preserve">от 02.12.2010 </w:t>
            </w:r>
            <w:hyperlink r:id="rId15" w:history="1">
              <w:r>
                <w:rPr>
                  <w:color w:val="0000FF"/>
                </w:rPr>
                <w:t>N 44-РЗ</w:t>
              </w:r>
            </w:hyperlink>
            <w:r>
              <w:rPr>
                <w:color w:val="392C69"/>
              </w:rPr>
              <w:t xml:space="preserve">, от 10.10.2011 </w:t>
            </w:r>
            <w:hyperlink r:id="rId16" w:history="1">
              <w:r>
                <w:rPr>
                  <w:color w:val="0000FF"/>
                </w:rPr>
                <w:t>N 45-РЗ</w:t>
              </w:r>
            </w:hyperlink>
            <w:r>
              <w:rPr>
                <w:color w:val="392C69"/>
              </w:rPr>
              <w:t xml:space="preserve">, от 07.03.2012 </w:t>
            </w:r>
            <w:hyperlink r:id="rId17" w:history="1">
              <w:r>
                <w:rPr>
                  <w:color w:val="0000FF"/>
                </w:rPr>
                <w:t>N 4-РЗ</w:t>
              </w:r>
            </w:hyperlink>
            <w:r>
              <w:rPr>
                <w:color w:val="392C69"/>
              </w:rPr>
              <w:t>,</w:t>
            </w:r>
          </w:p>
          <w:p w:rsidR="00CA3EAF" w:rsidRDefault="00CA3EAF">
            <w:pPr>
              <w:pStyle w:val="ConsPlusNormal"/>
              <w:jc w:val="center"/>
            </w:pPr>
            <w:r>
              <w:rPr>
                <w:color w:val="392C69"/>
              </w:rPr>
              <w:t xml:space="preserve">от 06.05.2013 </w:t>
            </w:r>
            <w:hyperlink r:id="rId18" w:history="1">
              <w:r>
                <w:rPr>
                  <w:color w:val="0000FF"/>
                </w:rPr>
                <w:t>N 31-РЗ</w:t>
              </w:r>
            </w:hyperlink>
            <w:r>
              <w:rPr>
                <w:color w:val="392C69"/>
              </w:rPr>
              <w:t xml:space="preserve">, от 04.07.2013 </w:t>
            </w:r>
            <w:hyperlink r:id="rId19" w:history="1">
              <w:r>
                <w:rPr>
                  <w:color w:val="0000FF"/>
                </w:rPr>
                <w:t>N 41-РЗ</w:t>
              </w:r>
            </w:hyperlink>
            <w:r>
              <w:rPr>
                <w:color w:val="392C69"/>
              </w:rPr>
              <w:t xml:space="preserve">, от 20.11.2014 </w:t>
            </w:r>
            <w:hyperlink r:id="rId20" w:history="1">
              <w:r>
                <w:rPr>
                  <w:color w:val="0000FF"/>
                </w:rPr>
                <w:t>N 65-РЗ</w:t>
              </w:r>
            </w:hyperlink>
            <w:r>
              <w:rPr>
                <w:color w:val="392C69"/>
              </w:rPr>
              <w:t>,</w:t>
            </w:r>
          </w:p>
          <w:p w:rsidR="00CA3EAF" w:rsidRDefault="00CA3EAF">
            <w:pPr>
              <w:pStyle w:val="ConsPlusNormal"/>
              <w:jc w:val="center"/>
            </w:pPr>
            <w:r>
              <w:rPr>
                <w:color w:val="392C69"/>
              </w:rPr>
              <w:t xml:space="preserve">от 01.12.2014 </w:t>
            </w:r>
            <w:hyperlink r:id="rId21" w:history="1">
              <w:r>
                <w:rPr>
                  <w:color w:val="0000FF"/>
                </w:rPr>
                <w:t>N 70-РЗ</w:t>
              </w:r>
            </w:hyperlink>
            <w:r>
              <w:rPr>
                <w:color w:val="392C69"/>
              </w:rPr>
              <w:t xml:space="preserve">, от 08.07.2015 </w:t>
            </w:r>
            <w:hyperlink r:id="rId22" w:history="1">
              <w:r>
                <w:rPr>
                  <w:color w:val="0000FF"/>
                </w:rPr>
                <w:t>N 45-РЗ</w:t>
              </w:r>
            </w:hyperlink>
            <w:r>
              <w:rPr>
                <w:color w:val="392C69"/>
              </w:rPr>
              <w:t xml:space="preserve">, от 02.11.2015 </w:t>
            </w:r>
            <w:hyperlink r:id="rId23" w:history="1">
              <w:r>
                <w:rPr>
                  <w:color w:val="0000FF"/>
                </w:rPr>
                <w:t>N 68-РЗ</w:t>
              </w:r>
            </w:hyperlink>
            <w:r>
              <w:rPr>
                <w:color w:val="392C69"/>
              </w:rPr>
              <w:t>,</w:t>
            </w:r>
          </w:p>
          <w:p w:rsidR="00CA3EAF" w:rsidRDefault="00CA3EAF">
            <w:pPr>
              <w:pStyle w:val="ConsPlusNormal"/>
              <w:jc w:val="center"/>
            </w:pPr>
            <w:r>
              <w:rPr>
                <w:color w:val="392C69"/>
              </w:rPr>
              <w:t xml:space="preserve">от 30.06.2016 </w:t>
            </w:r>
            <w:hyperlink r:id="rId24" w:history="1">
              <w:r>
                <w:rPr>
                  <w:color w:val="0000FF"/>
                </w:rPr>
                <w:t>N 38-РЗ</w:t>
              </w:r>
            </w:hyperlink>
            <w:r>
              <w:rPr>
                <w:color w:val="392C69"/>
              </w:rPr>
              <w:t xml:space="preserve">, от 04.07.2016 </w:t>
            </w:r>
            <w:hyperlink r:id="rId25" w:history="1">
              <w:r>
                <w:rPr>
                  <w:color w:val="0000FF"/>
                </w:rPr>
                <w:t>N 46-РЗ</w:t>
              </w:r>
            </w:hyperlink>
            <w:r>
              <w:rPr>
                <w:color w:val="392C69"/>
              </w:rPr>
              <w:t xml:space="preserve">, от 19.03.2018 </w:t>
            </w:r>
            <w:hyperlink r:id="rId26" w:history="1">
              <w:r>
                <w:rPr>
                  <w:color w:val="0000FF"/>
                </w:rPr>
                <w:t>N 7-РЗ</w:t>
              </w:r>
            </w:hyperlink>
            <w:r>
              <w:rPr>
                <w:color w:val="392C69"/>
              </w:rPr>
              <w:t>)</w:t>
            </w:r>
          </w:p>
        </w:tc>
      </w:tr>
    </w:tbl>
    <w:p w:rsidR="00CA3EAF" w:rsidRDefault="00CA3EAF">
      <w:pPr>
        <w:pStyle w:val="ConsPlusNormal"/>
        <w:jc w:val="both"/>
      </w:pPr>
    </w:p>
    <w:p w:rsidR="00CA3EAF" w:rsidRDefault="00CA3EAF">
      <w:pPr>
        <w:pStyle w:val="ConsPlusNormal"/>
        <w:ind w:firstLine="540"/>
        <w:jc w:val="both"/>
      </w:pPr>
      <w:r>
        <w:t xml:space="preserve">Настоящим Законом на территории Удмуртской Республики вводится </w:t>
      </w:r>
      <w:hyperlink r:id="rId27" w:history="1">
        <w:r>
          <w:rPr>
            <w:color w:val="0000FF"/>
          </w:rPr>
          <w:t>налог</w:t>
        </w:r>
      </w:hyperlink>
      <w:r>
        <w:t xml:space="preserve"> на имущество организаций (далее - налог).</w:t>
      </w:r>
    </w:p>
    <w:p w:rsidR="00CA3EAF" w:rsidRDefault="00CA3EAF">
      <w:pPr>
        <w:pStyle w:val="ConsPlusNormal"/>
        <w:jc w:val="both"/>
      </w:pPr>
    </w:p>
    <w:p w:rsidR="00CA3EAF" w:rsidRDefault="00CA3EAF">
      <w:pPr>
        <w:pStyle w:val="ConsPlusNormal"/>
        <w:ind w:firstLine="540"/>
        <w:jc w:val="both"/>
        <w:outlineLvl w:val="1"/>
      </w:pPr>
      <w:r>
        <w:t>Статья 1. Налоговая ставка</w:t>
      </w:r>
    </w:p>
    <w:p w:rsidR="00CA3EAF" w:rsidRDefault="00CA3EAF">
      <w:pPr>
        <w:pStyle w:val="ConsPlusNormal"/>
        <w:jc w:val="both"/>
      </w:pPr>
    </w:p>
    <w:p w:rsidR="00CA3EAF" w:rsidRDefault="00CA3EAF">
      <w:pPr>
        <w:pStyle w:val="ConsPlusNormal"/>
        <w:ind w:firstLine="540"/>
        <w:jc w:val="both"/>
      </w:pPr>
      <w:r>
        <w:t xml:space="preserve">(в ред. </w:t>
      </w:r>
      <w:hyperlink r:id="rId28" w:history="1">
        <w:r>
          <w:rPr>
            <w:color w:val="0000FF"/>
          </w:rPr>
          <w:t>Закона</w:t>
        </w:r>
      </w:hyperlink>
      <w:r>
        <w:t xml:space="preserve"> УР от 08.06.2005 N 24-РЗ)</w:t>
      </w:r>
    </w:p>
    <w:p w:rsidR="00CA3EAF" w:rsidRDefault="00CA3EAF">
      <w:pPr>
        <w:pStyle w:val="ConsPlusNormal"/>
        <w:jc w:val="both"/>
      </w:pPr>
    </w:p>
    <w:p w:rsidR="00CA3EAF" w:rsidRDefault="00CA3EAF">
      <w:pPr>
        <w:pStyle w:val="ConsPlusNormal"/>
        <w:ind w:firstLine="540"/>
        <w:jc w:val="both"/>
      </w:pPr>
      <w:r>
        <w:t>1. Установить налоговую ставку в размере 2,2 процента.</w:t>
      </w:r>
    </w:p>
    <w:p w:rsidR="00CA3EAF" w:rsidRDefault="00CA3EAF">
      <w:pPr>
        <w:pStyle w:val="ConsPlusNormal"/>
        <w:spacing w:before="240"/>
        <w:ind w:firstLine="540"/>
        <w:jc w:val="both"/>
      </w:pPr>
      <w:r>
        <w:t>2. Установить налоговую ставку в размере 0,01 процента для жилищных, жилищно-строительных и жилищно-накопительных кооперативов в отношении принадлежащего им жилищного фонда.</w:t>
      </w:r>
    </w:p>
    <w:p w:rsidR="00CA3EAF" w:rsidRDefault="00CA3EAF">
      <w:pPr>
        <w:pStyle w:val="ConsPlusNormal"/>
        <w:spacing w:before="240"/>
        <w:ind w:firstLine="540"/>
        <w:jc w:val="both"/>
      </w:pPr>
      <w:r>
        <w:t xml:space="preserve">3. Установить налоговую ставку в отношении объектов недвижимого имущества, указанных в </w:t>
      </w:r>
      <w:hyperlink w:anchor="P42" w:history="1">
        <w:r>
          <w:rPr>
            <w:color w:val="0000FF"/>
          </w:rPr>
          <w:t>статье 1.1</w:t>
        </w:r>
      </w:hyperlink>
      <w:r>
        <w:t xml:space="preserve"> настоящего Закона, в следующих размерах:</w:t>
      </w:r>
    </w:p>
    <w:p w:rsidR="00CA3EAF" w:rsidRDefault="00CA3EAF">
      <w:pPr>
        <w:pStyle w:val="ConsPlusNormal"/>
        <w:spacing w:before="240"/>
        <w:ind w:firstLine="540"/>
        <w:jc w:val="both"/>
      </w:pPr>
      <w:r>
        <w:t>1,2 процента от налоговой базы в 2015 и 2016 годах;</w:t>
      </w:r>
    </w:p>
    <w:p w:rsidR="00CA3EAF" w:rsidRDefault="00CA3EAF">
      <w:pPr>
        <w:pStyle w:val="ConsPlusNormal"/>
        <w:spacing w:before="240"/>
        <w:ind w:firstLine="540"/>
        <w:jc w:val="both"/>
      </w:pPr>
      <w:r>
        <w:t>1,8 процента от налоговой базы в 2017 году;</w:t>
      </w:r>
    </w:p>
    <w:p w:rsidR="00CA3EAF" w:rsidRDefault="00CA3EAF">
      <w:pPr>
        <w:pStyle w:val="ConsPlusNormal"/>
        <w:spacing w:before="240"/>
        <w:ind w:firstLine="540"/>
        <w:jc w:val="both"/>
      </w:pPr>
      <w:r>
        <w:lastRenderedPageBreak/>
        <w:t>2,0 процента от налоговой базы в 2018 году и последующих годах.</w:t>
      </w:r>
    </w:p>
    <w:p w:rsidR="00CA3EAF" w:rsidRDefault="00CA3EAF">
      <w:pPr>
        <w:pStyle w:val="ConsPlusNormal"/>
        <w:jc w:val="both"/>
      </w:pPr>
      <w:r>
        <w:t xml:space="preserve">(часть 3 в ред. </w:t>
      </w:r>
      <w:hyperlink r:id="rId29" w:history="1">
        <w:r>
          <w:rPr>
            <w:color w:val="0000FF"/>
          </w:rPr>
          <w:t>Закона</w:t>
        </w:r>
      </w:hyperlink>
      <w:r>
        <w:t xml:space="preserve"> УР от 30.06.2016 N 38-РЗ)</w:t>
      </w:r>
    </w:p>
    <w:p w:rsidR="00CA3EAF" w:rsidRDefault="00CA3EAF">
      <w:pPr>
        <w:pStyle w:val="ConsPlusNormal"/>
        <w:spacing w:before="240"/>
        <w:ind w:firstLine="540"/>
        <w:jc w:val="both"/>
      </w:pPr>
      <w:bookmarkStart w:id="0" w:name="P39"/>
      <w:bookmarkEnd w:id="0"/>
      <w:r>
        <w:t xml:space="preserve">4. </w:t>
      </w:r>
      <w:proofErr w:type="gramStart"/>
      <w:r>
        <w:t xml:space="preserve">Установить налоговую ставку в размере 1,1 процента для организаций, получивших в соответствии с Федеральным </w:t>
      </w:r>
      <w:hyperlink r:id="rId30" w:history="1">
        <w:r>
          <w:rPr>
            <w:color w:val="0000FF"/>
          </w:rPr>
          <w:t>законом</w:t>
        </w:r>
      </w:hyperlink>
      <w:r>
        <w:t xml:space="preserve"> от 29 декабря 2014 года N 473-ФЗ "О территориях опережающего социально-экономического развития в Российской Федерации" статус резидентов территорий опережающего социально-экономического развития, созданных на территории Удмуртской Республики (далее - резиденты территорий опережающего социально-экономического развития), на срок следующих подряд пяти налоговых периодов после окончания периода освобождения от налогообложения</w:t>
      </w:r>
      <w:proofErr w:type="gramEnd"/>
      <w:r>
        <w:t xml:space="preserve">, предусмотренного </w:t>
      </w:r>
      <w:hyperlink w:anchor="P104" w:history="1">
        <w:r>
          <w:rPr>
            <w:color w:val="0000FF"/>
          </w:rPr>
          <w:t>пунктом 12 части 1 статьи 2</w:t>
        </w:r>
      </w:hyperlink>
      <w:r>
        <w:t xml:space="preserve"> настоящего Закона.</w:t>
      </w:r>
    </w:p>
    <w:p w:rsidR="00CA3EAF" w:rsidRDefault="00CA3EAF">
      <w:pPr>
        <w:pStyle w:val="ConsPlusNormal"/>
        <w:jc w:val="both"/>
      </w:pPr>
      <w:r>
        <w:t xml:space="preserve">(часть 4 введена </w:t>
      </w:r>
      <w:hyperlink r:id="rId31" w:history="1">
        <w:r>
          <w:rPr>
            <w:color w:val="0000FF"/>
          </w:rPr>
          <w:t>Законом</w:t>
        </w:r>
      </w:hyperlink>
      <w:r>
        <w:t xml:space="preserve"> УР от 19.03.2018 N 7-РЗ)</w:t>
      </w:r>
    </w:p>
    <w:p w:rsidR="00CA3EAF" w:rsidRDefault="00CA3EAF">
      <w:pPr>
        <w:pStyle w:val="ConsPlusNormal"/>
        <w:jc w:val="both"/>
      </w:pPr>
    </w:p>
    <w:p w:rsidR="00CA3EAF" w:rsidRDefault="00CA3EAF">
      <w:pPr>
        <w:pStyle w:val="ConsPlusNormal"/>
        <w:ind w:firstLine="540"/>
        <w:jc w:val="both"/>
        <w:outlineLvl w:val="1"/>
      </w:pPr>
      <w:bookmarkStart w:id="1" w:name="P42"/>
      <w:bookmarkEnd w:id="1"/>
      <w:r>
        <w:t>Статья 1.1. Особенности определения налоговой базы в отношении отдельных объектов недвижимого имущества</w:t>
      </w:r>
    </w:p>
    <w:p w:rsidR="00CA3EAF" w:rsidRDefault="00CA3EAF">
      <w:pPr>
        <w:pStyle w:val="ConsPlusNormal"/>
        <w:jc w:val="both"/>
      </w:pPr>
    </w:p>
    <w:p w:rsidR="00CA3EAF" w:rsidRDefault="00CA3EAF">
      <w:pPr>
        <w:pStyle w:val="ConsPlusNormal"/>
        <w:ind w:firstLine="540"/>
        <w:jc w:val="both"/>
      </w:pPr>
      <w:r>
        <w:t>(</w:t>
      </w:r>
      <w:proofErr w:type="gramStart"/>
      <w:r>
        <w:t>введена</w:t>
      </w:r>
      <w:proofErr w:type="gramEnd"/>
      <w:r>
        <w:t xml:space="preserve"> </w:t>
      </w:r>
      <w:hyperlink r:id="rId32" w:history="1">
        <w:r>
          <w:rPr>
            <w:color w:val="0000FF"/>
          </w:rPr>
          <w:t>Законом</w:t>
        </w:r>
      </w:hyperlink>
      <w:r>
        <w:t xml:space="preserve"> УР от 20.11.2014 N 65-РЗ)</w:t>
      </w:r>
    </w:p>
    <w:p w:rsidR="00CA3EAF" w:rsidRDefault="00CA3EAF">
      <w:pPr>
        <w:pStyle w:val="ConsPlusNormal"/>
        <w:jc w:val="both"/>
      </w:pPr>
    </w:p>
    <w:p w:rsidR="00CA3EAF" w:rsidRDefault="00CA3EAF">
      <w:pPr>
        <w:pStyle w:val="ConsPlusNormal"/>
        <w:ind w:firstLine="540"/>
        <w:jc w:val="both"/>
      </w:pPr>
      <w:bookmarkStart w:id="2" w:name="P46"/>
      <w:bookmarkEnd w:id="2"/>
      <w:r>
        <w:t>1. Налоговая база как кадастровая стоимость объектов недвижимого имущества определяется в отношении:</w:t>
      </w:r>
    </w:p>
    <w:p w:rsidR="00CA3EAF" w:rsidRDefault="00CA3EAF">
      <w:pPr>
        <w:pStyle w:val="ConsPlusNormal"/>
        <w:spacing w:before="240"/>
        <w:ind w:firstLine="540"/>
        <w:jc w:val="both"/>
      </w:pPr>
      <w:r>
        <w:t>1) административно-деловых центров и торговых центров (комплексов) общей площадью свыше 1000 кв. метров и помещений в них, за исключением:</w:t>
      </w:r>
    </w:p>
    <w:p w:rsidR="00CA3EAF" w:rsidRDefault="00CA3EAF">
      <w:pPr>
        <w:pStyle w:val="ConsPlusNormal"/>
        <w:spacing w:before="240"/>
        <w:ind w:firstLine="540"/>
        <w:jc w:val="both"/>
      </w:pPr>
      <w:r>
        <w:t>а) административно-деловых центров и (или) помещений, находящихся в оперативном управлении государственных органов Удмуртской Республики, государственных учреждений Удмуртской Республики, органов местного самоуправления в Удмуртской Республике и созданных ими муниципальных учреждений;</w:t>
      </w:r>
    </w:p>
    <w:p w:rsidR="00CA3EAF" w:rsidRDefault="00CA3EAF">
      <w:pPr>
        <w:pStyle w:val="ConsPlusNormal"/>
        <w:spacing w:before="240"/>
        <w:ind w:firstLine="540"/>
        <w:jc w:val="both"/>
      </w:pPr>
      <w:r>
        <w:t>б) помещений, фактически используемых для размещения объектов бытового обслуживания;</w:t>
      </w:r>
    </w:p>
    <w:p w:rsidR="00CA3EAF" w:rsidRDefault="00CA3EAF">
      <w:pPr>
        <w:pStyle w:val="ConsPlusNormal"/>
        <w:spacing w:before="240"/>
        <w:ind w:firstLine="540"/>
        <w:jc w:val="both"/>
      </w:pPr>
      <w:r>
        <w:t>в) административно-деловых центров и (или) помещений, используемых в целях выполнения государственного оборонного заказа (в том числе объектов, используемых для организации питания работников, объектов социальной сферы, используемых для нужд культуры, искусства, образования, физической культуры и спорта, здравоохранения и социального обеспечения), либо переданных в аренду для использования в тех же целях;</w:t>
      </w:r>
    </w:p>
    <w:p w:rsidR="00CA3EAF" w:rsidRDefault="00CA3EAF">
      <w:pPr>
        <w:pStyle w:val="ConsPlusNormal"/>
        <w:spacing w:before="240"/>
        <w:ind w:firstLine="540"/>
        <w:jc w:val="both"/>
      </w:pPr>
      <w:proofErr w:type="gramStart"/>
      <w:r>
        <w:t>г) административно-деловых центров и (или) помещений организаций, являющихся инженерно-техническими воинскими формированиями, используемых в целях выполнения возложенных на них функций для обеспечения обороны и безопасности государства (в том числе объектов, используемых для организации питания работников, объектов социальной сферы, используемых для нужд культуры, искусства, образования, физической культуры и спорта, здравоохранения и социального обеспечения), либо переданных в аренду для использования в тех же</w:t>
      </w:r>
      <w:proofErr w:type="gramEnd"/>
      <w:r>
        <w:t xml:space="preserve"> </w:t>
      </w:r>
      <w:proofErr w:type="gramStart"/>
      <w:r>
        <w:t>целях</w:t>
      </w:r>
      <w:proofErr w:type="gramEnd"/>
      <w:r>
        <w:t>;</w:t>
      </w:r>
    </w:p>
    <w:p w:rsidR="00CA3EAF" w:rsidRDefault="00CA3EAF">
      <w:pPr>
        <w:pStyle w:val="ConsPlusNormal"/>
        <w:spacing w:before="240"/>
        <w:ind w:firstLine="540"/>
        <w:jc w:val="both"/>
      </w:pPr>
      <w:r>
        <w:t>д) административно-деловых центров и (или) помещений, относящихся к мобилизационным мощностям, объектам мобилизационного назначения;</w:t>
      </w:r>
    </w:p>
    <w:p w:rsidR="00CA3EAF" w:rsidRDefault="00CA3EAF">
      <w:pPr>
        <w:pStyle w:val="ConsPlusNormal"/>
        <w:spacing w:before="240"/>
        <w:ind w:firstLine="540"/>
        <w:jc w:val="both"/>
      </w:pPr>
      <w:r>
        <w:t>е) административно-деловых центров и (или) помещений, в которых осуществляется производство продукции производственно-технического назначения;</w:t>
      </w:r>
    </w:p>
    <w:p w:rsidR="00CA3EAF" w:rsidRDefault="00CA3EAF">
      <w:pPr>
        <w:pStyle w:val="ConsPlusNormal"/>
        <w:spacing w:before="240"/>
        <w:ind w:firstLine="540"/>
        <w:jc w:val="both"/>
      </w:pPr>
      <w:r>
        <w:t>ж) помещений, используемых для нужд культуры, искусства, образования, физической культуры и спорта, здравоохранения и социального обеспечения;</w:t>
      </w:r>
    </w:p>
    <w:p w:rsidR="00CA3EAF" w:rsidRDefault="00CA3EAF">
      <w:pPr>
        <w:pStyle w:val="ConsPlusNormal"/>
        <w:spacing w:before="240"/>
        <w:ind w:firstLine="540"/>
        <w:jc w:val="both"/>
      </w:pPr>
      <w:r>
        <w:t>2) объектов недвижимого имущества иностранных организаций, не осуществляющих деятельность в Российской Федерации через постоянные представительства, а также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w:t>
      </w:r>
    </w:p>
    <w:p w:rsidR="00CA3EAF" w:rsidRDefault="00CA3EAF">
      <w:pPr>
        <w:pStyle w:val="ConsPlusNormal"/>
        <w:spacing w:before="240"/>
        <w:ind w:firstLine="540"/>
        <w:jc w:val="both"/>
      </w:pPr>
      <w:r>
        <w:t xml:space="preserve">2. Налоговая база как кадастровая стоимость объектов недвижимого имущества применяется к объектам недвижимости, указанным в </w:t>
      </w:r>
      <w:hyperlink w:anchor="P46" w:history="1">
        <w:r>
          <w:rPr>
            <w:color w:val="0000FF"/>
          </w:rPr>
          <w:t>пункте 1 части 1</w:t>
        </w:r>
      </w:hyperlink>
      <w:r>
        <w:t xml:space="preserve"> настоящей статьи, включенным в перечень объектов недвижимого имущества, в отношении которых налоговая база определяется как кадастровая стоимость на соответствующий налоговый период, утверждаемый Правительством Удмуртской Республики.</w:t>
      </w:r>
    </w:p>
    <w:p w:rsidR="00CA3EAF" w:rsidRDefault="00CA3EAF">
      <w:pPr>
        <w:pStyle w:val="ConsPlusNormal"/>
        <w:jc w:val="both"/>
      </w:pPr>
    </w:p>
    <w:p w:rsidR="00CA3EAF" w:rsidRDefault="00CA3EAF">
      <w:pPr>
        <w:pStyle w:val="ConsPlusNormal"/>
        <w:ind w:firstLine="540"/>
        <w:jc w:val="both"/>
        <w:outlineLvl w:val="1"/>
      </w:pPr>
      <w:r>
        <w:t>Статья 2. Налоговые льготы</w:t>
      </w:r>
    </w:p>
    <w:p w:rsidR="00CA3EAF" w:rsidRDefault="00CA3EAF">
      <w:pPr>
        <w:pStyle w:val="ConsPlusNormal"/>
        <w:jc w:val="both"/>
      </w:pPr>
    </w:p>
    <w:p w:rsidR="00CA3EAF" w:rsidRDefault="00CA3EAF">
      <w:pPr>
        <w:pStyle w:val="ConsPlusNormal"/>
        <w:ind w:firstLine="540"/>
        <w:jc w:val="both"/>
      </w:pPr>
      <w:r>
        <w:t xml:space="preserve">(в ред. </w:t>
      </w:r>
      <w:hyperlink r:id="rId33" w:history="1">
        <w:r>
          <w:rPr>
            <w:color w:val="0000FF"/>
          </w:rPr>
          <w:t>Закона</w:t>
        </w:r>
      </w:hyperlink>
      <w:r>
        <w:t xml:space="preserve"> УР от 30.06.2004 N 29-РЗ)</w:t>
      </w:r>
    </w:p>
    <w:p w:rsidR="00CA3EAF" w:rsidRDefault="00CA3EAF">
      <w:pPr>
        <w:pStyle w:val="ConsPlusNormal"/>
        <w:jc w:val="both"/>
      </w:pPr>
    </w:p>
    <w:p w:rsidR="00CA3EAF" w:rsidRDefault="00CA3EAF">
      <w:pPr>
        <w:pStyle w:val="ConsPlusNormal"/>
        <w:ind w:firstLine="540"/>
        <w:jc w:val="both"/>
      </w:pPr>
      <w:r>
        <w:t>1. Освобождаются от налогообложения:</w:t>
      </w:r>
    </w:p>
    <w:p w:rsidR="00CA3EAF" w:rsidRDefault="00CA3EAF">
      <w:pPr>
        <w:pStyle w:val="ConsPlusNormal"/>
        <w:jc w:val="both"/>
      </w:pPr>
      <w:r>
        <w:t xml:space="preserve">(в ред. </w:t>
      </w:r>
      <w:hyperlink r:id="rId34" w:history="1">
        <w:r>
          <w:rPr>
            <w:color w:val="0000FF"/>
          </w:rPr>
          <w:t>Закона</w:t>
        </w:r>
      </w:hyperlink>
      <w:r>
        <w:t xml:space="preserve"> УР от 04.07.2016 N 46-РЗ)</w:t>
      </w:r>
    </w:p>
    <w:p w:rsidR="00CA3EAF" w:rsidRDefault="00CA3EAF">
      <w:pPr>
        <w:pStyle w:val="ConsPlusNormal"/>
        <w:spacing w:before="240"/>
        <w:ind w:firstLine="540"/>
        <w:jc w:val="both"/>
      </w:pPr>
      <w:r>
        <w:t xml:space="preserve">1) </w:t>
      </w:r>
      <w:proofErr w:type="gramStart"/>
      <w:r>
        <w:t>исключен</w:t>
      </w:r>
      <w:proofErr w:type="gramEnd"/>
      <w:r>
        <w:t xml:space="preserve"> с 1 января 2012 года. - </w:t>
      </w:r>
      <w:hyperlink r:id="rId35" w:history="1">
        <w:r>
          <w:rPr>
            <w:color w:val="0000FF"/>
          </w:rPr>
          <w:t>Закон</w:t>
        </w:r>
      </w:hyperlink>
      <w:r>
        <w:t xml:space="preserve"> УР от 10.10.2011 N 45-РЗ;</w:t>
      </w:r>
    </w:p>
    <w:p w:rsidR="00CA3EAF" w:rsidRDefault="00CA3EAF">
      <w:pPr>
        <w:pStyle w:val="ConsPlusNormal"/>
        <w:spacing w:before="240"/>
        <w:ind w:firstLine="540"/>
        <w:jc w:val="both"/>
      </w:pPr>
      <w:proofErr w:type="gramStart"/>
      <w:r>
        <w:t>2) организации, производящие сельскохозяйственную продукцию и (или) выращивающие рыбу, осуществляющие ее первичную переработку и реализующие эту продукцию и (или) рыбу, при условии, что в общем доходе от реализации товаров (работ, услуг) таких организаций доля дохода от реализации произведенной ими сельскохозяйственной продукции и (или) выращенной ими рыбы, включая продукцию ее первичной переработки, произведенную ими из сельскохозяйственного сырья собственного производства и (или</w:t>
      </w:r>
      <w:proofErr w:type="gramEnd"/>
      <w:r>
        <w:t xml:space="preserve">) выращенной ими рыбы, составляет не менее 70 процентов. Отнесение продукции к продукции первичной переработки, произведенной из сельскохозяйственного сырья собственного производства и (или) выращенной рыбы, производится в соответствии с </w:t>
      </w:r>
      <w:hyperlink r:id="rId36" w:history="1">
        <w:r>
          <w:rPr>
            <w:color w:val="0000FF"/>
          </w:rPr>
          <w:t>главой 26.1</w:t>
        </w:r>
      </w:hyperlink>
      <w:r>
        <w:t xml:space="preserve"> части второй Налогового кодекса Российской Федерации;</w:t>
      </w:r>
    </w:p>
    <w:p w:rsidR="00CA3EAF" w:rsidRDefault="00CA3EAF">
      <w:pPr>
        <w:pStyle w:val="ConsPlusNormal"/>
        <w:spacing w:before="240"/>
        <w:ind w:firstLine="540"/>
        <w:jc w:val="both"/>
      </w:pPr>
      <w:bookmarkStart w:id="3" w:name="P66"/>
      <w:bookmarkEnd w:id="3"/>
      <w:proofErr w:type="gramStart"/>
      <w:r>
        <w:t xml:space="preserve">3) организации в отношении имущества, приобретенного в целях реализации инвестиционного проекта (в том числе приобретенного до принятия решения об объявлении победителей конкурсного отбора, указанного в </w:t>
      </w:r>
      <w:hyperlink w:anchor="P69" w:history="1">
        <w:r>
          <w:rPr>
            <w:color w:val="0000FF"/>
          </w:rPr>
          <w:t>подпункте "а"</w:t>
        </w:r>
      </w:hyperlink>
      <w:r>
        <w:t xml:space="preserve"> настоящего пункта), с начала налогового периода, в котором принято указанное в настоящем подпункте решение, до достижения срока окупаемости инвестиционного проекта, но не более 5 лет, а в случае реализации инвестиционного проекта в социальной</w:t>
      </w:r>
      <w:proofErr w:type="gramEnd"/>
      <w:r>
        <w:t xml:space="preserve"> сфере (образование, здравоохранение, культура, социальная защита, физкультура и спорт) - не более десяти лет.</w:t>
      </w:r>
    </w:p>
    <w:p w:rsidR="00CA3EAF" w:rsidRDefault="00CA3EAF">
      <w:pPr>
        <w:pStyle w:val="ConsPlusNormal"/>
        <w:jc w:val="both"/>
      </w:pPr>
      <w:r>
        <w:t xml:space="preserve">(в ред. Законов УР от 07.03.2012 </w:t>
      </w:r>
      <w:hyperlink r:id="rId37" w:history="1">
        <w:r>
          <w:rPr>
            <w:color w:val="0000FF"/>
          </w:rPr>
          <w:t>N 4-РЗ</w:t>
        </w:r>
      </w:hyperlink>
      <w:r>
        <w:t xml:space="preserve">, от 06.05.2013 </w:t>
      </w:r>
      <w:hyperlink r:id="rId38" w:history="1">
        <w:r>
          <w:rPr>
            <w:color w:val="0000FF"/>
          </w:rPr>
          <w:t>N 31-РЗ</w:t>
        </w:r>
      </w:hyperlink>
      <w:r>
        <w:t xml:space="preserve">, от 08.07.2015 </w:t>
      </w:r>
      <w:hyperlink r:id="rId39" w:history="1">
        <w:r>
          <w:rPr>
            <w:color w:val="0000FF"/>
          </w:rPr>
          <w:t>N 45-РЗ</w:t>
        </w:r>
      </w:hyperlink>
      <w:r>
        <w:t xml:space="preserve">, от 19.03.2018 </w:t>
      </w:r>
      <w:hyperlink r:id="rId40" w:history="1">
        <w:r>
          <w:rPr>
            <w:color w:val="0000FF"/>
          </w:rPr>
          <w:t>N 7-РЗ</w:t>
        </w:r>
      </w:hyperlink>
      <w:r>
        <w:t>)</w:t>
      </w:r>
    </w:p>
    <w:p w:rsidR="00CA3EAF" w:rsidRDefault="00CA3EAF">
      <w:pPr>
        <w:pStyle w:val="ConsPlusNormal"/>
        <w:spacing w:before="240"/>
        <w:ind w:firstLine="540"/>
        <w:jc w:val="both"/>
      </w:pPr>
      <w:r>
        <w:t>Налоговая льгота предоставляется при соблюдении совокупности следующих условий:</w:t>
      </w:r>
    </w:p>
    <w:p w:rsidR="00CA3EAF" w:rsidRDefault="00CA3EAF">
      <w:pPr>
        <w:pStyle w:val="ConsPlusNormal"/>
        <w:spacing w:before="240"/>
        <w:ind w:firstLine="540"/>
        <w:jc w:val="both"/>
      </w:pPr>
      <w:bookmarkStart w:id="4" w:name="P69"/>
      <w:bookmarkEnd w:id="4"/>
      <w:r>
        <w:t>а) прохождение конкурсного отбора в соответствии с порядком, определяемым Правительством Удмуртской Республики;</w:t>
      </w:r>
    </w:p>
    <w:p w:rsidR="00CA3EAF" w:rsidRDefault="00CA3EAF">
      <w:pPr>
        <w:pStyle w:val="ConsPlusNormal"/>
        <w:spacing w:before="240"/>
        <w:ind w:firstLine="540"/>
        <w:jc w:val="both"/>
      </w:pPr>
      <w:r>
        <w:t>б) заключение инвестиционного договора между организацией - победителем конкурса инвестиционных проектов и уполномоченным исполнительным органом государственной власти Удмуртской Республики по форме, утверждаемой исполнительным органом государственной власти Удмуртской Республики, определяемым Правительством Удмуртской Республики (далее - инвестиционный договор);</w:t>
      </w:r>
    </w:p>
    <w:p w:rsidR="00CA3EAF" w:rsidRDefault="00CA3EAF">
      <w:pPr>
        <w:pStyle w:val="ConsPlusNormal"/>
        <w:spacing w:before="240"/>
        <w:ind w:firstLine="540"/>
        <w:jc w:val="both"/>
      </w:pPr>
      <w:r>
        <w:t>в) предоставление инвестиционного договора в налоговый орган по месту постановки организации на налоговый учет;</w:t>
      </w:r>
    </w:p>
    <w:p w:rsidR="00CA3EAF" w:rsidRDefault="00CA3EAF">
      <w:pPr>
        <w:pStyle w:val="ConsPlusNormal"/>
        <w:spacing w:before="240"/>
        <w:ind w:firstLine="540"/>
        <w:jc w:val="both"/>
      </w:pPr>
      <w:r>
        <w:t>г) ведение раздельного бухгалтерского учета в отношении имущества, приобретенного в целях реализации инвестиционного проекта;</w:t>
      </w:r>
    </w:p>
    <w:p w:rsidR="00CA3EAF" w:rsidRDefault="00CA3EAF">
      <w:pPr>
        <w:pStyle w:val="ConsPlusNormal"/>
        <w:jc w:val="both"/>
      </w:pPr>
      <w:r>
        <w:t>(</w:t>
      </w:r>
      <w:proofErr w:type="spellStart"/>
      <w:r>
        <w:t>пп</w:t>
      </w:r>
      <w:proofErr w:type="spellEnd"/>
      <w:r>
        <w:t xml:space="preserve">. "г" введен </w:t>
      </w:r>
      <w:hyperlink r:id="rId41" w:history="1">
        <w:r>
          <w:rPr>
            <w:color w:val="0000FF"/>
          </w:rPr>
          <w:t>Законом</w:t>
        </w:r>
      </w:hyperlink>
      <w:r>
        <w:t xml:space="preserve"> УР от 07.03.2012 N 4-РЗ)</w:t>
      </w:r>
    </w:p>
    <w:p w:rsidR="00CA3EAF" w:rsidRDefault="00CA3EAF">
      <w:pPr>
        <w:pStyle w:val="ConsPlusNormal"/>
        <w:jc w:val="both"/>
      </w:pPr>
      <w:r>
        <w:t xml:space="preserve">(п. 3 в ред. </w:t>
      </w:r>
      <w:hyperlink r:id="rId42" w:history="1">
        <w:r>
          <w:rPr>
            <w:color w:val="0000FF"/>
          </w:rPr>
          <w:t>Закона</w:t>
        </w:r>
      </w:hyperlink>
      <w:r>
        <w:t xml:space="preserve"> УР от 02.12.2010 N 44-РЗ)</w:t>
      </w:r>
    </w:p>
    <w:p w:rsidR="00CA3EAF" w:rsidRDefault="00CA3EAF">
      <w:pPr>
        <w:pStyle w:val="ConsPlusNormal"/>
        <w:spacing w:before="240"/>
        <w:ind w:firstLine="540"/>
        <w:jc w:val="both"/>
      </w:pPr>
      <w:r>
        <w:t>3.1) налогоплательщики, зарегистрированные на территории Удмуртской Республики, осуществляющие лизинговые операции, в отношении имущества, которое приобретается для реализации инвестиционных проектов организациями - победителями конкурсов инвестиционных проектов, при соблюдении следующих условий:</w:t>
      </w:r>
    </w:p>
    <w:p w:rsidR="00CA3EAF" w:rsidRDefault="00CA3EAF">
      <w:pPr>
        <w:pStyle w:val="ConsPlusNormal"/>
        <w:jc w:val="both"/>
      </w:pPr>
      <w:r>
        <w:t xml:space="preserve">(в ред. </w:t>
      </w:r>
      <w:hyperlink r:id="rId43" w:history="1">
        <w:r>
          <w:rPr>
            <w:color w:val="0000FF"/>
          </w:rPr>
          <w:t>Закона</w:t>
        </w:r>
      </w:hyperlink>
      <w:r>
        <w:t xml:space="preserve"> УР от 02.12.2010 N 44-РЗ)</w:t>
      </w:r>
    </w:p>
    <w:p w:rsidR="00CA3EAF" w:rsidRDefault="00CA3EAF">
      <w:pPr>
        <w:pStyle w:val="ConsPlusNormal"/>
        <w:spacing w:before="240"/>
        <w:ind w:firstLine="540"/>
        <w:jc w:val="both"/>
      </w:pPr>
      <w:r>
        <w:t>а) обособленное ведение бухгалтерского и налогового учета использования денежных средств, связанных с лизинговыми операциями по реализации инвестиционных проектов;</w:t>
      </w:r>
    </w:p>
    <w:p w:rsidR="00CA3EAF" w:rsidRDefault="00CA3EAF">
      <w:pPr>
        <w:pStyle w:val="ConsPlusNormal"/>
        <w:spacing w:before="240"/>
        <w:ind w:firstLine="540"/>
        <w:jc w:val="both"/>
      </w:pPr>
      <w:r>
        <w:t>б) заключение договора лизинга с организациями-победителями конкурса инвестиционных проектов;</w:t>
      </w:r>
    </w:p>
    <w:p w:rsidR="00CA3EAF" w:rsidRDefault="00CA3EAF">
      <w:pPr>
        <w:pStyle w:val="ConsPlusNormal"/>
        <w:spacing w:before="240"/>
        <w:ind w:firstLine="540"/>
        <w:jc w:val="both"/>
      </w:pPr>
      <w:r>
        <w:t>в) предоставление в налоговый орган копии договора лизинга с организацией-победителем конкурса инвестиционных проектов;</w:t>
      </w:r>
    </w:p>
    <w:p w:rsidR="00CA3EAF" w:rsidRDefault="00CA3EAF">
      <w:pPr>
        <w:pStyle w:val="ConsPlusNormal"/>
        <w:jc w:val="both"/>
      </w:pPr>
      <w:r>
        <w:t xml:space="preserve">(в ред. Законов УР от 20.12.2005 </w:t>
      </w:r>
      <w:hyperlink r:id="rId44" w:history="1">
        <w:r>
          <w:rPr>
            <w:color w:val="0000FF"/>
          </w:rPr>
          <w:t>N 63-РЗ</w:t>
        </w:r>
      </w:hyperlink>
      <w:r>
        <w:t xml:space="preserve">, от 02.12.2010 </w:t>
      </w:r>
      <w:hyperlink r:id="rId45" w:history="1">
        <w:r>
          <w:rPr>
            <w:color w:val="0000FF"/>
          </w:rPr>
          <w:t>N 44-РЗ</w:t>
        </w:r>
      </w:hyperlink>
      <w:r>
        <w:t>)</w:t>
      </w:r>
    </w:p>
    <w:p w:rsidR="00CA3EAF" w:rsidRDefault="00CA3EAF">
      <w:pPr>
        <w:pStyle w:val="ConsPlusNormal"/>
        <w:spacing w:before="240"/>
        <w:ind w:firstLine="540"/>
        <w:jc w:val="both"/>
      </w:pPr>
      <w:r>
        <w:t xml:space="preserve">г) исключен. - </w:t>
      </w:r>
      <w:hyperlink r:id="rId46" w:history="1">
        <w:r>
          <w:rPr>
            <w:color w:val="0000FF"/>
          </w:rPr>
          <w:t>Закон</w:t>
        </w:r>
      </w:hyperlink>
      <w:r>
        <w:t xml:space="preserve"> УР от 20.12.2005 N 63-РЗ;</w:t>
      </w:r>
    </w:p>
    <w:p w:rsidR="00CA3EAF" w:rsidRDefault="00CA3EAF">
      <w:pPr>
        <w:pStyle w:val="ConsPlusNormal"/>
        <w:jc w:val="both"/>
      </w:pPr>
      <w:r>
        <w:t xml:space="preserve">(п. 3.1 введен </w:t>
      </w:r>
      <w:hyperlink r:id="rId47" w:history="1">
        <w:r>
          <w:rPr>
            <w:color w:val="0000FF"/>
          </w:rPr>
          <w:t>Законом</w:t>
        </w:r>
      </w:hyperlink>
      <w:r>
        <w:t xml:space="preserve"> УР от 08.06.2005 N 24-РЗ)</w:t>
      </w:r>
    </w:p>
    <w:p w:rsidR="00CA3EAF" w:rsidRDefault="00CA3EAF">
      <w:pPr>
        <w:pStyle w:val="ConsPlusNormal"/>
        <w:spacing w:before="240"/>
        <w:ind w:firstLine="540"/>
        <w:jc w:val="both"/>
      </w:pPr>
      <w:proofErr w:type="gramStart"/>
      <w:r>
        <w:t xml:space="preserve">4) организации, передающие имущество учреждениям и предприятиям, деятельность которых регулируется </w:t>
      </w:r>
      <w:hyperlink r:id="rId48" w:history="1">
        <w:r>
          <w:rPr>
            <w:color w:val="0000FF"/>
          </w:rPr>
          <w:t>Законом</w:t>
        </w:r>
      </w:hyperlink>
      <w:r>
        <w:t xml:space="preserve"> Российской Федерации "Об учреждениях и органах, исполняющих уголовные наказания в виде лишения свободы" (далее - уголовно-исполнительная система), в части балансовой (нормативной) стоимости имущества, передаваемого во временное пользование (аренду) уголовно-исполнительной системе.</w:t>
      </w:r>
      <w:proofErr w:type="gramEnd"/>
    </w:p>
    <w:p w:rsidR="00CA3EAF" w:rsidRDefault="00CA3EAF">
      <w:pPr>
        <w:pStyle w:val="ConsPlusNormal"/>
        <w:spacing w:before="240"/>
        <w:ind w:firstLine="540"/>
        <w:jc w:val="both"/>
      </w:pPr>
      <w:r>
        <w:t>В случае передачи организациями уголовно-исполнительной системе во временное пользование (аренду) части здания (сооружения) балансовая (нормативная) стоимость имущества, с которой не уплачивается налог на имущество организаций, определяется пропорционально площади части здания (сооружения), переданной во временное пользование (аренду).</w:t>
      </w:r>
    </w:p>
    <w:p w:rsidR="00CA3EAF" w:rsidRDefault="00CA3EAF">
      <w:pPr>
        <w:pStyle w:val="ConsPlusNormal"/>
        <w:spacing w:before="240"/>
        <w:ind w:firstLine="540"/>
        <w:jc w:val="both"/>
      </w:pPr>
      <w:r>
        <w:t>При совместном использовании имущества, переданного организациями уголовно-исполнительной системе во временное пользование (аренду), балансовая (нормативная) стоимость имущества налогоплательщика, исчисленная для целей налогообложения по налогу на имущество организаций, уменьшается на 50 процентов от балансовой (нормативной) стоимости имущества, переданного во временное пользование (аренду) уголовно-исполнительной системе;</w:t>
      </w:r>
    </w:p>
    <w:p w:rsidR="00CA3EAF" w:rsidRDefault="00CA3EAF">
      <w:pPr>
        <w:pStyle w:val="ConsPlusNormal"/>
        <w:spacing w:before="240"/>
        <w:ind w:firstLine="540"/>
        <w:jc w:val="both"/>
      </w:pPr>
      <w:r>
        <w:t>5) садоводческие, огороднические объединения граждан;</w:t>
      </w:r>
    </w:p>
    <w:p w:rsidR="00CA3EAF" w:rsidRDefault="00CA3EAF">
      <w:pPr>
        <w:pStyle w:val="ConsPlusNormal"/>
        <w:jc w:val="both"/>
      </w:pPr>
      <w:r>
        <w:t xml:space="preserve">(п. 5 введен </w:t>
      </w:r>
      <w:hyperlink r:id="rId49" w:history="1">
        <w:r>
          <w:rPr>
            <w:color w:val="0000FF"/>
          </w:rPr>
          <w:t>Законом</w:t>
        </w:r>
      </w:hyperlink>
      <w:r>
        <w:t xml:space="preserve"> УР от 08.06.2005 N 24-РЗ)</w:t>
      </w:r>
    </w:p>
    <w:p w:rsidR="00CA3EAF" w:rsidRDefault="00CA3EAF">
      <w:pPr>
        <w:pStyle w:val="ConsPlusNormal"/>
        <w:spacing w:before="240"/>
        <w:ind w:firstLine="540"/>
        <w:jc w:val="both"/>
      </w:pPr>
      <w:r>
        <w:t>6) гаражные кооперативы в отношении имущества, не используемого в коммерческих целях;</w:t>
      </w:r>
    </w:p>
    <w:p w:rsidR="00CA3EAF" w:rsidRDefault="00CA3EAF">
      <w:pPr>
        <w:pStyle w:val="ConsPlusNormal"/>
        <w:jc w:val="both"/>
      </w:pPr>
      <w:r>
        <w:t xml:space="preserve">(п. 6 введен </w:t>
      </w:r>
      <w:hyperlink r:id="rId50" w:history="1">
        <w:r>
          <w:rPr>
            <w:color w:val="0000FF"/>
          </w:rPr>
          <w:t>Законом</w:t>
        </w:r>
      </w:hyperlink>
      <w:r>
        <w:t xml:space="preserve"> УР от 08.06.2005 N 24-РЗ)</w:t>
      </w:r>
    </w:p>
    <w:p w:rsidR="00CA3EAF" w:rsidRDefault="00CA3EAF">
      <w:pPr>
        <w:pStyle w:val="ConsPlusNormal"/>
        <w:spacing w:before="240"/>
        <w:ind w:firstLine="540"/>
        <w:jc w:val="both"/>
      </w:pPr>
      <w:r>
        <w:t>7) товарищества собственников жилья в отношении имущества, не используемого в коммерческих целях;</w:t>
      </w:r>
    </w:p>
    <w:p w:rsidR="00CA3EAF" w:rsidRDefault="00CA3EAF">
      <w:pPr>
        <w:pStyle w:val="ConsPlusNormal"/>
        <w:jc w:val="both"/>
      </w:pPr>
      <w:r>
        <w:t xml:space="preserve">(п. 7 введен </w:t>
      </w:r>
      <w:hyperlink r:id="rId51" w:history="1">
        <w:r>
          <w:rPr>
            <w:color w:val="0000FF"/>
          </w:rPr>
          <w:t>Законом</w:t>
        </w:r>
      </w:hyperlink>
      <w:r>
        <w:t xml:space="preserve"> УР от 12.03.2009 N 8-РЗ)</w:t>
      </w:r>
    </w:p>
    <w:p w:rsidR="00CA3EAF" w:rsidRDefault="00CA3EAF">
      <w:pPr>
        <w:pStyle w:val="ConsPlusNormal"/>
        <w:spacing w:before="240"/>
        <w:ind w:firstLine="540"/>
        <w:jc w:val="both"/>
      </w:pPr>
      <w:proofErr w:type="gramStart"/>
      <w:r>
        <w:t>8)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учредителями (участниками) которых являются бюджетные научные учреждения или научные учреждения, созданные государственными академиями наук, либо бюджетные образовательные учреждения высшего профессионального образования (высшие учебные заведения) или образовательные учреждения</w:t>
      </w:r>
      <w:proofErr w:type="gramEnd"/>
      <w:r>
        <w:t xml:space="preserve"> высшего профессионального образования (высшие учебные заведения), созданные государственными академиями наук. Льгота предоставляется в течение пяти лет со дня государственной регистрации общества.</w:t>
      </w:r>
    </w:p>
    <w:p w:rsidR="00CA3EAF" w:rsidRDefault="00CA3EAF">
      <w:pPr>
        <w:pStyle w:val="ConsPlusNormal"/>
        <w:spacing w:before="240"/>
        <w:ind w:firstLine="540"/>
        <w:jc w:val="both"/>
      </w:pPr>
      <w:r>
        <w:t>Налоговая льгота предоставляется при соблюдении совокупности следующих условий:</w:t>
      </w:r>
    </w:p>
    <w:p w:rsidR="00CA3EAF" w:rsidRDefault="00CA3EAF">
      <w:pPr>
        <w:pStyle w:val="ConsPlusNormal"/>
        <w:spacing w:before="240"/>
        <w:ind w:firstLine="540"/>
        <w:jc w:val="both"/>
      </w:pPr>
      <w:r>
        <w:t>а) внесение в уставный капитал таких обще</w:t>
      </w:r>
      <w:proofErr w:type="gramStart"/>
      <w:r>
        <w:t>ств пр</w:t>
      </w:r>
      <w:proofErr w:type="gramEnd"/>
      <w:r>
        <w:t>ава использования результатов интеллектуальной деятельности, исключительные права на которые принадлежат вышеуказанным учредителям;</w:t>
      </w:r>
    </w:p>
    <w:p w:rsidR="00CA3EAF" w:rsidRDefault="00CA3EAF">
      <w:pPr>
        <w:pStyle w:val="ConsPlusNormal"/>
        <w:spacing w:before="240"/>
        <w:ind w:firstLine="540"/>
        <w:jc w:val="both"/>
      </w:pPr>
      <w:r>
        <w:t>б) доля вышеуказанных учредителей в уставном капитале акционерного общества составляет более чем двадцать пять процентов или в уставном капитале общества с ограниченной ответственностью - более чем одну треть;</w:t>
      </w:r>
    </w:p>
    <w:p w:rsidR="00CA3EAF" w:rsidRDefault="00CA3EAF">
      <w:pPr>
        <w:pStyle w:val="ConsPlusNormal"/>
        <w:jc w:val="both"/>
      </w:pPr>
      <w:r>
        <w:t xml:space="preserve">(п. 8 введен </w:t>
      </w:r>
      <w:hyperlink r:id="rId52" w:history="1">
        <w:r>
          <w:rPr>
            <w:color w:val="0000FF"/>
          </w:rPr>
          <w:t>Законом</w:t>
        </w:r>
      </w:hyperlink>
      <w:r>
        <w:t xml:space="preserve"> УР от 02.12.2010 N 44-РЗ)</w:t>
      </w:r>
    </w:p>
    <w:p w:rsidR="00CA3EAF" w:rsidRDefault="00CA3EAF">
      <w:pPr>
        <w:pStyle w:val="ConsPlusNormal"/>
        <w:spacing w:before="240"/>
        <w:ind w:firstLine="540"/>
        <w:jc w:val="both"/>
      </w:pPr>
      <w:r>
        <w:t xml:space="preserve">9) организации в отношении автомобильных дорог, участков автомобильных дорог, мостов, путепроводов, тоннелей, пунктов взимания платы, являющихся объектами концессионных соглашений, в которых Удмуртская Республика является </w:t>
      </w:r>
      <w:proofErr w:type="spellStart"/>
      <w:r>
        <w:t>концедентом</w:t>
      </w:r>
      <w:proofErr w:type="spellEnd"/>
      <w:r>
        <w:t xml:space="preserve">. Льгота предоставляется в течение двадцати лет </w:t>
      </w:r>
      <w:proofErr w:type="gramStart"/>
      <w:r>
        <w:t>с даты ввода</w:t>
      </w:r>
      <w:proofErr w:type="gramEnd"/>
      <w:r>
        <w:t xml:space="preserve"> указанных объектов в эксплуатацию;</w:t>
      </w:r>
    </w:p>
    <w:p w:rsidR="00CA3EAF" w:rsidRDefault="00CA3EAF">
      <w:pPr>
        <w:pStyle w:val="ConsPlusNormal"/>
        <w:jc w:val="both"/>
      </w:pPr>
      <w:r>
        <w:t xml:space="preserve">(п. 9 введен </w:t>
      </w:r>
      <w:hyperlink r:id="rId53" w:history="1">
        <w:r>
          <w:rPr>
            <w:color w:val="0000FF"/>
          </w:rPr>
          <w:t>Законом</w:t>
        </w:r>
      </w:hyperlink>
      <w:r>
        <w:t xml:space="preserve"> УР от 04.07.2013 N 41-РЗ)</w:t>
      </w:r>
    </w:p>
    <w:p w:rsidR="00CA3EAF" w:rsidRDefault="00CA3EAF">
      <w:pPr>
        <w:pStyle w:val="ConsPlusNormal"/>
        <w:spacing w:before="240"/>
        <w:ind w:firstLine="540"/>
        <w:jc w:val="both"/>
      </w:pPr>
      <w:r>
        <w:t>10) организации в отношении автомобильных дорог общего пользования регионального или межмуниципального значения Удмуртской Республики;</w:t>
      </w:r>
    </w:p>
    <w:p w:rsidR="00CA3EAF" w:rsidRDefault="00CA3EAF">
      <w:pPr>
        <w:pStyle w:val="ConsPlusNormal"/>
        <w:jc w:val="both"/>
      </w:pPr>
      <w:r>
        <w:t xml:space="preserve">(п. 10 введен </w:t>
      </w:r>
      <w:hyperlink r:id="rId54" w:history="1">
        <w:r>
          <w:rPr>
            <w:color w:val="0000FF"/>
          </w:rPr>
          <w:t>Законом</w:t>
        </w:r>
      </w:hyperlink>
      <w:r>
        <w:t xml:space="preserve"> УР от 01.12.2014 N 70-РЗ)</w:t>
      </w:r>
    </w:p>
    <w:p w:rsidR="00CA3EAF" w:rsidRDefault="00CA3EA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3EAF">
        <w:trPr>
          <w:jc w:val="center"/>
        </w:trPr>
        <w:tc>
          <w:tcPr>
            <w:tcW w:w="9294" w:type="dxa"/>
            <w:tcBorders>
              <w:top w:val="nil"/>
              <w:left w:val="single" w:sz="24" w:space="0" w:color="CED3F1"/>
              <w:bottom w:val="nil"/>
              <w:right w:val="single" w:sz="24" w:space="0" w:color="F4F3F8"/>
            </w:tcBorders>
            <w:shd w:val="clear" w:color="auto" w:fill="F4F3F8"/>
          </w:tcPr>
          <w:p w:rsidR="00CA3EAF" w:rsidRDefault="00CA3EAF">
            <w:pPr>
              <w:pStyle w:val="ConsPlusNormal"/>
              <w:jc w:val="both"/>
            </w:pPr>
            <w:r>
              <w:rPr>
                <w:color w:val="392C69"/>
              </w:rPr>
              <w:t xml:space="preserve">Налоговые льготы, установленные пунктом 11 части 1 статьи 2, распространяются на организации, реализующие инвестиционные проекты, включенные в Реестр инвестиционных проектов Удмуртской Республики с присвоением статуса регионального инвестиционного проекта Удмуртской Республики до вступления в силу </w:t>
            </w:r>
            <w:hyperlink r:id="rId55" w:history="1">
              <w:r>
                <w:rPr>
                  <w:color w:val="0000FF"/>
                </w:rPr>
                <w:t>Закона</w:t>
              </w:r>
            </w:hyperlink>
            <w:r>
              <w:rPr>
                <w:color w:val="392C69"/>
              </w:rPr>
              <w:t xml:space="preserve"> УР от 04.07.2016 N 46-РЗ (</w:t>
            </w:r>
            <w:hyperlink r:id="rId56" w:history="1">
              <w:r>
                <w:rPr>
                  <w:color w:val="0000FF"/>
                </w:rPr>
                <w:t>часть 3 статьи 4</w:t>
              </w:r>
            </w:hyperlink>
            <w:r>
              <w:rPr>
                <w:color w:val="392C69"/>
              </w:rPr>
              <w:t xml:space="preserve"> Закона УР от 04.07.2016 N 46-РЗ).</w:t>
            </w:r>
          </w:p>
        </w:tc>
      </w:tr>
    </w:tbl>
    <w:p w:rsidR="00CA3EAF" w:rsidRDefault="00CA3EAF">
      <w:pPr>
        <w:pStyle w:val="ConsPlusNormal"/>
        <w:spacing w:before="300"/>
        <w:ind w:firstLine="540"/>
        <w:jc w:val="both"/>
      </w:pPr>
      <w:bookmarkStart w:id="5" w:name="P102"/>
      <w:bookmarkEnd w:id="5"/>
      <w:r>
        <w:t>11) организации в отношении имущества, приобретенного в целях реализации регионального инвестиционного проекта, с начала налогового периода, в котором организация включена в реестр участников региональных инвестиционных проектов, на срок окупаемости инвестиционного проекта, но не более 10 лет.</w:t>
      </w:r>
    </w:p>
    <w:p w:rsidR="00CA3EAF" w:rsidRDefault="00CA3EAF">
      <w:pPr>
        <w:pStyle w:val="ConsPlusNormal"/>
        <w:jc w:val="both"/>
      </w:pPr>
      <w:r>
        <w:t xml:space="preserve">(п. 11 в ред. </w:t>
      </w:r>
      <w:hyperlink r:id="rId57" w:history="1">
        <w:r>
          <w:rPr>
            <w:color w:val="0000FF"/>
          </w:rPr>
          <w:t>Закона</w:t>
        </w:r>
      </w:hyperlink>
      <w:r>
        <w:t xml:space="preserve"> УР от 04.07.2016 N 46-РЗ)</w:t>
      </w:r>
    </w:p>
    <w:p w:rsidR="00CA3EAF" w:rsidRDefault="00CA3EAF">
      <w:pPr>
        <w:pStyle w:val="ConsPlusNormal"/>
        <w:spacing w:before="240"/>
        <w:ind w:firstLine="540"/>
        <w:jc w:val="both"/>
      </w:pPr>
      <w:bookmarkStart w:id="6" w:name="P104"/>
      <w:bookmarkEnd w:id="6"/>
      <w:r>
        <w:t>12) резиденты территорий опережающего социально-экономического развития в течение пяти налоговых периодов, начиная с налогового периода, в котором организация включена в реестр резидентов территории опережающего социально-экономического развития, в отношении имущества, для которого одновременно выполняются следующие условия:</w:t>
      </w:r>
    </w:p>
    <w:p w:rsidR="00CA3EAF" w:rsidRDefault="00CA3EAF">
      <w:pPr>
        <w:pStyle w:val="ConsPlusNormal"/>
        <w:spacing w:before="240"/>
        <w:ind w:firstLine="540"/>
        <w:jc w:val="both"/>
      </w:pPr>
      <w:r>
        <w:t xml:space="preserve">а) имущество принято на учет в качестве объектов основных средств после дня включения </w:t>
      </w:r>
      <w:proofErr w:type="gramStart"/>
      <w:r>
        <w:t>организации</w:t>
      </w:r>
      <w:proofErr w:type="gramEnd"/>
      <w:r>
        <w:t xml:space="preserve"> в реестр резидентов территории опережающего социально-экономического развития, за исключением следующих объектов имущества, принятых на учет в результате:</w:t>
      </w:r>
    </w:p>
    <w:p w:rsidR="00CA3EAF" w:rsidRDefault="00CA3EAF">
      <w:pPr>
        <w:pStyle w:val="ConsPlusNormal"/>
        <w:spacing w:before="240"/>
        <w:ind w:firstLine="540"/>
        <w:jc w:val="both"/>
      </w:pPr>
      <w:r>
        <w:t>реорганизации или ликвидации юридических лиц;</w:t>
      </w:r>
    </w:p>
    <w:p w:rsidR="00CA3EAF" w:rsidRDefault="00CA3EAF">
      <w:pPr>
        <w:pStyle w:val="ConsPlusNormal"/>
        <w:spacing w:before="240"/>
        <w:ind w:firstLine="540"/>
        <w:jc w:val="both"/>
      </w:pPr>
      <w:r>
        <w:t xml:space="preserve">передачи, включая приобретение имущества между лицами, признаваемыми в соответствии с положениями </w:t>
      </w:r>
      <w:hyperlink r:id="rId58" w:history="1">
        <w:r>
          <w:rPr>
            <w:color w:val="0000FF"/>
          </w:rPr>
          <w:t>пункта 2 статьи 105.1</w:t>
        </w:r>
      </w:hyperlink>
      <w:r>
        <w:t xml:space="preserve"> Налогового кодекса Российской Федерации взаимозависимыми;</w:t>
      </w:r>
    </w:p>
    <w:p w:rsidR="00CA3EAF" w:rsidRDefault="00CA3EAF">
      <w:pPr>
        <w:pStyle w:val="ConsPlusNormal"/>
        <w:spacing w:before="240"/>
        <w:ind w:firstLine="540"/>
        <w:jc w:val="both"/>
      </w:pPr>
      <w:r>
        <w:t>б) имущество используется для осуществления деятельности, предусмотренной соглашением об осуществлении деятельности на территории опережающего социально-экономического развития;</w:t>
      </w:r>
    </w:p>
    <w:p w:rsidR="00CA3EAF" w:rsidRDefault="00CA3EAF">
      <w:pPr>
        <w:pStyle w:val="ConsPlusNormal"/>
        <w:spacing w:before="240"/>
        <w:ind w:firstLine="540"/>
        <w:jc w:val="both"/>
      </w:pPr>
      <w:r>
        <w:t>в) имущество расположено в границах территории опережающего социально-экономического развития, созданной на территории Удмуртской Республики.</w:t>
      </w:r>
    </w:p>
    <w:p w:rsidR="00CA3EAF" w:rsidRDefault="00CA3EAF">
      <w:pPr>
        <w:pStyle w:val="ConsPlusNormal"/>
        <w:spacing w:before="240"/>
        <w:ind w:firstLine="540"/>
        <w:jc w:val="both"/>
      </w:pPr>
      <w:proofErr w:type="gramStart"/>
      <w:r>
        <w:t xml:space="preserve">В случае прекращения статуса резидента территории опережающего социально-экономического развития организация считается утратившей право на освобождение от налогообложения в соответствии с настоящим пунктом, а также считается утратившей право на применение налоговой ставки, предусмотренной </w:t>
      </w:r>
      <w:hyperlink w:anchor="P39" w:history="1">
        <w:r>
          <w:rPr>
            <w:color w:val="0000FF"/>
          </w:rPr>
          <w:t>частью 4 статьи 1</w:t>
        </w:r>
      </w:hyperlink>
      <w:r>
        <w:t xml:space="preserve"> настоящего Закона, с начала того квартала, в котором организация была исключена соответственно из реестра резидентов территории опережающего социально-экономического развития.</w:t>
      </w:r>
      <w:proofErr w:type="gramEnd"/>
    </w:p>
    <w:p w:rsidR="00CA3EAF" w:rsidRDefault="00CA3EAF">
      <w:pPr>
        <w:pStyle w:val="ConsPlusNormal"/>
        <w:jc w:val="both"/>
      </w:pPr>
      <w:r>
        <w:t xml:space="preserve">(п. 12 введен </w:t>
      </w:r>
      <w:hyperlink r:id="rId59" w:history="1">
        <w:r>
          <w:rPr>
            <w:color w:val="0000FF"/>
          </w:rPr>
          <w:t>Законом</w:t>
        </w:r>
      </w:hyperlink>
      <w:r>
        <w:t xml:space="preserve"> УР от 19.03.2018 N 7-РЗ)</w:t>
      </w:r>
    </w:p>
    <w:p w:rsidR="00CA3EAF" w:rsidRDefault="00CA3EAF">
      <w:pPr>
        <w:pStyle w:val="ConsPlusNormal"/>
        <w:spacing w:before="240"/>
        <w:ind w:firstLine="540"/>
        <w:jc w:val="both"/>
      </w:pPr>
      <w:r>
        <w:t xml:space="preserve">2. Сумма налогов подлежит возврату в бюджет Удмуртской Республики в полном объеме за весь период, в котором организации были предоставлены налоговые льготы, установленные </w:t>
      </w:r>
      <w:hyperlink w:anchor="P66" w:history="1">
        <w:r>
          <w:rPr>
            <w:color w:val="0000FF"/>
          </w:rPr>
          <w:t>пунктами 3</w:t>
        </w:r>
      </w:hyperlink>
      <w:r>
        <w:t xml:space="preserve"> и </w:t>
      </w:r>
      <w:hyperlink w:anchor="P102" w:history="1">
        <w:r>
          <w:rPr>
            <w:color w:val="0000FF"/>
          </w:rPr>
          <w:t>11 части 1</w:t>
        </w:r>
      </w:hyperlink>
      <w:r>
        <w:t xml:space="preserve"> настоящей статьи, при наступлении хотя бы одного из следующих обстоятельств:</w:t>
      </w:r>
    </w:p>
    <w:p w:rsidR="00CA3EAF" w:rsidRDefault="00CA3EAF">
      <w:pPr>
        <w:pStyle w:val="ConsPlusNormal"/>
        <w:spacing w:before="240"/>
        <w:ind w:firstLine="540"/>
        <w:jc w:val="both"/>
      </w:pPr>
      <w:r>
        <w:t>нарушение одного из существенных условий инвестиционного договора;</w:t>
      </w:r>
    </w:p>
    <w:p w:rsidR="00CA3EAF" w:rsidRDefault="00CA3EAF">
      <w:pPr>
        <w:pStyle w:val="ConsPlusNormal"/>
        <w:spacing w:before="240"/>
        <w:ind w:firstLine="540"/>
        <w:jc w:val="both"/>
      </w:pPr>
      <w:r>
        <w:t xml:space="preserve">абзац утратил силу. - </w:t>
      </w:r>
      <w:hyperlink r:id="rId60" w:history="1">
        <w:r>
          <w:rPr>
            <w:color w:val="0000FF"/>
          </w:rPr>
          <w:t>Закон</w:t>
        </w:r>
      </w:hyperlink>
      <w:r>
        <w:t xml:space="preserve"> УР от 04.07.2016 N 46-РЗ;</w:t>
      </w:r>
    </w:p>
    <w:p w:rsidR="00CA3EAF" w:rsidRDefault="00CA3EAF">
      <w:pPr>
        <w:pStyle w:val="ConsPlusNormal"/>
        <w:spacing w:before="240"/>
        <w:ind w:firstLine="540"/>
        <w:jc w:val="both"/>
      </w:pPr>
      <w:r>
        <w:t xml:space="preserve">несоблюдение одного или более условий предоставления налоговой льготы, установленных </w:t>
      </w:r>
      <w:hyperlink w:anchor="P66" w:history="1">
        <w:r>
          <w:rPr>
            <w:color w:val="0000FF"/>
          </w:rPr>
          <w:t>пунктом 3 части 1</w:t>
        </w:r>
      </w:hyperlink>
      <w:r>
        <w:t xml:space="preserve"> настоящей статьи (для инвестиционных проектов);</w:t>
      </w:r>
    </w:p>
    <w:p w:rsidR="00CA3EAF" w:rsidRDefault="00CA3EAF">
      <w:pPr>
        <w:pStyle w:val="ConsPlusNormal"/>
        <w:jc w:val="both"/>
      </w:pPr>
      <w:r>
        <w:t xml:space="preserve">(в ред. </w:t>
      </w:r>
      <w:hyperlink r:id="rId61" w:history="1">
        <w:r>
          <w:rPr>
            <w:color w:val="0000FF"/>
          </w:rPr>
          <w:t>Закона</w:t>
        </w:r>
      </w:hyperlink>
      <w:r>
        <w:t xml:space="preserve"> УР от 19.03.2018 N 7-РЗ)</w:t>
      </w:r>
    </w:p>
    <w:p w:rsidR="00CA3EAF" w:rsidRDefault="00CA3EAF">
      <w:pPr>
        <w:pStyle w:val="ConsPlusNormal"/>
        <w:spacing w:before="240"/>
        <w:ind w:firstLine="540"/>
        <w:jc w:val="both"/>
      </w:pPr>
      <w:r>
        <w:t xml:space="preserve">абзац утратил силу. - </w:t>
      </w:r>
      <w:hyperlink r:id="rId62" w:history="1">
        <w:r>
          <w:rPr>
            <w:color w:val="0000FF"/>
          </w:rPr>
          <w:t>Закон</w:t>
        </w:r>
      </w:hyperlink>
      <w:r>
        <w:t xml:space="preserve"> УР от 04.07.2016 N 46-РЗ.</w:t>
      </w:r>
    </w:p>
    <w:p w:rsidR="00CA3EAF" w:rsidRDefault="00CA3EAF">
      <w:pPr>
        <w:pStyle w:val="ConsPlusNormal"/>
        <w:jc w:val="both"/>
      </w:pPr>
      <w:r>
        <w:t xml:space="preserve">(часть 2 введена </w:t>
      </w:r>
      <w:hyperlink r:id="rId63" w:history="1">
        <w:r>
          <w:rPr>
            <w:color w:val="0000FF"/>
          </w:rPr>
          <w:t>Законом</w:t>
        </w:r>
      </w:hyperlink>
      <w:r>
        <w:t xml:space="preserve"> УР от 08.07.2015 N 45-РЗ)</w:t>
      </w:r>
    </w:p>
    <w:p w:rsidR="00CA3EAF" w:rsidRDefault="00CA3EAF">
      <w:pPr>
        <w:pStyle w:val="ConsPlusNormal"/>
        <w:jc w:val="both"/>
      </w:pPr>
    </w:p>
    <w:p w:rsidR="00CA3EAF" w:rsidRDefault="00CA3EAF">
      <w:pPr>
        <w:pStyle w:val="ConsPlusNormal"/>
        <w:ind w:firstLine="540"/>
        <w:jc w:val="both"/>
        <w:outlineLvl w:val="1"/>
      </w:pPr>
      <w:r>
        <w:t>Статья 3. Сроки уплаты авансовых платежей и налога</w:t>
      </w:r>
    </w:p>
    <w:p w:rsidR="00CA3EAF" w:rsidRDefault="00CA3EAF">
      <w:pPr>
        <w:pStyle w:val="ConsPlusNormal"/>
        <w:jc w:val="both"/>
      </w:pPr>
    </w:p>
    <w:p w:rsidR="00CA3EAF" w:rsidRDefault="00CA3EAF">
      <w:pPr>
        <w:pStyle w:val="ConsPlusNormal"/>
        <w:ind w:firstLine="540"/>
        <w:jc w:val="both"/>
      </w:pPr>
      <w:r>
        <w:t>1. Авансовые платежи уплачиваются по итогам отчетного периода:</w:t>
      </w:r>
    </w:p>
    <w:p w:rsidR="00CA3EAF" w:rsidRDefault="00CA3EAF">
      <w:pPr>
        <w:pStyle w:val="ConsPlusNormal"/>
        <w:spacing w:before="240"/>
        <w:ind w:firstLine="540"/>
        <w:jc w:val="both"/>
      </w:pPr>
      <w:r>
        <w:t>за первый квартал - не позднее 5 мая текущего года;</w:t>
      </w:r>
    </w:p>
    <w:p w:rsidR="00CA3EAF" w:rsidRDefault="00CA3EAF">
      <w:pPr>
        <w:pStyle w:val="ConsPlusNormal"/>
        <w:spacing w:before="240"/>
        <w:ind w:firstLine="540"/>
        <w:jc w:val="both"/>
      </w:pPr>
      <w:r>
        <w:t>за полугодие - не позднее 5 августа текущего года;</w:t>
      </w:r>
    </w:p>
    <w:p w:rsidR="00CA3EAF" w:rsidRDefault="00CA3EAF">
      <w:pPr>
        <w:pStyle w:val="ConsPlusNormal"/>
        <w:spacing w:before="240"/>
        <w:ind w:firstLine="540"/>
        <w:jc w:val="both"/>
      </w:pPr>
      <w:r>
        <w:t>за девять месяцев - не позднее 5 ноября текущего года.</w:t>
      </w:r>
    </w:p>
    <w:p w:rsidR="00CA3EAF" w:rsidRDefault="00CA3EAF">
      <w:pPr>
        <w:pStyle w:val="ConsPlusNormal"/>
        <w:spacing w:before="240"/>
        <w:ind w:firstLine="540"/>
        <w:jc w:val="both"/>
      </w:pPr>
      <w:r>
        <w:t>2. Налог уплачивается по итогам налогового периода не позднее 10 апреля года, следующего за соответствующим налоговым периодом.</w:t>
      </w:r>
    </w:p>
    <w:p w:rsidR="00CA3EAF" w:rsidRDefault="00CA3EAF">
      <w:pPr>
        <w:pStyle w:val="ConsPlusNormal"/>
        <w:jc w:val="both"/>
      </w:pPr>
    </w:p>
    <w:p w:rsidR="00CA3EAF" w:rsidRDefault="00CA3EAF">
      <w:pPr>
        <w:pStyle w:val="ConsPlusNormal"/>
        <w:ind w:firstLine="540"/>
        <w:jc w:val="both"/>
        <w:outlineLvl w:val="1"/>
      </w:pPr>
      <w:r>
        <w:t>Статья 4. Формы налоговой декларации и расчета авансовых платежей</w:t>
      </w:r>
    </w:p>
    <w:p w:rsidR="00CA3EAF" w:rsidRDefault="00CA3EAF">
      <w:pPr>
        <w:pStyle w:val="ConsPlusNormal"/>
        <w:jc w:val="both"/>
      </w:pPr>
    </w:p>
    <w:p w:rsidR="00CA3EAF" w:rsidRDefault="00CA3EAF">
      <w:pPr>
        <w:pStyle w:val="ConsPlusNormal"/>
        <w:ind w:firstLine="540"/>
        <w:jc w:val="both"/>
      </w:pPr>
      <w:r>
        <w:t xml:space="preserve">1. Налогоплательщики представляют налоговые </w:t>
      </w:r>
      <w:hyperlink r:id="rId64" w:history="1">
        <w:r>
          <w:rPr>
            <w:color w:val="0000FF"/>
          </w:rPr>
          <w:t>декларации</w:t>
        </w:r>
      </w:hyperlink>
      <w:r>
        <w:t xml:space="preserve"> по налогу на имущество организаций и налоговые </w:t>
      </w:r>
      <w:hyperlink r:id="rId65" w:history="1">
        <w:r>
          <w:rPr>
            <w:color w:val="0000FF"/>
          </w:rPr>
          <w:t>расчеты</w:t>
        </w:r>
      </w:hyperlink>
      <w:r>
        <w:t xml:space="preserve"> по авансовым платежам по форме, утвержденной Федеральной налоговой службой.</w:t>
      </w:r>
    </w:p>
    <w:p w:rsidR="00CA3EAF" w:rsidRDefault="00CA3EAF">
      <w:pPr>
        <w:pStyle w:val="ConsPlusNormal"/>
        <w:jc w:val="both"/>
      </w:pPr>
      <w:r>
        <w:t>(</w:t>
      </w:r>
      <w:proofErr w:type="gramStart"/>
      <w:r>
        <w:t>в</w:t>
      </w:r>
      <w:proofErr w:type="gramEnd"/>
      <w:r>
        <w:t xml:space="preserve"> ред. </w:t>
      </w:r>
      <w:hyperlink r:id="rId66" w:history="1">
        <w:r>
          <w:rPr>
            <w:color w:val="0000FF"/>
          </w:rPr>
          <w:t>Закона</w:t>
        </w:r>
      </w:hyperlink>
      <w:r>
        <w:t xml:space="preserve"> УР от 02.11.2015 N 68-РЗ)</w:t>
      </w:r>
    </w:p>
    <w:p w:rsidR="00CA3EAF" w:rsidRDefault="00CA3EAF">
      <w:pPr>
        <w:pStyle w:val="ConsPlusNormal"/>
        <w:spacing w:before="240"/>
        <w:ind w:firstLine="540"/>
        <w:jc w:val="both"/>
      </w:pPr>
      <w:r>
        <w:t xml:space="preserve">2. Утратила силу. - </w:t>
      </w:r>
      <w:hyperlink r:id="rId67" w:history="1">
        <w:r>
          <w:rPr>
            <w:color w:val="0000FF"/>
          </w:rPr>
          <w:t>Закон</w:t>
        </w:r>
      </w:hyperlink>
      <w:r>
        <w:t xml:space="preserve"> УР от 02.11.2015 N 68-РЗ.</w:t>
      </w:r>
    </w:p>
    <w:p w:rsidR="00CA3EAF" w:rsidRDefault="00CA3EAF">
      <w:pPr>
        <w:pStyle w:val="ConsPlusNormal"/>
        <w:jc w:val="both"/>
      </w:pPr>
    </w:p>
    <w:p w:rsidR="00CA3EAF" w:rsidRDefault="00CA3EAF">
      <w:pPr>
        <w:pStyle w:val="ConsPlusNormal"/>
        <w:ind w:firstLine="540"/>
        <w:jc w:val="both"/>
        <w:outlineLvl w:val="1"/>
      </w:pPr>
      <w:r>
        <w:t>Статья 5. Заключительные положения</w:t>
      </w:r>
    </w:p>
    <w:p w:rsidR="00CA3EAF" w:rsidRDefault="00CA3EAF">
      <w:pPr>
        <w:pStyle w:val="ConsPlusNormal"/>
        <w:jc w:val="both"/>
      </w:pPr>
    </w:p>
    <w:p w:rsidR="00CA3EAF" w:rsidRDefault="00CA3EAF">
      <w:pPr>
        <w:pStyle w:val="ConsPlusNormal"/>
        <w:ind w:firstLine="540"/>
        <w:jc w:val="both"/>
      </w:pPr>
      <w:r>
        <w:t xml:space="preserve">1. Иные вопросы, связанные с исчислением и уплатой налога, регулируются Налоговым </w:t>
      </w:r>
      <w:hyperlink r:id="rId68" w:history="1">
        <w:r>
          <w:rPr>
            <w:color w:val="0000FF"/>
          </w:rPr>
          <w:t>кодексом</w:t>
        </w:r>
      </w:hyperlink>
      <w:r>
        <w:t xml:space="preserve"> Российской Федерации.</w:t>
      </w:r>
    </w:p>
    <w:p w:rsidR="00CA3EAF" w:rsidRDefault="00CA3EAF">
      <w:pPr>
        <w:pStyle w:val="ConsPlusNormal"/>
        <w:spacing w:before="240"/>
        <w:ind w:firstLine="540"/>
        <w:jc w:val="both"/>
      </w:pPr>
      <w:r>
        <w:t>2. Правительству Удмуртской Республики в течение месяца со дня принятия настоящего Закона подготовить и внести в установленном порядке в Государственный Совет Удмуртской Республики предложения о внесении изменений в законы Удмуртской Республики, касающиеся налоговых льгот по налогу на имущество организаций.</w:t>
      </w:r>
    </w:p>
    <w:p w:rsidR="00CA3EAF" w:rsidRDefault="00CA3EAF">
      <w:pPr>
        <w:pStyle w:val="ConsPlusNormal"/>
        <w:spacing w:before="240"/>
        <w:ind w:firstLine="540"/>
        <w:jc w:val="both"/>
      </w:pPr>
      <w:r>
        <w:t>3. Настоящий Закон вступает в силу с 1 января 2004 года, но не ранее чем по истечении одного месяца со дня его официального опубликования.</w:t>
      </w:r>
    </w:p>
    <w:p w:rsidR="00CA3EAF" w:rsidRDefault="00CA3EAF">
      <w:pPr>
        <w:pStyle w:val="ConsPlusNormal"/>
        <w:jc w:val="both"/>
      </w:pPr>
    </w:p>
    <w:p w:rsidR="00CA3EAF" w:rsidRDefault="00CA3EAF">
      <w:pPr>
        <w:pStyle w:val="ConsPlusNormal"/>
        <w:jc w:val="right"/>
      </w:pPr>
      <w:r>
        <w:t>Временно исполняющий</w:t>
      </w:r>
    </w:p>
    <w:p w:rsidR="00CA3EAF" w:rsidRDefault="00CA3EAF">
      <w:pPr>
        <w:pStyle w:val="ConsPlusNormal"/>
        <w:jc w:val="right"/>
      </w:pPr>
      <w:r>
        <w:t>обязанности Президента</w:t>
      </w:r>
    </w:p>
    <w:p w:rsidR="00CA3EAF" w:rsidRDefault="00CA3EAF">
      <w:pPr>
        <w:pStyle w:val="ConsPlusNormal"/>
        <w:jc w:val="right"/>
      </w:pPr>
      <w:r>
        <w:t>Удмуртской Республики,</w:t>
      </w:r>
    </w:p>
    <w:p w:rsidR="00CA3EAF" w:rsidRDefault="00CA3EAF">
      <w:pPr>
        <w:pStyle w:val="ConsPlusNormal"/>
        <w:jc w:val="right"/>
      </w:pPr>
      <w:r>
        <w:t>Председатель Правительства</w:t>
      </w:r>
    </w:p>
    <w:p w:rsidR="00CA3EAF" w:rsidRDefault="00CA3EAF">
      <w:pPr>
        <w:pStyle w:val="ConsPlusNormal"/>
        <w:jc w:val="right"/>
      </w:pPr>
      <w:r>
        <w:t>Удмуртской Республики</w:t>
      </w:r>
    </w:p>
    <w:p w:rsidR="00CA3EAF" w:rsidRDefault="00CA3EAF">
      <w:pPr>
        <w:pStyle w:val="ConsPlusNormal"/>
        <w:jc w:val="right"/>
      </w:pPr>
      <w:r>
        <w:t>Ю.С.ПИТКЕВИЧ</w:t>
      </w:r>
    </w:p>
    <w:p w:rsidR="00CA3EAF" w:rsidRDefault="00CA3EAF">
      <w:pPr>
        <w:pStyle w:val="ConsPlusNormal"/>
      </w:pPr>
      <w:r>
        <w:t>г. Ижевск</w:t>
      </w:r>
    </w:p>
    <w:p w:rsidR="00CA3EAF" w:rsidRDefault="00CA3EAF">
      <w:pPr>
        <w:pStyle w:val="ConsPlusNormal"/>
        <w:spacing w:before="240"/>
      </w:pPr>
      <w:r>
        <w:t>27 ноября 2003 года</w:t>
      </w:r>
    </w:p>
    <w:p w:rsidR="00CA3EAF" w:rsidRDefault="00CA3EAF">
      <w:pPr>
        <w:pStyle w:val="ConsPlusNormal"/>
        <w:spacing w:before="240"/>
      </w:pPr>
      <w:r>
        <w:t>N 55-РЗ</w:t>
      </w:r>
    </w:p>
    <w:p w:rsidR="00CA3EAF" w:rsidRDefault="00CA3EAF">
      <w:pPr>
        <w:pStyle w:val="ConsPlusNormal"/>
        <w:jc w:val="both"/>
      </w:pPr>
    </w:p>
    <w:p w:rsidR="00CA3EAF" w:rsidRDefault="00CA3EAF">
      <w:pPr>
        <w:pStyle w:val="ConsPlusNormal"/>
        <w:jc w:val="both"/>
      </w:pPr>
    </w:p>
    <w:p w:rsidR="00CA3EAF" w:rsidRDefault="00CA3EAF">
      <w:pPr>
        <w:pStyle w:val="ConsPlusNormal"/>
        <w:jc w:val="both"/>
      </w:pPr>
    </w:p>
    <w:p w:rsidR="00CA3EAF" w:rsidRDefault="00CA3EAF">
      <w:pPr>
        <w:pStyle w:val="ConsPlusNormal"/>
        <w:jc w:val="both"/>
      </w:pPr>
    </w:p>
    <w:p w:rsidR="00CA3EAF" w:rsidRDefault="00CA3EAF">
      <w:pPr>
        <w:pStyle w:val="ConsPlusNormal"/>
        <w:jc w:val="both"/>
      </w:pPr>
    </w:p>
    <w:p w:rsidR="00CA3EAF" w:rsidRDefault="00CA3EAF">
      <w:pPr>
        <w:pStyle w:val="ConsPlusNormal"/>
        <w:jc w:val="right"/>
        <w:outlineLvl w:val="0"/>
      </w:pPr>
      <w:r>
        <w:t>Приложение</w:t>
      </w:r>
    </w:p>
    <w:p w:rsidR="00CA3EAF" w:rsidRDefault="00CA3EAF">
      <w:pPr>
        <w:pStyle w:val="ConsPlusNormal"/>
        <w:jc w:val="right"/>
      </w:pPr>
      <w:r>
        <w:t>к Закону</w:t>
      </w:r>
    </w:p>
    <w:p w:rsidR="00CA3EAF" w:rsidRDefault="00CA3EAF">
      <w:pPr>
        <w:pStyle w:val="ConsPlusNormal"/>
        <w:jc w:val="right"/>
      </w:pPr>
      <w:r>
        <w:t>Удмуртской Республики</w:t>
      </w:r>
    </w:p>
    <w:p w:rsidR="00CA3EAF" w:rsidRDefault="00CA3EAF">
      <w:pPr>
        <w:pStyle w:val="ConsPlusNormal"/>
        <w:jc w:val="right"/>
      </w:pPr>
      <w:r>
        <w:t>от 27 ноября 2003 г. N 55-РЗ</w:t>
      </w:r>
    </w:p>
    <w:p w:rsidR="00CA3EAF" w:rsidRDefault="00CA3EAF">
      <w:pPr>
        <w:pStyle w:val="ConsPlusNormal"/>
        <w:jc w:val="both"/>
      </w:pPr>
    </w:p>
    <w:p w:rsidR="00CA3EAF" w:rsidRDefault="00CA3EAF">
      <w:pPr>
        <w:pStyle w:val="ConsPlusNormal"/>
        <w:ind w:firstLine="540"/>
        <w:jc w:val="both"/>
      </w:pPr>
      <w:r>
        <w:t xml:space="preserve">Утратило силу. - </w:t>
      </w:r>
      <w:hyperlink r:id="rId69" w:history="1">
        <w:r>
          <w:rPr>
            <w:color w:val="0000FF"/>
          </w:rPr>
          <w:t>Закон</w:t>
        </w:r>
      </w:hyperlink>
      <w:r>
        <w:t xml:space="preserve"> УР от 02.11.2015 N 68-РЗ.</w:t>
      </w:r>
    </w:p>
    <w:p w:rsidR="00CA3EAF" w:rsidRDefault="00CA3EAF">
      <w:pPr>
        <w:pStyle w:val="ConsPlusNormal"/>
        <w:jc w:val="both"/>
      </w:pPr>
    </w:p>
    <w:p w:rsidR="00CA3EAF" w:rsidRDefault="00CA3EAF">
      <w:pPr>
        <w:pStyle w:val="ConsPlusNormal"/>
        <w:jc w:val="both"/>
      </w:pPr>
    </w:p>
    <w:p w:rsidR="00CA3EAF" w:rsidRDefault="00CA3EAF">
      <w:pPr>
        <w:pStyle w:val="ConsPlusNormal"/>
        <w:pBdr>
          <w:top w:val="single" w:sz="6" w:space="0" w:color="auto"/>
        </w:pBdr>
        <w:spacing w:before="100" w:after="100"/>
        <w:jc w:val="both"/>
        <w:rPr>
          <w:sz w:val="2"/>
          <w:szCs w:val="2"/>
        </w:rPr>
      </w:pPr>
    </w:p>
    <w:p w:rsidR="00584B4C" w:rsidRDefault="00584B4C">
      <w:bookmarkStart w:id="7" w:name="_GoBack"/>
      <w:bookmarkEnd w:id="7"/>
    </w:p>
    <w:sectPr w:rsidR="00584B4C" w:rsidSect="006478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EAF"/>
    <w:rsid w:val="00584B4C"/>
    <w:rsid w:val="007166ED"/>
    <w:rsid w:val="00CA3EAF"/>
    <w:rsid w:val="00FE5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ED"/>
    <w:rPr>
      <w:sz w:val="24"/>
      <w:szCs w:val="24"/>
    </w:rPr>
  </w:style>
  <w:style w:type="paragraph" w:styleId="1">
    <w:name w:val="heading 1"/>
    <w:basedOn w:val="a"/>
    <w:next w:val="a"/>
    <w:link w:val="10"/>
    <w:uiPriority w:val="9"/>
    <w:qFormat/>
    <w:rsid w:val="007166E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166E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166E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166ED"/>
    <w:pPr>
      <w:keepNext/>
      <w:spacing w:before="240" w:after="60"/>
      <w:outlineLvl w:val="3"/>
    </w:pPr>
    <w:rPr>
      <w:b/>
      <w:bCs/>
      <w:sz w:val="28"/>
      <w:szCs w:val="28"/>
    </w:rPr>
  </w:style>
  <w:style w:type="paragraph" w:styleId="5">
    <w:name w:val="heading 5"/>
    <w:basedOn w:val="a"/>
    <w:next w:val="a"/>
    <w:link w:val="50"/>
    <w:uiPriority w:val="9"/>
    <w:semiHidden/>
    <w:unhideWhenUsed/>
    <w:qFormat/>
    <w:rsid w:val="007166ED"/>
    <w:pPr>
      <w:spacing w:before="240" w:after="60"/>
      <w:outlineLvl w:val="4"/>
    </w:pPr>
    <w:rPr>
      <w:b/>
      <w:bCs/>
      <w:i/>
      <w:iCs/>
      <w:sz w:val="26"/>
      <w:szCs w:val="26"/>
    </w:rPr>
  </w:style>
  <w:style w:type="paragraph" w:styleId="6">
    <w:name w:val="heading 6"/>
    <w:basedOn w:val="a"/>
    <w:next w:val="a"/>
    <w:link w:val="60"/>
    <w:uiPriority w:val="9"/>
    <w:semiHidden/>
    <w:unhideWhenUsed/>
    <w:qFormat/>
    <w:rsid w:val="007166ED"/>
    <w:pPr>
      <w:spacing w:before="240" w:after="60"/>
      <w:outlineLvl w:val="5"/>
    </w:pPr>
    <w:rPr>
      <w:b/>
      <w:bCs/>
      <w:sz w:val="22"/>
      <w:szCs w:val="22"/>
    </w:rPr>
  </w:style>
  <w:style w:type="paragraph" w:styleId="7">
    <w:name w:val="heading 7"/>
    <w:basedOn w:val="a"/>
    <w:next w:val="a"/>
    <w:link w:val="70"/>
    <w:uiPriority w:val="9"/>
    <w:semiHidden/>
    <w:unhideWhenUsed/>
    <w:qFormat/>
    <w:rsid w:val="007166ED"/>
    <w:pPr>
      <w:spacing w:before="240" w:after="60"/>
      <w:outlineLvl w:val="6"/>
    </w:pPr>
  </w:style>
  <w:style w:type="paragraph" w:styleId="8">
    <w:name w:val="heading 8"/>
    <w:basedOn w:val="a"/>
    <w:next w:val="a"/>
    <w:link w:val="80"/>
    <w:uiPriority w:val="9"/>
    <w:semiHidden/>
    <w:unhideWhenUsed/>
    <w:qFormat/>
    <w:rsid w:val="007166ED"/>
    <w:pPr>
      <w:spacing w:before="240" w:after="60"/>
      <w:outlineLvl w:val="7"/>
    </w:pPr>
    <w:rPr>
      <w:i/>
      <w:iCs/>
    </w:rPr>
  </w:style>
  <w:style w:type="paragraph" w:styleId="9">
    <w:name w:val="heading 9"/>
    <w:basedOn w:val="a"/>
    <w:next w:val="a"/>
    <w:link w:val="90"/>
    <w:uiPriority w:val="9"/>
    <w:semiHidden/>
    <w:unhideWhenUsed/>
    <w:qFormat/>
    <w:rsid w:val="007166E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6E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166E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166E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166ED"/>
    <w:rPr>
      <w:b/>
      <w:bCs/>
      <w:sz w:val="28"/>
      <w:szCs w:val="28"/>
    </w:rPr>
  </w:style>
  <w:style w:type="character" w:customStyle="1" w:styleId="50">
    <w:name w:val="Заголовок 5 Знак"/>
    <w:basedOn w:val="a0"/>
    <w:link w:val="5"/>
    <w:uiPriority w:val="9"/>
    <w:semiHidden/>
    <w:rsid w:val="007166ED"/>
    <w:rPr>
      <w:b/>
      <w:bCs/>
      <w:i/>
      <w:iCs/>
      <w:sz w:val="26"/>
      <w:szCs w:val="26"/>
    </w:rPr>
  </w:style>
  <w:style w:type="character" w:customStyle="1" w:styleId="60">
    <w:name w:val="Заголовок 6 Знак"/>
    <w:basedOn w:val="a0"/>
    <w:link w:val="6"/>
    <w:uiPriority w:val="9"/>
    <w:semiHidden/>
    <w:rsid w:val="007166ED"/>
    <w:rPr>
      <w:b/>
      <w:bCs/>
    </w:rPr>
  </w:style>
  <w:style w:type="character" w:customStyle="1" w:styleId="70">
    <w:name w:val="Заголовок 7 Знак"/>
    <w:basedOn w:val="a0"/>
    <w:link w:val="7"/>
    <w:uiPriority w:val="9"/>
    <w:semiHidden/>
    <w:rsid w:val="007166ED"/>
    <w:rPr>
      <w:sz w:val="24"/>
      <w:szCs w:val="24"/>
    </w:rPr>
  </w:style>
  <w:style w:type="character" w:customStyle="1" w:styleId="80">
    <w:name w:val="Заголовок 8 Знак"/>
    <w:basedOn w:val="a0"/>
    <w:link w:val="8"/>
    <w:uiPriority w:val="9"/>
    <w:semiHidden/>
    <w:rsid w:val="007166ED"/>
    <w:rPr>
      <w:i/>
      <w:iCs/>
      <w:sz w:val="24"/>
      <w:szCs w:val="24"/>
    </w:rPr>
  </w:style>
  <w:style w:type="character" w:customStyle="1" w:styleId="90">
    <w:name w:val="Заголовок 9 Знак"/>
    <w:basedOn w:val="a0"/>
    <w:link w:val="9"/>
    <w:uiPriority w:val="9"/>
    <w:semiHidden/>
    <w:rsid w:val="007166ED"/>
    <w:rPr>
      <w:rFonts w:asciiTheme="majorHAnsi" w:eastAsiaTheme="majorEastAsia" w:hAnsiTheme="majorHAnsi"/>
    </w:rPr>
  </w:style>
  <w:style w:type="paragraph" w:styleId="a3">
    <w:name w:val="Title"/>
    <w:basedOn w:val="a"/>
    <w:next w:val="a"/>
    <w:link w:val="a4"/>
    <w:uiPriority w:val="10"/>
    <w:qFormat/>
    <w:rsid w:val="007166ED"/>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7166ED"/>
    <w:rPr>
      <w:rFonts w:asciiTheme="majorHAnsi" w:eastAsiaTheme="majorEastAsia" w:hAnsiTheme="majorHAnsi"/>
      <w:b/>
      <w:bCs/>
      <w:kern w:val="28"/>
      <w:sz w:val="32"/>
      <w:szCs w:val="32"/>
    </w:rPr>
  </w:style>
  <w:style w:type="paragraph" w:styleId="a5">
    <w:name w:val="Subtitle"/>
    <w:basedOn w:val="a"/>
    <w:next w:val="a"/>
    <w:link w:val="a6"/>
    <w:uiPriority w:val="11"/>
    <w:qFormat/>
    <w:rsid w:val="007166E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7166ED"/>
    <w:rPr>
      <w:rFonts w:asciiTheme="majorHAnsi" w:eastAsiaTheme="majorEastAsia" w:hAnsiTheme="majorHAnsi"/>
      <w:sz w:val="24"/>
      <w:szCs w:val="24"/>
    </w:rPr>
  </w:style>
  <w:style w:type="character" w:styleId="a7">
    <w:name w:val="Strong"/>
    <w:basedOn w:val="a0"/>
    <w:uiPriority w:val="22"/>
    <w:qFormat/>
    <w:rsid w:val="007166ED"/>
    <w:rPr>
      <w:b/>
      <w:bCs/>
    </w:rPr>
  </w:style>
  <w:style w:type="character" w:styleId="a8">
    <w:name w:val="Emphasis"/>
    <w:basedOn w:val="a0"/>
    <w:uiPriority w:val="20"/>
    <w:qFormat/>
    <w:rsid w:val="007166ED"/>
    <w:rPr>
      <w:rFonts w:asciiTheme="minorHAnsi" w:hAnsiTheme="minorHAnsi"/>
      <w:b/>
      <w:i/>
      <w:iCs/>
    </w:rPr>
  </w:style>
  <w:style w:type="paragraph" w:styleId="a9">
    <w:name w:val="No Spacing"/>
    <w:basedOn w:val="a"/>
    <w:uiPriority w:val="1"/>
    <w:qFormat/>
    <w:rsid w:val="007166ED"/>
    <w:rPr>
      <w:szCs w:val="32"/>
    </w:rPr>
  </w:style>
  <w:style w:type="paragraph" w:styleId="aa">
    <w:name w:val="List Paragraph"/>
    <w:basedOn w:val="a"/>
    <w:uiPriority w:val="34"/>
    <w:qFormat/>
    <w:rsid w:val="007166ED"/>
    <w:pPr>
      <w:ind w:left="720"/>
      <w:contextualSpacing/>
    </w:pPr>
  </w:style>
  <w:style w:type="paragraph" w:styleId="21">
    <w:name w:val="Quote"/>
    <w:basedOn w:val="a"/>
    <w:next w:val="a"/>
    <w:link w:val="22"/>
    <w:uiPriority w:val="29"/>
    <w:qFormat/>
    <w:rsid w:val="007166ED"/>
    <w:rPr>
      <w:i/>
    </w:rPr>
  </w:style>
  <w:style w:type="character" w:customStyle="1" w:styleId="22">
    <w:name w:val="Цитата 2 Знак"/>
    <w:basedOn w:val="a0"/>
    <w:link w:val="21"/>
    <w:uiPriority w:val="29"/>
    <w:rsid w:val="007166ED"/>
    <w:rPr>
      <w:i/>
      <w:sz w:val="24"/>
      <w:szCs w:val="24"/>
    </w:rPr>
  </w:style>
  <w:style w:type="paragraph" w:styleId="ab">
    <w:name w:val="Intense Quote"/>
    <w:basedOn w:val="a"/>
    <w:next w:val="a"/>
    <w:link w:val="ac"/>
    <w:uiPriority w:val="30"/>
    <w:qFormat/>
    <w:rsid w:val="007166ED"/>
    <w:pPr>
      <w:ind w:left="720" w:right="720"/>
    </w:pPr>
    <w:rPr>
      <w:b/>
      <w:i/>
      <w:szCs w:val="22"/>
    </w:rPr>
  </w:style>
  <w:style w:type="character" w:customStyle="1" w:styleId="ac">
    <w:name w:val="Выделенная цитата Знак"/>
    <w:basedOn w:val="a0"/>
    <w:link w:val="ab"/>
    <w:uiPriority w:val="30"/>
    <w:rsid w:val="007166ED"/>
    <w:rPr>
      <w:b/>
      <w:i/>
      <w:sz w:val="24"/>
    </w:rPr>
  </w:style>
  <w:style w:type="character" w:styleId="ad">
    <w:name w:val="Subtle Emphasis"/>
    <w:uiPriority w:val="19"/>
    <w:qFormat/>
    <w:rsid w:val="007166ED"/>
    <w:rPr>
      <w:i/>
      <w:color w:val="5A5A5A" w:themeColor="text1" w:themeTint="A5"/>
    </w:rPr>
  </w:style>
  <w:style w:type="character" w:styleId="ae">
    <w:name w:val="Intense Emphasis"/>
    <w:basedOn w:val="a0"/>
    <w:uiPriority w:val="21"/>
    <w:qFormat/>
    <w:rsid w:val="007166ED"/>
    <w:rPr>
      <w:b/>
      <w:i/>
      <w:sz w:val="24"/>
      <w:szCs w:val="24"/>
      <w:u w:val="single"/>
    </w:rPr>
  </w:style>
  <w:style w:type="character" w:styleId="af">
    <w:name w:val="Subtle Reference"/>
    <w:basedOn w:val="a0"/>
    <w:uiPriority w:val="31"/>
    <w:qFormat/>
    <w:rsid w:val="007166ED"/>
    <w:rPr>
      <w:sz w:val="24"/>
      <w:szCs w:val="24"/>
      <w:u w:val="single"/>
    </w:rPr>
  </w:style>
  <w:style w:type="character" w:styleId="af0">
    <w:name w:val="Intense Reference"/>
    <w:basedOn w:val="a0"/>
    <w:uiPriority w:val="32"/>
    <w:qFormat/>
    <w:rsid w:val="007166ED"/>
    <w:rPr>
      <w:b/>
      <w:sz w:val="24"/>
      <w:u w:val="single"/>
    </w:rPr>
  </w:style>
  <w:style w:type="character" w:styleId="af1">
    <w:name w:val="Book Title"/>
    <w:basedOn w:val="a0"/>
    <w:uiPriority w:val="33"/>
    <w:qFormat/>
    <w:rsid w:val="007166E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166ED"/>
    <w:pPr>
      <w:outlineLvl w:val="9"/>
    </w:pPr>
  </w:style>
  <w:style w:type="paragraph" w:customStyle="1" w:styleId="ConsPlusNormal">
    <w:name w:val="ConsPlusNormal"/>
    <w:rsid w:val="00CA3EAF"/>
    <w:pPr>
      <w:widowControl w:val="0"/>
      <w:autoSpaceDE w:val="0"/>
      <w:autoSpaceDN w:val="0"/>
      <w:spacing w:after="0" w:line="240" w:lineRule="auto"/>
    </w:pPr>
    <w:rPr>
      <w:rFonts w:ascii="Calibri" w:eastAsia="Times New Roman" w:hAnsi="Calibri" w:cs="Calibri"/>
      <w:sz w:val="24"/>
      <w:szCs w:val="20"/>
      <w:lang w:eastAsia="ru-RU"/>
    </w:rPr>
  </w:style>
  <w:style w:type="paragraph" w:customStyle="1" w:styleId="ConsPlusTitle">
    <w:name w:val="ConsPlusTitle"/>
    <w:rsid w:val="00CA3EAF"/>
    <w:pPr>
      <w:widowControl w:val="0"/>
      <w:autoSpaceDE w:val="0"/>
      <w:autoSpaceDN w:val="0"/>
      <w:spacing w:after="0" w:line="240" w:lineRule="auto"/>
    </w:pPr>
    <w:rPr>
      <w:rFonts w:ascii="Calibri" w:eastAsia="Times New Roman" w:hAnsi="Calibri" w:cs="Calibri"/>
      <w:b/>
      <w:sz w:val="24"/>
      <w:szCs w:val="20"/>
      <w:lang w:eastAsia="ru-RU"/>
    </w:rPr>
  </w:style>
  <w:style w:type="paragraph" w:customStyle="1" w:styleId="ConsPlusTitlePage">
    <w:name w:val="ConsPlusTitlePage"/>
    <w:rsid w:val="00CA3EA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ED"/>
    <w:rPr>
      <w:sz w:val="24"/>
      <w:szCs w:val="24"/>
    </w:rPr>
  </w:style>
  <w:style w:type="paragraph" w:styleId="1">
    <w:name w:val="heading 1"/>
    <w:basedOn w:val="a"/>
    <w:next w:val="a"/>
    <w:link w:val="10"/>
    <w:uiPriority w:val="9"/>
    <w:qFormat/>
    <w:rsid w:val="007166E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166E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166E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166ED"/>
    <w:pPr>
      <w:keepNext/>
      <w:spacing w:before="240" w:after="60"/>
      <w:outlineLvl w:val="3"/>
    </w:pPr>
    <w:rPr>
      <w:b/>
      <w:bCs/>
      <w:sz w:val="28"/>
      <w:szCs w:val="28"/>
    </w:rPr>
  </w:style>
  <w:style w:type="paragraph" w:styleId="5">
    <w:name w:val="heading 5"/>
    <w:basedOn w:val="a"/>
    <w:next w:val="a"/>
    <w:link w:val="50"/>
    <w:uiPriority w:val="9"/>
    <w:semiHidden/>
    <w:unhideWhenUsed/>
    <w:qFormat/>
    <w:rsid w:val="007166ED"/>
    <w:pPr>
      <w:spacing w:before="240" w:after="60"/>
      <w:outlineLvl w:val="4"/>
    </w:pPr>
    <w:rPr>
      <w:b/>
      <w:bCs/>
      <w:i/>
      <w:iCs/>
      <w:sz w:val="26"/>
      <w:szCs w:val="26"/>
    </w:rPr>
  </w:style>
  <w:style w:type="paragraph" w:styleId="6">
    <w:name w:val="heading 6"/>
    <w:basedOn w:val="a"/>
    <w:next w:val="a"/>
    <w:link w:val="60"/>
    <w:uiPriority w:val="9"/>
    <w:semiHidden/>
    <w:unhideWhenUsed/>
    <w:qFormat/>
    <w:rsid w:val="007166ED"/>
    <w:pPr>
      <w:spacing w:before="240" w:after="60"/>
      <w:outlineLvl w:val="5"/>
    </w:pPr>
    <w:rPr>
      <w:b/>
      <w:bCs/>
      <w:sz w:val="22"/>
      <w:szCs w:val="22"/>
    </w:rPr>
  </w:style>
  <w:style w:type="paragraph" w:styleId="7">
    <w:name w:val="heading 7"/>
    <w:basedOn w:val="a"/>
    <w:next w:val="a"/>
    <w:link w:val="70"/>
    <w:uiPriority w:val="9"/>
    <w:semiHidden/>
    <w:unhideWhenUsed/>
    <w:qFormat/>
    <w:rsid w:val="007166ED"/>
    <w:pPr>
      <w:spacing w:before="240" w:after="60"/>
      <w:outlineLvl w:val="6"/>
    </w:pPr>
  </w:style>
  <w:style w:type="paragraph" w:styleId="8">
    <w:name w:val="heading 8"/>
    <w:basedOn w:val="a"/>
    <w:next w:val="a"/>
    <w:link w:val="80"/>
    <w:uiPriority w:val="9"/>
    <w:semiHidden/>
    <w:unhideWhenUsed/>
    <w:qFormat/>
    <w:rsid w:val="007166ED"/>
    <w:pPr>
      <w:spacing w:before="240" w:after="60"/>
      <w:outlineLvl w:val="7"/>
    </w:pPr>
    <w:rPr>
      <w:i/>
      <w:iCs/>
    </w:rPr>
  </w:style>
  <w:style w:type="paragraph" w:styleId="9">
    <w:name w:val="heading 9"/>
    <w:basedOn w:val="a"/>
    <w:next w:val="a"/>
    <w:link w:val="90"/>
    <w:uiPriority w:val="9"/>
    <w:semiHidden/>
    <w:unhideWhenUsed/>
    <w:qFormat/>
    <w:rsid w:val="007166E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6E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166E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166E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166ED"/>
    <w:rPr>
      <w:b/>
      <w:bCs/>
      <w:sz w:val="28"/>
      <w:szCs w:val="28"/>
    </w:rPr>
  </w:style>
  <w:style w:type="character" w:customStyle="1" w:styleId="50">
    <w:name w:val="Заголовок 5 Знак"/>
    <w:basedOn w:val="a0"/>
    <w:link w:val="5"/>
    <w:uiPriority w:val="9"/>
    <w:semiHidden/>
    <w:rsid w:val="007166ED"/>
    <w:rPr>
      <w:b/>
      <w:bCs/>
      <w:i/>
      <w:iCs/>
      <w:sz w:val="26"/>
      <w:szCs w:val="26"/>
    </w:rPr>
  </w:style>
  <w:style w:type="character" w:customStyle="1" w:styleId="60">
    <w:name w:val="Заголовок 6 Знак"/>
    <w:basedOn w:val="a0"/>
    <w:link w:val="6"/>
    <w:uiPriority w:val="9"/>
    <w:semiHidden/>
    <w:rsid w:val="007166ED"/>
    <w:rPr>
      <w:b/>
      <w:bCs/>
    </w:rPr>
  </w:style>
  <w:style w:type="character" w:customStyle="1" w:styleId="70">
    <w:name w:val="Заголовок 7 Знак"/>
    <w:basedOn w:val="a0"/>
    <w:link w:val="7"/>
    <w:uiPriority w:val="9"/>
    <w:semiHidden/>
    <w:rsid w:val="007166ED"/>
    <w:rPr>
      <w:sz w:val="24"/>
      <w:szCs w:val="24"/>
    </w:rPr>
  </w:style>
  <w:style w:type="character" w:customStyle="1" w:styleId="80">
    <w:name w:val="Заголовок 8 Знак"/>
    <w:basedOn w:val="a0"/>
    <w:link w:val="8"/>
    <w:uiPriority w:val="9"/>
    <w:semiHidden/>
    <w:rsid w:val="007166ED"/>
    <w:rPr>
      <w:i/>
      <w:iCs/>
      <w:sz w:val="24"/>
      <w:szCs w:val="24"/>
    </w:rPr>
  </w:style>
  <w:style w:type="character" w:customStyle="1" w:styleId="90">
    <w:name w:val="Заголовок 9 Знак"/>
    <w:basedOn w:val="a0"/>
    <w:link w:val="9"/>
    <w:uiPriority w:val="9"/>
    <w:semiHidden/>
    <w:rsid w:val="007166ED"/>
    <w:rPr>
      <w:rFonts w:asciiTheme="majorHAnsi" w:eastAsiaTheme="majorEastAsia" w:hAnsiTheme="majorHAnsi"/>
    </w:rPr>
  </w:style>
  <w:style w:type="paragraph" w:styleId="a3">
    <w:name w:val="Title"/>
    <w:basedOn w:val="a"/>
    <w:next w:val="a"/>
    <w:link w:val="a4"/>
    <w:uiPriority w:val="10"/>
    <w:qFormat/>
    <w:rsid w:val="007166ED"/>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7166ED"/>
    <w:rPr>
      <w:rFonts w:asciiTheme="majorHAnsi" w:eastAsiaTheme="majorEastAsia" w:hAnsiTheme="majorHAnsi"/>
      <w:b/>
      <w:bCs/>
      <w:kern w:val="28"/>
      <w:sz w:val="32"/>
      <w:szCs w:val="32"/>
    </w:rPr>
  </w:style>
  <w:style w:type="paragraph" w:styleId="a5">
    <w:name w:val="Subtitle"/>
    <w:basedOn w:val="a"/>
    <w:next w:val="a"/>
    <w:link w:val="a6"/>
    <w:uiPriority w:val="11"/>
    <w:qFormat/>
    <w:rsid w:val="007166E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7166ED"/>
    <w:rPr>
      <w:rFonts w:asciiTheme="majorHAnsi" w:eastAsiaTheme="majorEastAsia" w:hAnsiTheme="majorHAnsi"/>
      <w:sz w:val="24"/>
      <w:szCs w:val="24"/>
    </w:rPr>
  </w:style>
  <w:style w:type="character" w:styleId="a7">
    <w:name w:val="Strong"/>
    <w:basedOn w:val="a0"/>
    <w:uiPriority w:val="22"/>
    <w:qFormat/>
    <w:rsid w:val="007166ED"/>
    <w:rPr>
      <w:b/>
      <w:bCs/>
    </w:rPr>
  </w:style>
  <w:style w:type="character" w:styleId="a8">
    <w:name w:val="Emphasis"/>
    <w:basedOn w:val="a0"/>
    <w:uiPriority w:val="20"/>
    <w:qFormat/>
    <w:rsid w:val="007166ED"/>
    <w:rPr>
      <w:rFonts w:asciiTheme="minorHAnsi" w:hAnsiTheme="minorHAnsi"/>
      <w:b/>
      <w:i/>
      <w:iCs/>
    </w:rPr>
  </w:style>
  <w:style w:type="paragraph" w:styleId="a9">
    <w:name w:val="No Spacing"/>
    <w:basedOn w:val="a"/>
    <w:uiPriority w:val="1"/>
    <w:qFormat/>
    <w:rsid w:val="007166ED"/>
    <w:rPr>
      <w:szCs w:val="32"/>
    </w:rPr>
  </w:style>
  <w:style w:type="paragraph" w:styleId="aa">
    <w:name w:val="List Paragraph"/>
    <w:basedOn w:val="a"/>
    <w:uiPriority w:val="34"/>
    <w:qFormat/>
    <w:rsid w:val="007166ED"/>
    <w:pPr>
      <w:ind w:left="720"/>
      <w:contextualSpacing/>
    </w:pPr>
  </w:style>
  <w:style w:type="paragraph" w:styleId="21">
    <w:name w:val="Quote"/>
    <w:basedOn w:val="a"/>
    <w:next w:val="a"/>
    <w:link w:val="22"/>
    <w:uiPriority w:val="29"/>
    <w:qFormat/>
    <w:rsid w:val="007166ED"/>
    <w:rPr>
      <w:i/>
    </w:rPr>
  </w:style>
  <w:style w:type="character" w:customStyle="1" w:styleId="22">
    <w:name w:val="Цитата 2 Знак"/>
    <w:basedOn w:val="a0"/>
    <w:link w:val="21"/>
    <w:uiPriority w:val="29"/>
    <w:rsid w:val="007166ED"/>
    <w:rPr>
      <w:i/>
      <w:sz w:val="24"/>
      <w:szCs w:val="24"/>
    </w:rPr>
  </w:style>
  <w:style w:type="paragraph" w:styleId="ab">
    <w:name w:val="Intense Quote"/>
    <w:basedOn w:val="a"/>
    <w:next w:val="a"/>
    <w:link w:val="ac"/>
    <w:uiPriority w:val="30"/>
    <w:qFormat/>
    <w:rsid w:val="007166ED"/>
    <w:pPr>
      <w:ind w:left="720" w:right="720"/>
    </w:pPr>
    <w:rPr>
      <w:b/>
      <w:i/>
      <w:szCs w:val="22"/>
    </w:rPr>
  </w:style>
  <w:style w:type="character" w:customStyle="1" w:styleId="ac">
    <w:name w:val="Выделенная цитата Знак"/>
    <w:basedOn w:val="a0"/>
    <w:link w:val="ab"/>
    <w:uiPriority w:val="30"/>
    <w:rsid w:val="007166ED"/>
    <w:rPr>
      <w:b/>
      <w:i/>
      <w:sz w:val="24"/>
    </w:rPr>
  </w:style>
  <w:style w:type="character" w:styleId="ad">
    <w:name w:val="Subtle Emphasis"/>
    <w:uiPriority w:val="19"/>
    <w:qFormat/>
    <w:rsid w:val="007166ED"/>
    <w:rPr>
      <w:i/>
      <w:color w:val="5A5A5A" w:themeColor="text1" w:themeTint="A5"/>
    </w:rPr>
  </w:style>
  <w:style w:type="character" w:styleId="ae">
    <w:name w:val="Intense Emphasis"/>
    <w:basedOn w:val="a0"/>
    <w:uiPriority w:val="21"/>
    <w:qFormat/>
    <w:rsid w:val="007166ED"/>
    <w:rPr>
      <w:b/>
      <w:i/>
      <w:sz w:val="24"/>
      <w:szCs w:val="24"/>
      <w:u w:val="single"/>
    </w:rPr>
  </w:style>
  <w:style w:type="character" w:styleId="af">
    <w:name w:val="Subtle Reference"/>
    <w:basedOn w:val="a0"/>
    <w:uiPriority w:val="31"/>
    <w:qFormat/>
    <w:rsid w:val="007166ED"/>
    <w:rPr>
      <w:sz w:val="24"/>
      <w:szCs w:val="24"/>
      <w:u w:val="single"/>
    </w:rPr>
  </w:style>
  <w:style w:type="character" w:styleId="af0">
    <w:name w:val="Intense Reference"/>
    <w:basedOn w:val="a0"/>
    <w:uiPriority w:val="32"/>
    <w:qFormat/>
    <w:rsid w:val="007166ED"/>
    <w:rPr>
      <w:b/>
      <w:sz w:val="24"/>
      <w:u w:val="single"/>
    </w:rPr>
  </w:style>
  <w:style w:type="character" w:styleId="af1">
    <w:name w:val="Book Title"/>
    <w:basedOn w:val="a0"/>
    <w:uiPriority w:val="33"/>
    <w:qFormat/>
    <w:rsid w:val="007166E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166ED"/>
    <w:pPr>
      <w:outlineLvl w:val="9"/>
    </w:pPr>
  </w:style>
  <w:style w:type="paragraph" w:customStyle="1" w:styleId="ConsPlusNormal">
    <w:name w:val="ConsPlusNormal"/>
    <w:rsid w:val="00CA3EAF"/>
    <w:pPr>
      <w:widowControl w:val="0"/>
      <w:autoSpaceDE w:val="0"/>
      <w:autoSpaceDN w:val="0"/>
      <w:spacing w:after="0" w:line="240" w:lineRule="auto"/>
    </w:pPr>
    <w:rPr>
      <w:rFonts w:ascii="Calibri" w:eastAsia="Times New Roman" w:hAnsi="Calibri" w:cs="Calibri"/>
      <w:sz w:val="24"/>
      <w:szCs w:val="20"/>
      <w:lang w:eastAsia="ru-RU"/>
    </w:rPr>
  </w:style>
  <w:style w:type="paragraph" w:customStyle="1" w:styleId="ConsPlusTitle">
    <w:name w:val="ConsPlusTitle"/>
    <w:rsid w:val="00CA3EAF"/>
    <w:pPr>
      <w:widowControl w:val="0"/>
      <w:autoSpaceDE w:val="0"/>
      <w:autoSpaceDN w:val="0"/>
      <w:spacing w:after="0" w:line="240" w:lineRule="auto"/>
    </w:pPr>
    <w:rPr>
      <w:rFonts w:ascii="Calibri" w:eastAsia="Times New Roman" w:hAnsi="Calibri" w:cs="Calibri"/>
      <w:b/>
      <w:sz w:val="24"/>
      <w:szCs w:val="20"/>
      <w:lang w:eastAsia="ru-RU"/>
    </w:rPr>
  </w:style>
  <w:style w:type="paragraph" w:customStyle="1" w:styleId="ConsPlusTitlePage">
    <w:name w:val="ConsPlusTitlePage"/>
    <w:rsid w:val="00CA3EA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D5EE25B297A6D0B19260B3AEDAD9AAD8834299F0DE6C03925BDF36B32C665968B8DA6394FD3EB87F59F06CEAK" TargetMode="External"/><Relationship Id="rId18" Type="http://schemas.openxmlformats.org/officeDocument/2006/relationships/hyperlink" Target="consultantplus://offline/ref=72D5EE25B297A6D0B19260B3AEDAD9AAD8834299F7DF6505955BDF36B32C665968B8DA6394FD3EB87F59F16CEDK" TargetMode="External"/><Relationship Id="rId26" Type="http://schemas.openxmlformats.org/officeDocument/2006/relationships/hyperlink" Target="consultantplus://offline/ref=72D5EE25B297A6D0B19260B3AEDAD9AAD8834299F3D765079754823CBB756A5B6FB7857493B432B97F59F0C866EBK" TargetMode="External"/><Relationship Id="rId39" Type="http://schemas.openxmlformats.org/officeDocument/2006/relationships/hyperlink" Target="consultantplus://offline/ref=72D5EE25B297A6D0B19260B3AEDAD9AAD8834299F5D36001935BDF36B32C665968B8DA6394FD3EB87F58F46CEDK" TargetMode="External"/><Relationship Id="rId21" Type="http://schemas.openxmlformats.org/officeDocument/2006/relationships/hyperlink" Target="consultantplus://offline/ref=72D5EE25B297A6D0B19260B3AEDAD9AAD8834299F4DE6006915BDF36B32C665968B8DA6394FD3EB87F59F06CEAK" TargetMode="External"/><Relationship Id="rId34" Type="http://schemas.openxmlformats.org/officeDocument/2006/relationships/hyperlink" Target="consultantplus://offline/ref=72D5EE25B297A6D0B19260B3AEDAD9AAD8834299FAD46305915BDF36B32C665968B8DA6394FD3EB87F59F56CEBK" TargetMode="External"/><Relationship Id="rId42" Type="http://schemas.openxmlformats.org/officeDocument/2006/relationships/hyperlink" Target="consultantplus://offline/ref=72D5EE25B297A6D0B19260B3AEDAD9AAD8834299F6D66506935BDF36B32C665968B8DA6394FD3EB87F59F06CE4K" TargetMode="External"/><Relationship Id="rId47" Type="http://schemas.openxmlformats.org/officeDocument/2006/relationships/hyperlink" Target="consultantplus://offline/ref=72D5EE25B297A6D0B19260B3AEDAD9AAD8834299F3D1640F975BDF36B32C665968B8DA6394FD3EB87F59F16CE5K" TargetMode="External"/><Relationship Id="rId50" Type="http://schemas.openxmlformats.org/officeDocument/2006/relationships/hyperlink" Target="consultantplus://offline/ref=72D5EE25B297A6D0B19260B3AEDAD9AAD8834299F3D1640F975BDF36B32C665968B8DA6394FD3EB87F59F26CE9K" TargetMode="External"/><Relationship Id="rId55" Type="http://schemas.openxmlformats.org/officeDocument/2006/relationships/hyperlink" Target="consultantplus://offline/ref=72D5EE25B297A6D0B19260B3AEDAD9AAD8834299FAD46305915BDF36B32C665966E8K" TargetMode="External"/><Relationship Id="rId63" Type="http://schemas.openxmlformats.org/officeDocument/2006/relationships/hyperlink" Target="consultantplus://offline/ref=72D5EE25B297A6D0B19260B3AEDAD9AAD8834299F5D36001935BDF36B32C665968B8DA6394FD3EB87F58F46CEEK" TargetMode="External"/><Relationship Id="rId68" Type="http://schemas.openxmlformats.org/officeDocument/2006/relationships/hyperlink" Target="consultantplus://offline/ref=72D5EE25B297A6D0B1927EBEB8B687A2D8881E9DFAD76E51CE04846BE4256C0E2FF78321D96FE7K" TargetMode="External"/><Relationship Id="rId7" Type="http://schemas.openxmlformats.org/officeDocument/2006/relationships/hyperlink" Target="consultantplus://offline/ref=72D5EE25B297A6D0B19260B3AEDAD9AAD8834299F3D464079B5BDF36B32C665968B8DA6394FD3EB87F59F06CEAK"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72D5EE25B297A6D0B19260B3AEDAD9AAD8834299F6D067019A5BDF36B32C665968B8DA6394FD3EB87F59F06CEAK" TargetMode="External"/><Relationship Id="rId29" Type="http://schemas.openxmlformats.org/officeDocument/2006/relationships/hyperlink" Target="consultantplus://offline/ref=72D5EE25B297A6D0B19260B3AEDAD9AAD8834299FAD46000915BDF36B32C665968B8DA6394FD3EB87F59F06CEAK" TargetMode="External"/><Relationship Id="rId1" Type="http://schemas.openxmlformats.org/officeDocument/2006/relationships/styles" Target="styles.xml"/><Relationship Id="rId6" Type="http://schemas.openxmlformats.org/officeDocument/2006/relationships/hyperlink" Target="consultantplus://offline/ref=72D5EE25B297A6D0B19260B3AEDAD9AAD8834299F3D56207975BDF36B32C665968B8DA6394FD3EB87F59F06CE8K" TargetMode="External"/><Relationship Id="rId11" Type="http://schemas.openxmlformats.org/officeDocument/2006/relationships/hyperlink" Target="consultantplus://offline/ref=72D5EE25B297A6D0B19260B3AEDAD9AAD8834299F3D0610E975BDF36B32C665968B8DA6394FD3EB87F59F16CE9K" TargetMode="External"/><Relationship Id="rId24" Type="http://schemas.openxmlformats.org/officeDocument/2006/relationships/hyperlink" Target="consultantplus://offline/ref=72D5EE25B297A6D0B19260B3AEDAD9AAD8834299FAD46000915BDF36B32C665968B8DA6394FD3EB87F59F06CEAK" TargetMode="External"/><Relationship Id="rId32" Type="http://schemas.openxmlformats.org/officeDocument/2006/relationships/hyperlink" Target="consultantplus://offline/ref=72D5EE25B297A6D0B19260B3AEDAD9AAD8834299F4DE6701925BDF36B32C665968B8DA6394FD3EB87F59F16CE9K" TargetMode="External"/><Relationship Id="rId37" Type="http://schemas.openxmlformats.org/officeDocument/2006/relationships/hyperlink" Target="consultantplus://offline/ref=72D5EE25B297A6D0B19260B3AEDAD9AAD8834299F7DF6406955BDF36B32C665968B8DA6394FD3EB87F59F06CE5K" TargetMode="External"/><Relationship Id="rId40" Type="http://schemas.openxmlformats.org/officeDocument/2006/relationships/hyperlink" Target="consultantplus://offline/ref=72D5EE25B297A6D0B19260B3AEDAD9AAD8834299F3D765079754823CBB756A5B6FB7857493B432B97F59F0C866EEK" TargetMode="External"/><Relationship Id="rId45" Type="http://schemas.openxmlformats.org/officeDocument/2006/relationships/hyperlink" Target="consultantplus://offline/ref=72D5EE25B297A6D0B19260B3AEDAD9AAD8834299F6D66506935BDF36B32C665968B8DA6394FD3EB87F59F16CEAK" TargetMode="External"/><Relationship Id="rId53" Type="http://schemas.openxmlformats.org/officeDocument/2006/relationships/hyperlink" Target="consultantplus://offline/ref=72D5EE25B297A6D0B19260B3AEDAD9AAD8834299F7DE6700975BDF36B32C665968B8DA6394FD3EB87F59F06CEAK" TargetMode="External"/><Relationship Id="rId58" Type="http://schemas.openxmlformats.org/officeDocument/2006/relationships/hyperlink" Target="consultantplus://offline/ref=72D5EE25B297A6D0B1927EBEB8B687A2D9801F93FBD66E51CE04846BE4256C0E2FF78321D5F163EDK" TargetMode="External"/><Relationship Id="rId66" Type="http://schemas.openxmlformats.org/officeDocument/2006/relationships/hyperlink" Target="consultantplus://offline/ref=72D5EE25B297A6D0B19260B3AEDAD9AAD8834299F5D0670F935BDF36B32C665968B8DA6394FD3EB87F59F06CE4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2D5EE25B297A6D0B19260B3AEDAD9AAD8834299F6D66506935BDF36B32C665968B8DA6394FD3EB87F59F16CE5K" TargetMode="External"/><Relationship Id="rId23" Type="http://schemas.openxmlformats.org/officeDocument/2006/relationships/hyperlink" Target="consultantplus://offline/ref=72D5EE25B297A6D0B19260B3AEDAD9AAD8834299F5D0670F935BDF36B32C665968B8DA6394FD3EB87F59F06CEAK" TargetMode="External"/><Relationship Id="rId28" Type="http://schemas.openxmlformats.org/officeDocument/2006/relationships/hyperlink" Target="consultantplus://offline/ref=72D5EE25B297A6D0B19260B3AEDAD9AAD8834299F3D1640F975BDF36B32C665968B8DA6394FD3EB87F59F06CE5K" TargetMode="External"/><Relationship Id="rId36" Type="http://schemas.openxmlformats.org/officeDocument/2006/relationships/hyperlink" Target="consultantplus://offline/ref=72D5EE25B297A6D0B1927EBEB8B687A2D8881E9DFAD76E51CE04846BE4256C0E2FF78322D86FE3K" TargetMode="External"/><Relationship Id="rId49" Type="http://schemas.openxmlformats.org/officeDocument/2006/relationships/hyperlink" Target="consultantplus://offline/ref=72D5EE25B297A6D0B19260B3AEDAD9AAD8834299F3D1640F975BDF36B32C665968B8DA6394FD3EB87F59F26CE9K" TargetMode="External"/><Relationship Id="rId57" Type="http://schemas.openxmlformats.org/officeDocument/2006/relationships/hyperlink" Target="consultantplus://offline/ref=72D5EE25B297A6D0B19260B3AEDAD9AAD8834299FAD46305915BDF36B32C665968B8DA6394FD3EB87F59F56CE5K" TargetMode="External"/><Relationship Id="rId61" Type="http://schemas.openxmlformats.org/officeDocument/2006/relationships/hyperlink" Target="consultantplus://offline/ref=72D5EE25B297A6D0B19260B3AEDAD9AAD8834299F3D765079754823CBB756A5B6FB7857493B432B97F59F0CB66EFK" TargetMode="External"/><Relationship Id="rId10" Type="http://schemas.openxmlformats.org/officeDocument/2006/relationships/hyperlink" Target="consultantplus://offline/ref=72D5EE25B297A6D0B19260B3AEDAD9AAD8834299F3D1640F975BDF36B32C665968B8DA6394FD3EB87F59F36CE8K" TargetMode="External"/><Relationship Id="rId19" Type="http://schemas.openxmlformats.org/officeDocument/2006/relationships/hyperlink" Target="consultantplus://offline/ref=72D5EE25B297A6D0B19260B3AEDAD9AAD8834299F7DE6700975BDF36B32C665968B8DA6394FD3EB87F59F06CEAK" TargetMode="External"/><Relationship Id="rId31" Type="http://schemas.openxmlformats.org/officeDocument/2006/relationships/hyperlink" Target="consultantplus://offline/ref=72D5EE25B297A6D0B19260B3AEDAD9AAD8834299F3D765079754823CBB756A5B6FB7857493B432B97F59F0C866EAK" TargetMode="External"/><Relationship Id="rId44" Type="http://schemas.openxmlformats.org/officeDocument/2006/relationships/hyperlink" Target="consultantplus://offline/ref=72D5EE25B297A6D0B19260B3AEDAD9AAD8834299F3D0610E975BDF36B32C665968B8DA6394FD3EB87F59F16CE8K" TargetMode="External"/><Relationship Id="rId52" Type="http://schemas.openxmlformats.org/officeDocument/2006/relationships/hyperlink" Target="consultantplus://offline/ref=72D5EE25B297A6D0B19260B3AEDAD9AAD8834299F6D66506935BDF36B32C665968B8DA6394FD3EB87F59F16CE5K" TargetMode="External"/><Relationship Id="rId60" Type="http://schemas.openxmlformats.org/officeDocument/2006/relationships/hyperlink" Target="consultantplus://offline/ref=72D5EE25B297A6D0B19260B3AEDAD9AAD8834299FAD46305915BDF36B32C665968B8DA6394FD3EB87F59F66CEDK" TargetMode="External"/><Relationship Id="rId65" Type="http://schemas.openxmlformats.org/officeDocument/2006/relationships/hyperlink" Target="consultantplus://offline/ref=72D5EE25B297A6D0B1927EBEB8B687A2D9891990F6D36E51CE04846BE4256C0E2FF78321D0F13CBD67E6K" TargetMode="External"/><Relationship Id="rId4" Type="http://schemas.openxmlformats.org/officeDocument/2006/relationships/webSettings" Target="webSettings.xml"/><Relationship Id="rId9" Type="http://schemas.openxmlformats.org/officeDocument/2006/relationships/hyperlink" Target="consultantplus://offline/ref=72D5EE25B297A6D0B19260B3AEDAD9AAD8834299F3D260029A5BDF36B32C665968B8DA6394FD3EB87F59F16CE8K" TargetMode="External"/><Relationship Id="rId14" Type="http://schemas.openxmlformats.org/officeDocument/2006/relationships/hyperlink" Target="consultantplus://offline/ref=72D5EE25B297A6D0B19260B3AEDAD9AAD8834299F1D26107925BDF36B32C665968B8DA6394FD3EB87F59F06CEAK" TargetMode="External"/><Relationship Id="rId22" Type="http://schemas.openxmlformats.org/officeDocument/2006/relationships/hyperlink" Target="consultantplus://offline/ref=72D5EE25B297A6D0B19260B3AEDAD9AAD8834299F5D36001935BDF36B32C665968B8DA6394FD3EB87F58F36CEAK" TargetMode="External"/><Relationship Id="rId27" Type="http://schemas.openxmlformats.org/officeDocument/2006/relationships/hyperlink" Target="consultantplus://offline/ref=72D5EE25B297A6D0B1927EBEB8B687A2D8881E9DFAD76E51CE04846BE4256C0E2FF78322D06FE0K" TargetMode="External"/><Relationship Id="rId30" Type="http://schemas.openxmlformats.org/officeDocument/2006/relationships/hyperlink" Target="consultantplus://offline/ref=72D5EE25B297A6D0B1927EBEB8B687A2D9801B94FBD26E51CE04846BE462E5K" TargetMode="External"/><Relationship Id="rId35" Type="http://schemas.openxmlformats.org/officeDocument/2006/relationships/hyperlink" Target="consultantplus://offline/ref=72D5EE25B297A6D0B19260B3AEDAD9AAD8834299F6D067019A5BDF36B32C665968B8DA6394FD3EB87F59F06CEAK" TargetMode="External"/><Relationship Id="rId43" Type="http://schemas.openxmlformats.org/officeDocument/2006/relationships/hyperlink" Target="consultantplus://offline/ref=72D5EE25B297A6D0B19260B3AEDAD9AAD8834299F6D66506935BDF36B32C665968B8DA6394FD3EB87F59F16CEBK" TargetMode="External"/><Relationship Id="rId48" Type="http://schemas.openxmlformats.org/officeDocument/2006/relationships/hyperlink" Target="consultantplus://offline/ref=72D5EE25B297A6D0B1927EBEB8B687A2D9891C94F2D66E51CE04846BE462E5K" TargetMode="External"/><Relationship Id="rId56" Type="http://schemas.openxmlformats.org/officeDocument/2006/relationships/hyperlink" Target="consultantplus://offline/ref=72D5EE25B297A6D0B19260B3AEDAD9AAD8834299FAD46305915BDF36B32C665968B8DA6394FD3EB87F59F66CE9K" TargetMode="External"/><Relationship Id="rId64" Type="http://schemas.openxmlformats.org/officeDocument/2006/relationships/hyperlink" Target="consultantplus://offline/ref=72D5EE25B297A6D0B1927EBEB8B687A2D9891990F6D36E51CE04846BE4256C0E2FF78321D0F03FBA67E8K" TargetMode="External"/><Relationship Id="rId69" Type="http://schemas.openxmlformats.org/officeDocument/2006/relationships/hyperlink" Target="consultantplus://offline/ref=72D5EE25B297A6D0B19260B3AEDAD9AAD8834299F5D0670F935BDF36B32C665968B8DA6394FD3EB87F59F16CECK" TargetMode="External"/><Relationship Id="rId8" Type="http://schemas.openxmlformats.org/officeDocument/2006/relationships/hyperlink" Target="consultantplus://offline/ref=72D5EE25B297A6D0B19260B3AEDAD9AAD8834299F3D46D03915BDF36B32C665968B8DA6394FD3EB87F59F06CEAK" TargetMode="External"/><Relationship Id="rId51" Type="http://schemas.openxmlformats.org/officeDocument/2006/relationships/hyperlink" Target="consultantplus://offline/ref=72D5EE25B297A6D0B19260B3AEDAD9AAD8834299F0DE6C03925BDF36B32C665968B8DA6394FD3EB87F59F06CEAK" TargetMode="External"/><Relationship Id="rId3" Type="http://schemas.openxmlformats.org/officeDocument/2006/relationships/settings" Target="settings.xml"/><Relationship Id="rId12" Type="http://schemas.openxmlformats.org/officeDocument/2006/relationships/hyperlink" Target="consultantplus://offline/ref=72D5EE25B297A6D0B19260B3AEDAD9AAD8834299F3DE6506925BDF36B32C665968B8DA6394FD3EB87F59F06CEAK" TargetMode="External"/><Relationship Id="rId17" Type="http://schemas.openxmlformats.org/officeDocument/2006/relationships/hyperlink" Target="consultantplus://offline/ref=72D5EE25B297A6D0B19260B3AEDAD9AAD8834299F7DF6406955BDF36B32C665968B8DA6394FD3EB87F59F06CEAK" TargetMode="External"/><Relationship Id="rId25" Type="http://schemas.openxmlformats.org/officeDocument/2006/relationships/hyperlink" Target="consultantplus://offline/ref=72D5EE25B297A6D0B19260B3AEDAD9AAD8834299FAD46305915BDF36B32C665968B8DA6394FD3EB87F59F56CE8K" TargetMode="External"/><Relationship Id="rId33" Type="http://schemas.openxmlformats.org/officeDocument/2006/relationships/hyperlink" Target="consultantplus://offline/ref=72D5EE25B297A6D0B19260B3AEDAD9AAD8834299F3D46D03915BDF36B32C665968B8DA6394FD3EB87F59F06CEAK" TargetMode="External"/><Relationship Id="rId38" Type="http://schemas.openxmlformats.org/officeDocument/2006/relationships/hyperlink" Target="consultantplus://offline/ref=72D5EE25B297A6D0B19260B3AEDAD9AAD8834299F7DF6505955BDF36B32C665968B8DA6394FD3EB87F59F16CEDK" TargetMode="External"/><Relationship Id="rId46" Type="http://schemas.openxmlformats.org/officeDocument/2006/relationships/hyperlink" Target="consultantplus://offline/ref=72D5EE25B297A6D0B19260B3AEDAD9AAD8834299F3D0610E975BDF36B32C665968B8DA6394FD3EB87F59F16CEAK" TargetMode="External"/><Relationship Id="rId59" Type="http://schemas.openxmlformats.org/officeDocument/2006/relationships/hyperlink" Target="consultantplus://offline/ref=72D5EE25B297A6D0B19260B3AEDAD9AAD8834299F3D765079754823CBB756A5B6FB7857493B432B97F59F0C866EDK" TargetMode="External"/><Relationship Id="rId67" Type="http://schemas.openxmlformats.org/officeDocument/2006/relationships/hyperlink" Target="consultantplus://offline/ref=72D5EE25B297A6D0B19260B3AEDAD9AAD8834299F5D0670F935BDF36B32C665968B8DA6394FD3EB87F59F16CEDK" TargetMode="External"/><Relationship Id="rId20" Type="http://schemas.openxmlformats.org/officeDocument/2006/relationships/hyperlink" Target="consultantplus://offline/ref=72D5EE25B297A6D0B19260B3AEDAD9AAD8834299F4DE6701925BDF36B32C665968B8DA6394FD3EB87F59F06CEAK" TargetMode="External"/><Relationship Id="rId41" Type="http://schemas.openxmlformats.org/officeDocument/2006/relationships/hyperlink" Target="consultantplus://offline/ref=72D5EE25B297A6D0B19260B3AEDAD9AAD8834299F7DF6406955BDF36B32C665968B8DA6394FD3EB87F59F16CEDK" TargetMode="External"/><Relationship Id="rId54" Type="http://schemas.openxmlformats.org/officeDocument/2006/relationships/hyperlink" Target="consultantplus://offline/ref=72D5EE25B297A6D0B19260B3AEDAD9AAD8834299F4DE6006915BDF36B32C665968B8DA6394FD3EB87F59F06CEAK" TargetMode="External"/><Relationship Id="rId62" Type="http://schemas.openxmlformats.org/officeDocument/2006/relationships/hyperlink" Target="consultantplus://offline/ref=72D5EE25B297A6D0B19260B3AEDAD9AAD8834299FAD46305915BDF36B32C665968B8DA6394FD3EB87F59F66CEDK"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3813</Words>
  <Characters>21740</Characters>
  <Application>Microsoft Office Word</Application>
  <DocSecurity>0</DocSecurity>
  <Lines>181</Lines>
  <Paragraphs>51</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Зарегистрировано в ГУ Минюста России по Приволжскому федеральному округу 9 декаб</vt:lpstr>
      <vt:lpstr>    Статья 1. Налоговая ставка</vt:lpstr>
      <vt:lpstr>    Статья 1.1. Особенности определения налоговой базы в отношении отдельных объекто</vt:lpstr>
      <vt:lpstr>    Статья 2. Налоговые льготы</vt:lpstr>
      <vt:lpstr>    Статья 3. Сроки уплаты авансовых платежей и налога</vt:lpstr>
      <vt:lpstr>    Статья 4. Формы налоговой декларации и расчета авансовых платежей</vt:lpstr>
      <vt:lpstr>    Статья 5. Заключительные положения</vt:lpstr>
      <vt:lpstr>Приложение</vt:lpstr>
    </vt:vector>
  </TitlesOfParts>
  <Company/>
  <LinksUpToDate>false</LinksUpToDate>
  <CharactersWithSpaces>25502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ЛПХ и КФХ</dc:creator>
  <cp:lastModifiedBy>ЛПХ и КФХ</cp:lastModifiedBy>
  <cp:revision>1</cp:revision>
  <dcterms:created xsi:type="dcterms:W3CDTF">2018-08-01T10:04:00Z</dcterms:created>
  <dcterms:modified xsi:type="dcterms:W3CDTF">2018-08-01T10:17:00Z</dcterms:modified>
</cp:coreProperties>
</file>