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E6B33">
        <w:tc>
          <w:tcPr>
            <w:tcW w:w="4677" w:type="dxa"/>
            <w:tcBorders>
              <w:top w:val="nil"/>
              <w:left w:val="nil"/>
              <w:bottom w:val="nil"/>
              <w:right w:val="nil"/>
            </w:tcBorders>
          </w:tcPr>
          <w:p w:rsidR="000E6B33" w:rsidRDefault="000E6B33">
            <w:pPr>
              <w:pStyle w:val="ConsPlusNormal"/>
            </w:pPr>
            <w:bookmarkStart w:id="0" w:name="_GoBack"/>
            <w:bookmarkEnd w:id="0"/>
            <w:r>
              <w:t>9 октября 2009 года</w:t>
            </w:r>
          </w:p>
        </w:tc>
        <w:tc>
          <w:tcPr>
            <w:tcW w:w="4677" w:type="dxa"/>
            <w:tcBorders>
              <w:top w:val="nil"/>
              <w:left w:val="nil"/>
              <w:bottom w:val="nil"/>
              <w:right w:val="nil"/>
            </w:tcBorders>
          </w:tcPr>
          <w:p w:rsidR="000E6B33" w:rsidRDefault="000E6B33">
            <w:pPr>
              <w:pStyle w:val="ConsPlusNormal"/>
              <w:jc w:val="right"/>
            </w:pPr>
            <w:r>
              <w:t>N 40-РЗ</w:t>
            </w:r>
          </w:p>
        </w:tc>
      </w:tr>
    </w:tbl>
    <w:p w:rsidR="000E6B33" w:rsidRDefault="000E6B33">
      <w:pPr>
        <w:pStyle w:val="ConsPlusNormal"/>
        <w:pBdr>
          <w:top w:val="single" w:sz="6" w:space="0" w:color="auto"/>
        </w:pBdr>
        <w:spacing w:before="100" w:after="100"/>
        <w:jc w:val="both"/>
        <w:rPr>
          <w:sz w:val="2"/>
          <w:szCs w:val="2"/>
        </w:rPr>
      </w:pPr>
    </w:p>
    <w:p w:rsidR="000E6B33" w:rsidRDefault="000E6B33">
      <w:pPr>
        <w:pStyle w:val="ConsPlusNormal"/>
        <w:jc w:val="both"/>
      </w:pPr>
    </w:p>
    <w:p w:rsidR="000E6B33" w:rsidRDefault="000E6B33">
      <w:pPr>
        <w:pStyle w:val="ConsPlusTitle"/>
        <w:jc w:val="center"/>
      </w:pPr>
      <w:r>
        <w:t>ЗАКОН</w:t>
      </w:r>
    </w:p>
    <w:p w:rsidR="000E6B33" w:rsidRDefault="000E6B33">
      <w:pPr>
        <w:pStyle w:val="ConsPlusTitle"/>
        <w:jc w:val="center"/>
      </w:pPr>
      <w:r>
        <w:t>УДМУРТСКОЙ РЕСПУБЛИКИ</w:t>
      </w:r>
    </w:p>
    <w:p w:rsidR="000E6B33" w:rsidRDefault="000E6B33">
      <w:pPr>
        <w:pStyle w:val="ConsPlusTitle"/>
        <w:jc w:val="center"/>
      </w:pPr>
    </w:p>
    <w:p w:rsidR="000E6B33" w:rsidRDefault="000E6B33">
      <w:pPr>
        <w:pStyle w:val="ConsPlusTitle"/>
        <w:jc w:val="center"/>
      </w:pPr>
      <w:r>
        <w:t>О СТРАТЕГИИ СОЦИАЛЬНО-ЭКОНОМИЧЕСКОГО РАЗВИТИЯ</w:t>
      </w:r>
    </w:p>
    <w:p w:rsidR="000E6B33" w:rsidRDefault="000E6B33">
      <w:pPr>
        <w:pStyle w:val="ConsPlusTitle"/>
        <w:jc w:val="center"/>
      </w:pPr>
      <w:r>
        <w:t>УДМУРТСКОЙ РЕСПУБЛИКИ НА ПЕРИОД ДО 2025 ГОДА</w:t>
      </w:r>
    </w:p>
    <w:p w:rsidR="000E6B33" w:rsidRDefault="000E6B33">
      <w:pPr>
        <w:pStyle w:val="ConsPlusNormal"/>
        <w:jc w:val="both"/>
      </w:pPr>
    </w:p>
    <w:p w:rsidR="000E6B33" w:rsidRDefault="000E6B33">
      <w:pPr>
        <w:pStyle w:val="ConsPlusNormal"/>
        <w:jc w:val="right"/>
      </w:pPr>
      <w:proofErr w:type="gramStart"/>
      <w:r>
        <w:t>Принят</w:t>
      </w:r>
      <w:proofErr w:type="gramEnd"/>
    </w:p>
    <w:p w:rsidR="000E6B33" w:rsidRDefault="000E6B33">
      <w:pPr>
        <w:pStyle w:val="ConsPlusNormal"/>
        <w:jc w:val="right"/>
      </w:pPr>
      <w:r>
        <w:t>Государственным Советом</w:t>
      </w:r>
    </w:p>
    <w:p w:rsidR="000E6B33" w:rsidRDefault="000E6B33">
      <w:pPr>
        <w:pStyle w:val="ConsPlusNormal"/>
        <w:jc w:val="right"/>
      </w:pPr>
      <w:r>
        <w:t>Удмуртской Республики</w:t>
      </w:r>
    </w:p>
    <w:p w:rsidR="000E6B33" w:rsidRDefault="000E6B33">
      <w:pPr>
        <w:pStyle w:val="ConsPlusNormal"/>
        <w:jc w:val="right"/>
      </w:pPr>
      <w:r>
        <w:t xml:space="preserve">29 сентября 2009 г. </w:t>
      </w:r>
      <w:hyperlink r:id="rId5" w:history="1">
        <w:r>
          <w:rPr>
            <w:color w:val="0000FF"/>
          </w:rPr>
          <w:t>N 326-IV</w:t>
        </w:r>
      </w:hyperlink>
    </w:p>
    <w:p w:rsidR="000E6B33" w:rsidRDefault="000E6B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6B33">
        <w:trPr>
          <w:jc w:val="center"/>
        </w:trPr>
        <w:tc>
          <w:tcPr>
            <w:tcW w:w="9294" w:type="dxa"/>
            <w:tcBorders>
              <w:top w:val="nil"/>
              <w:left w:val="single" w:sz="24" w:space="0" w:color="CED3F1"/>
              <w:bottom w:val="nil"/>
              <w:right w:val="single" w:sz="24" w:space="0" w:color="F4F3F8"/>
            </w:tcBorders>
            <w:shd w:val="clear" w:color="auto" w:fill="F4F3F8"/>
          </w:tcPr>
          <w:p w:rsidR="000E6B33" w:rsidRDefault="000E6B33">
            <w:pPr>
              <w:pStyle w:val="ConsPlusNormal"/>
              <w:jc w:val="center"/>
            </w:pPr>
            <w:r>
              <w:rPr>
                <w:color w:val="392C69"/>
              </w:rPr>
              <w:t>Список изменяющих документов</w:t>
            </w:r>
          </w:p>
          <w:p w:rsidR="000E6B33" w:rsidRDefault="000E6B33">
            <w:pPr>
              <w:pStyle w:val="ConsPlusNormal"/>
              <w:jc w:val="center"/>
            </w:pPr>
            <w:r>
              <w:rPr>
                <w:color w:val="392C69"/>
              </w:rPr>
              <w:t xml:space="preserve">(в ред. Законов УР от 10.04.2015 </w:t>
            </w:r>
            <w:hyperlink r:id="rId6" w:history="1">
              <w:r>
                <w:rPr>
                  <w:color w:val="0000FF"/>
                </w:rPr>
                <w:t>N 15-РЗ</w:t>
              </w:r>
            </w:hyperlink>
            <w:r>
              <w:rPr>
                <w:color w:val="392C69"/>
              </w:rPr>
              <w:t xml:space="preserve">, от 08.12.2016 </w:t>
            </w:r>
            <w:hyperlink r:id="rId7" w:history="1">
              <w:r>
                <w:rPr>
                  <w:color w:val="0000FF"/>
                </w:rPr>
                <w:t>N 83-РЗ</w:t>
              </w:r>
            </w:hyperlink>
            <w:r>
              <w:rPr>
                <w:color w:val="392C69"/>
              </w:rPr>
              <w:t>)</w:t>
            </w:r>
          </w:p>
        </w:tc>
      </w:tr>
    </w:tbl>
    <w:p w:rsidR="000E6B33" w:rsidRDefault="000E6B33">
      <w:pPr>
        <w:pStyle w:val="ConsPlusNormal"/>
        <w:jc w:val="both"/>
      </w:pPr>
    </w:p>
    <w:p w:rsidR="000E6B33" w:rsidRDefault="000E6B33">
      <w:pPr>
        <w:pStyle w:val="ConsPlusNormal"/>
        <w:ind w:firstLine="540"/>
        <w:jc w:val="both"/>
        <w:outlineLvl w:val="1"/>
      </w:pPr>
      <w:r>
        <w:t>Статья 1</w:t>
      </w:r>
    </w:p>
    <w:p w:rsidR="000E6B33" w:rsidRDefault="000E6B33">
      <w:pPr>
        <w:pStyle w:val="ConsPlusNormal"/>
        <w:jc w:val="both"/>
      </w:pPr>
    </w:p>
    <w:p w:rsidR="000E6B33" w:rsidRDefault="000E6B33">
      <w:pPr>
        <w:pStyle w:val="ConsPlusNormal"/>
        <w:ind w:firstLine="540"/>
        <w:jc w:val="both"/>
      </w:pPr>
      <w:r>
        <w:t xml:space="preserve">Утвердить прилагаемую </w:t>
      </w:r>
      <w:hyperlink w:anchor="P44" w:history="1">
        <w:r>
          <w:rPr>
            <w:color w:val="0000FF"/>
          </w:rPr>
          <w:t>Стратегию</w:t>
        </w:r>
      </w:hyperlink>
      <w:r>
        <w:t xml:space="preserve"> социально-экономического развития Удмуртской Республики на период до 2025 года.</w:t>
      </w:r>
    </w:p>
    <w:p w:rsidR="000E6B33" w:rsidRDefault="000E6B33">
      <w:pPr>
        <w:pStyle w:val="ConsPlusNormal"/>
        <w:jc w:val="both"/>
      </w:pPr>
    </w:p>
    <w:p w:rsidR="000E6B33" w:rsidRDefault="000E6B33">
      <w:pPr>
        <w:pStyle w:val="ConsPlusNormal"/>
        <w:ind w:firstLine="540"/>
        <w:jc w:val="both"/>
        <w:outlineLvl w:val="1"/>
      </w:pPr>
      <w:r>
        <w:t>Статья 2</w:t>
      </w:r>
    </w:p>
    <w:p w:rsidR="000E6B33" w:rsidRDefault="000E6B33">
      <w:pPr>
        <w:pStyle w:val="ConsPlusNormal"/>
        <w:jc w:val="both"/>
      </w:pPr>
    </w:p>
    <w:p w:rsidR="000E6B33" w:rsidRDefault="000E6B33">
      <w:pPr>
        <w:pStyle w:val="ConsPlusNormal"/>
        <w:ind w:firstLine="540"/>
        <w:jc w:val="both"/>
      </w:pPr>
      <w:r>
        <w:t>Настоящий Закон вступает в силу после его официального опубликования.</w:t>
      </w:r>
    </w:p>
    <w:p w:rsidR="000E6B33" w:rsidRDefault="000E6B33">
      <w:pPr>
        <w:pStyle w:val="ConsPlusNormal"/>
        <w:jc w:val="both"/>
      </w:pPr>
    </w:p>
    <w:p w:rsidR="000E6B33" w:rsidRDefault="000E6B33">
      <w:pPr>
        <w:pStyle w:val="ConsPlusNormal"/>
        <w:jc w:val="right"/>
      </w:pPr>
      <w:r>
        <w:t>Президент</w:t>
      </w:r>
    </w:p>
    <w:p w:rsidR="000E6B33" w:rsidRDefault="000E6B33">
      <w:pPr>
        <w:pStyle w:val="ConsPlusNormal"/>
        <w:jc w:val="right"/>
      </w:pPr>
      <w:r>
        <w:t>Удмуртской Республики</w:t>
      </w:r>
    </w:p>
    <w:p w:rsidR="000E6B33" w:rsidRDefault="000E6B33">
      <w:pPr>
        <w:pStyle w:val="ConsPlusNormal"/>
        <w:jc w:val="right"/>
      </w:pPr>
      <w:r>
        <w:t>А.А.ВОЛКОВ</w:t>
      </w:r>
    </w:p>
    <w:p w:rsidR="000E6B33" w:rsidRDefault="000E6B33">
      <w:pPr>
        <w:pStyle w:val="ConsPlusNormal"/>
      </w:pPr>
      <w:r>
        <w:t>г. Ижевск</w:t>
      </w:r>
    </w:p>
    <w:p w:rsidR="000E6B33" w:rsidRDefault="000E6B33">
      <w:pPr>
        <w:pStyle w:val="ConsPlusNormal"/>
        <w:spacing w:before="240"/>
      </w:pPr>
      <w:r>
        <w:t>9 октября 2009 года</w:t>
      </w:r>
    </w:p>
    <w:p w:rsidR="000E6B33" w:rsidRDefault="000E6B33">
      <w:pPr>
        <w:pStyle w:val="ConsPlusNormal"/>
        <w:spacing w:before="240"/>
      </w:pPr>
      <w:r>
        <w:t>N 40-РЗ</w:t>
      </w:r>
    </w:p>
    <w:p w:rsidR="000E6B33" w:rsidRDefault="000E6B33">
      <w:pPr>
        <w:pStyle w:val="ConsPlusNormal"/>
        <w:jc w:val="both"/>
      </w:pPr>
    </w:p>
    <w:p w:rsidR="000E6B33" w:rsidRDefault="000E6B33">
      <w:pPr>
        <w:pStyle w:val="ConsPlusNormal"/>
        <w:jc w:val="both"/>
      </w:pPr>
    </w:p>
    <w:p w:rsidR="000E6B33" w:rsidRDefault="000E6B33">
      <w:pPr>
        <w:pStyle w:val="ConsPlusNormal"/>
        <w:jc w:val="both"/>
      </w:pPr>
    </w:p>
    <w:p w:rsidR="000E6B33" w:rsidRDefault="000E6B33">
      <w:pPr>
        <w:pStyle w:val="ConsPlusNormal"/>
        <w:jc w:val="both"/>
      </w:pPr>
    </w:p>
    <w:p w:rsidR="000E6B33" w:rsidRDefault="000E6B33">
      <w:pPr>
        <w:pStyle w:val="ConsPlusNormal"/>
        <w:jc w:val="both"/>
      </w:pPr>
    </w:p>
    <w:p w:rsidR="000E6B33" w:rsidRDefault="000E6B33">
      <w:pPr>
        <w:pStyle w:val="ConsPlusNormal"/>
        <w:jc w:val="right"/>
        <w:outlineLvl w:val="0"/>
      </w:pPr>
      <w:r>
        <w:t>Приложение</w:t>
      </w:r>
    </w:p>
    <w:p w:rsidR="000E6B33" w:rsidRDefault="000E6B33">
      <w:pPr>
        <w:pStyle w:val="ConsPlusNormal"/>
        <w:jc w:val="right"/>
      </w:pPr>
      <w:r>
        <w:t>к Закону</w:t>
      </w:r>
    </w:p>
    <w:p w:rsidR="000E6B33" w:rsidRDefault="000E6B33">
      <w:pPr>
        <w:pStyle w:val="ConsPlusNormal"/>
        <w:jc w:val="right"/>
      </w:pPr>
      <w:r>
        <w:t>Удмуртской Республики</w:t>
      </w:r>
    </w:p>
    <w:p w:rsidR="000E6B33" w:rsidRDefault="000E6B33">
      <w:pPr>
        <w:pStyle w:val="ConsPlusNormal"/>
        <w:jc w:val="right"/>
      </w:pPr>
      <w:r>
        <w:t>от 9 октября 2009 г. N 40-РЗ</w:t>
      </w:r>
    </w:p>
    <w:p w:rsidR="000E6B33" w:rsidRDefault="000E6B33">
      <w:pPr>
        <w:pStyle w:val="ConsPlusNormal"/>
        <w:jc w:val="both"/>
      </w:pPr>
    </w:p>
    <w:p w:rsidR="000E6B33" w:rsidRDefault="000E6B33">
      <w:pPr>
        <w:pStyle w:val="ConsPlusTitle"/>
        <w:jc w:val="center"/>
      </w:pPr>
      <w:bookmarkStart w:id="1" w:name="P44"/>
      <w:bookmarkEnd w:id="1"/>
      <w:r>
        <w:t>СТРАТЕГИЯ</w:t>
      </w:r>
    </w:p>
    <w:p w:rsidR="000E6B33" w:rsidRDefault="000E6B33">
      <w:pPr>
        <w:pStyle w:val="ConsPlusTitle"/>
        <w:jc w:val="center"/>
      </w:pPr>
      <w:r>
        <w:t>СОЦИАЛЬНО-ЭКОНОМИЧЕСКОГО РАЗВИТИЯ УДМУРТСКОЙ РЕСПУБЛИКИ</w:t>
      </w:r>
    </w:p>
    <w:p w:rsidR="000E6B33" w:rsidRDefault="000E6B33">
      <w:pPr>
        <w:pStyle w:val="ConsPlusTitle"/>
        <w:jc w:val="center"/>
      </w:pPr>
      <w:r>
        <w:t>НА ПЕРИОД ДО 2025 ГОДА</w:t>
      </w:r>
    </w:p>
    <w:p w:rsidR="000E6B33" w:rsidRDefault="000E6B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6B33">
        <w:trPr>
          <w:jc w:val="center"/>
        </w:trPr>
        <w:tc>
          <w:tcPr>
            <w:tcW w:w="9294" w:type="dxa"/>
            <w:tcBorders>
              <w:top w:val="nil"/>
              <w:left w:val="single" w:sz="24" w:space="0" w:color="CED3F1"/>
              <w:bottom w:val="nil"/>
              <w:right w:val="single" w:sz="24" w:space="0" w:color="F4F3F8"/>
            </w:tcBorders>
            <w:shd w:val="clear" w:color="auto" w:fill="F4F3F8"/>
          </w:tcPr>
          <w:p w:rsidR="000E6B33" w:rsidRDefault="000E6B33">
            <w:pPr>
              <w:pStyle w:val="ConsPlusNormal"/>
              <w:jc w:val="center"/>
            </w:pPr>
            <w:r>
              <w:rPr>
                <w:color w:val="392C69"/>
              </w:rPr>
              <w:lastRenderedPageBreak/>
              <w:t>Список изменяющих документов</w:t>
            </w:r>
          </w:p>
          <w:p w:rsidR="000E6B33" w:rsidRDefault="000E6B33">
            <w:pPr>
              <w:pStyle w:val="ConsPlusNormal"/>
              <w:jc w:val="center"/>
            </w:pPr>
            <w:r>
              <w:rPr>
                <w:color w:val="392C69"/>
              </w:rPr>
              <w:t xml:space="preserve">(в ред. Законов УР от 10.04.2015 </w:t>
            </w:r>
            <w:hyperlink r:id="rId8" w:history="1">
              <w:r>
                <w:rPr>
                  <w:color w:val="0000FF"/>
                </w:rPr>
                <w:t>N 15-РЗ</w:t>
              </w:r>
            </w:hyperlink>
            <w:r>
              <w:rPr>
                <w:color w:val="392C69"/>
              </w:rPr>
              <w:t xml:space="preserve">, от 08.12.2016 </w:t>
            </w:r>
            <w:hyperlink r:id="rId9" w:history="1">
              <w:r>
                <w:rPr>
                  <w:color w:val="0000FF"/>
                </w:rPr>
                <w:t>N 83-РЗ</w:t>
              </w:r>
            </w:hyperlink>
            <w:r>
              <w:rPr>
                <w:color w:val="392C69"/>
              </w:rPr>
              <w:t>)</w:t>
            </w:r>
          </w:p>
        </w:tc>
      </w:tr>
    </w:tbl>
    <w:p w:rsidR="000E6B33" w:rsidRDefault="000E6B33">
      <w:pPr>
        <w:pStyle w:val="ConsPlusNormal"/>
        <w:jc w:val="both"/>
      </w:pPr>
    </w:p>
    <w:p w:rsidR="000E6B33" w:rsidRDefault="000E6B33">
      <w:pPr>
        <w:pStyle w:val="ConsPlusNormal"/>
        <w:jc w:val="center"/>
        <w:outlineLvl w:val="1"/>
      </w:pPr>
      <w:r>
        <w:t>Раздел 1. СОВРЕМЕННОЕ СОСТОЯНИЕ ЭКОНОМИКИ</w:t>
      </w:r>
    </w:p>
    <w:p w:rsidR="000E6B33" w:rsidRDefault="000E6B33">
      <w:pPr>
        <w:pStyle w:val="ConsPlusNormal"/>
        <w:jc w:val="center"/>
      </w:pPr>
      <w:r>
        <w:t>УДМУРТСКОЙ РЕСПУБЛИКИ</w:t>
      </w:r>
    </w:p>
    <w:p w:rsidR="000E6B33" w:rsidRDefault="000E6B33">
      <w:pPr>
        <w:pStyle w:val="ConsPlusNormal"/>
        <w:jc w:val="both"/>
      </w:pPr>
    </w:p>
    <w:p w:rsidR="000E6B33" w:rsidRDefault="000E6B33">
      <w:pPr>
        <w:pStyle w:val="ConsPlusNormal"/>
        <w:ind w:firstLine="540"/>
        <w:jc w:val="both"/>
        <w:outlineLvl w:val="2"/>
      </w:pPr>
      <w:r>
        <w:t>1.1. Объем и специализация экономики</w:t>
      </w:r>
    </w:p>
    <w:p w:rsidR="000E6B33" w:rsidRDefault="000E6B33">
      <w:pPr>
        <w:pStyle w:val="ConsPlusNormal"/>
        <w:spacing w:before="240"/>
        <w:ind w:firstLine="540"/>
        <w:jc w:val="both"/>
      </w:pPr>
      <w:r>
        <w:t>В 2007 году объем валового регионального продукта Удмуртской Республики (далее - ВРП) составил 205,8 млрд. рублей. По этому показателю республика занимает 8 место среди субъектов Приволжского федерального округа (далее - ПФО). По объему ВРП на душу населения - 7 место (в 2007 году - 134,1 тыс. рублей на человека). Объем ВРП в 2008 году оценочно составит 240,4 млрд. рублей.</w:t>
      </w:r>
    </w:p>
    <w:p w:rsidR="000E6B33" w:rsidRDefault="000E6B33">
      <w:pPr>
        <w:pStyle w:val="ConsPlusNormal"/>
        <w:spacing w:before="240"/>
        <w:ind w:firstLine="540"/>
        <w:jc w:val="both"/>
      </w:pPr>
      <w:r>
        <w:t>Экономика Удмуртской Республики имеет индустриально-сырьевую специализацию: в структуре ВРП наибольшую долю занимает промышленное производство (около 50%, включая добывающую и обрабатывающую промышленность, производство и распределение электроэнергии, газа и воды), далее следуют оптовая и розничная торговля (11%), сельское хозяйство (8%). Среди секторов промышленности наиболее развиты добыча нефти и машиностроение, включая приборостроение, производство электрооборудования, автомобилестроение, производство вооружений (ракеты, легкое стрелковое оружие).</w:t>
      </w:r>
    </w:p>
    <w:p w:rsidR="000E6B33" w:rsidRDefault="000E6B33">
      <w:pPr>
        <w:pStyle w:val="ConsPlusNormal"/>
        <w:jc w:val="both"/>
      </w:pPr>
    </w:p>
    <w:p w:rsidR="000E6B33" w:rsidRDefault="000E6B33">
      <w:pPr>
        <w:pStyle w:val="ConsPlusNormal"/>
        <w:ind w:firstLine="540"/>
        <w:jc w:val="both"/>
        <w:outlineLvl w:val="2"/>
      </w:pPr>
      <w:r>
        <w:t>1.2. Темпы экономического развития</w:t>
      </w:r>
    </w:p>
    <w:p w:rsidR="000E6B33" w:rsidRDefault="000E6B33">
      <w:pPr>
        <w:pStyle w:val="ConsPlusNormal"/>
        <w:spacing w:before="240"/>
        <w:ind w:firstLine="540"/>
        <w:jc w:val="both"/>
      </w:pPr>
      <w:r>
        <w:t>В период с 2000 по 2008 годы ежегодный средний рост ВРП в сопоставимых ценах составлял 104,6%. Объем ВРП за этот период вырос более чем в 4 раза.</w:t>
      </w:r>
    </w:p>
    <w:p w:rsidR="000E6B33" w:rsidRDefault="000E6B33">
      <w:pPr>
        <w:pStyle w:val="ConsPlusNormal"/>
        <w:spacing w:before="240"/>
        <w:ind w:firstLine="540"/>
        <w:jc w:val="both"/>
      </w:pPr>
      <w:r>
        <w:t>Главными двигателями экономического роста Удмуртии в последние десять лет были благоприятная конъюнктура цен на нефть, увеличившийся объем государственного оборонного заказа и ро</w:t>
      </w:r>
      <w:proofErr w:type="gramStart"/>
      <w:r>
        <w:t>ст спр</w:t>
      </w:r>
      <w:proofErr w:type="gramEnd"/>
      <w:r>
        <w:t>оса на продукцию машиностроительного комплекса.</w:t>
      </w:r>
    </w:p>
    <w:p w:rsidR="000E6B33" w:rsidRDefault="000E6B33">
      <w:pPr>
        <w:pStyle w:val="ConsPlusNormal"/>
        <w:spacing w:before="240"/>
        <w:ind w:firstLine="540"/>
        <w:jc w:val="both"/>
      </w:pPr>
      <w:r>
        <w:t>Значительную роль в увеличении темпов роста экономики играли также отрасли, ориентированные преимущественно на потребительский сектор (сфера услуг, торговля, агропромышленный комплекс, автомобилестроение).</w:t>
      </w:r>
    </w:p>
    <w:p w:rsidR="000E6B33" w:rsidRDefault="000E6B33">
      <w:pPr>
        <w:pStyle w:val="ConsPlusNormal"/>
        <w:spacing w:before="240"/>
        <w:ind w:firstLine="540"/>
        <w:jc w:val="both"/>
      </w:pPr>
      <w:r>
        <w:t>Несмотря на наступивший спад в конце 2008 года, вызванный мировым финансово-экономическим кризисом, экономика Удмуртской Республики сохраняет высокий потенциал быстрого восстановления в силу наличия уникального портфеля ресурсов: высокого уровня развития человеческого потенциала, инновационного потенциала, социальных и транспортных инфраструктур.</w:t>
      </w:r>
    </w:p>
    <w:p w:rsidR="000E6B33" w:rsidRDefault="000E6B33">
      <w:pPr>
        <w:pStyle w:val="ConsPlusNormal"/>
        <w:jc w:val="both"/>
      </w:pPr>
    </w:p>
    <w:p w:rsidR="000E6B33" w:rsidRDefault="000E6B33">
      <w:pPr>
        <w:pStyle w:val="ConsPlusNormal"/>
        <w:ind w:firstLine="540"/>
        <w:jc w:val="both"/>
        <w:outlineLvl w:val="2"/>
      </w:pPr>
      <w:r>
        <w:t>1.3. Человеческий капитал</w:t>
      </w:r>
    </w:p>
    <w:p w:rsidR="000E6B33" w:rsidRDefault="000E6B33">
      <w:pPr>
        <w:pStyle w:val="ConsPlusNormal"/>
        <w:spacing w:before="240"/>
        <w:ind w:firstLine="540"/>
        <w:jc w:val="both"/>
      </w:pPr>
      <w:r>
        <w:t>В 2008 году в Удмуртской Республике проживало 1530,6 тыс. человек - это 8 место среди субъектов ПФО. Республика является урбанизированным регионом (на ее территории расположено 6 городов и 4 поселка городского типа), хотя доля городского населения (69,2% в 2006 г.) ниже средних значений по ПФО (70,1%) и России (73,0%).</w:t>
      </w:r>
    </w:p>
    <w:p w:rsidR="000E6B33" w:rsidRDefault="000E6B33">
      <w:pPr>
        <w:pStyle w:val="ConsPlusNormal"/>
        <w:spacing w:before="240"/>
        <w:ind w:firstLine="540"/>
        <w:jc w:val="both"/>
      </w:pPr>
      <w:r>
        <w:t>Население Удмуртии является более "молодым": доля населения моложе трудоспособного возраста в Удмуртии составляет 17,4% (2007 год), в ПФО - 16,1%, в России - 16,0%. Лучше показатели и по доле трудоспособного населения в общей численности населения: Удмуртия - 64,4%, ПФО - 63,1%, Россия - 63,4%.</w:t>
      </w:r>
    </w:p>
    <w:p w:rsidR="000E6B33" w:rsidRDefault="000E6B33">
      <w:pPr>
        <w:pStyle w:val="ConsPlusNormal"/>
        <w:spacing w:before="240"/>
        <w:ind w:firstLine="540"/>
        <w:jc w:val="both"/>
      </w:pPr>
      <w:proofErr w:type="gramStart"/>
      <w:r>
        <w:t>В республике отмечаются более высокие, чем в среднем по округу и стране, показатели рождаемости при более низких показателях смертности: в 2006 году коэффициент рождаемости составил 11,3 родившихся на 100 человек населения (в ПФО - 10,1, в России - 10,4), коэффициент смертности составил 14,3 умерших на 1000 человек населения (в ПФО - 15,6, в России - 15,2).</w:t>
      </w:r>
      <w:proofErr w:type="gramEnd"/>
    </w:p>
    <w:p w:rsidR="000E6B33" w:rsidRDefault="000E6B33">
      <w:pPr>
        <w:pStyle w:val="ConsPlusNormal"/>
        <w:spacing w:before="240"/>
        <w:ind w:firstLine="540"/>
        <w:jc w:val="both"/>
      </w:pPr>
      <w:r>
        <w:t>В настоящее время Удмуртская Республика обладает значительным человеческим потенциалом, выгодно отличающим республику от других регионов ПФО и Российской Федерации. Это подтверждается высокой оценкой республики по индексу развития человеческого потенциала, по которому Удмуртия заняла 6 место в ПФО и 24-е в Российской Федерации в 2007 году.</w:t>
      </w:r>
    </w:p>
    <w:p w:rsidR="000E6B33" w:rsidRDefault="000E6B33">
      <w:pPr>
        <w:pStyle w:val="ConsPlusNormal"/>
        <w:jc w:val="both"/>
      </w:pPr>
    </w:p>
    <w:p w:rsidR="000E6B33" w:rsidRDefault="000E6B33">
      <w:pPr>
        <w:pStyle w:val="ConsPlusNormal"/>
        <w:ind w:firstLine="540"/>
        <w:jc w:val="both"/>
        <w:outlineLvl w:val="2"/>
      </w:pPr>
      <w:r>
        <w:t>1.4. Комплексная планировочная система "Ижевская агломерация"</w:t>
      </w:r>
    </w:p>
    <w:p w:rsidR="000E6B33" w:rsidRDefault="000E6B33">
      <w:pPr>
        <w:pStyle w:val="ConsPlusNormal"/>
        <w:spacing w:before="240"/>
        <w:ind w:firstLine="540"/>
        <w:jc w:val="both"/>
      </w:pPr>
      <w:r>
        <w:t>Комплексная планировочная система "Ижевская агломерация" с главным полюсом роста г. Ижевск, а также полюсами роста второго порядка г. Воткинск и г. Сарапул включает в себя территорию 10 муниципальных образований республики: городские округа г. Ижевска, г. Воткинска, г. Сарапула, а также территорию муниципальных районов: Завьяловского, Воткинского, Сарапульского, Камбарского, южную часть Шарканского и Якшур-Бодьинского районов, а также восточную часть Малопургинского района. Здесь проживает свыше 60% населения и расположено 75% предприятий Удмуртии.</w:t>
      </w:r>
    </w:p>
    <w:p w:rsidR="000E6B33" w:rsidRDefault="000E6B33">
      <w:pPr>
        <w:pStyle w:val="ConsPlusNormal"/>
        <w:spacing w:before="240"/>
        <w:ind w:firstLine="540"/>
        <w:jc w:val="both"/>
      </w:pPr>
      <w:r>
        <w:t>Доля отгруженной продукции предприятий, расположенных на территории комплексной планировочной системы "Ижевская агломерация", составляет более 81% от общего объема по республике, доля в объеме платных услуг по крупным и средним организациям республики - 91%.</w:t>
      </w:r>
    </w:p>
    <w:p w:rsidR="000E6B33" w:rsidRDefault="000E6B33">
      <w:pPr>
        <w:pStyle w:val="ConsPlusNormal"/>
        <w:jc w:val="both"/>
      </w:pPr>
    </w:p>
    <w:p w:rsidR="000E6B33" w:rsidRDefault="000E6B33">
      <w:pPr>
        <w:pStyle w:val="ConsPlusNormal"/>
        <w:ind w:firstLine="540"/>
        <w:jc w:val="both"/>
        <w:outlineLvl w:val="2"/>
      </w:pPr>
      <w:r>
        <w:t>1.5. Состояние инфраструктур и жилищная политика</w:t>
      </w:r>
    </w:p>
    <w:p w:rsidR="000E6B33" w:rsidRDefault="000E6B33">
      <w:pPr>
        <w:pStyle w:val="ConsPlusNormal"/>
        <w:spacing w:before="240"/>
        <w:ind w:firstLine="540"/>
        <w:jc w:val="both"/>
      </w:pPr>
      <w:r>
        <w:t>Удмуртская Республика имеет высокую транспортную связанность с другими территориями России благодаря проходящим по ее территории федеральным автомобильным и железным дорогам.</w:t>
      </w:r>
    </w:p>
    <w:p w:rsidR="000E6B33" w:rsidRDefault="000E6B33">
      <w:pPr>
        <w:pStyle w:val="ConsPlusNormal"/>
        <w:spacing w:before="240"/>
        <w:ind w:firstLine="540"/>
        <w:jc w:val="both"/>
      </w:pPr>
      <w:r>
        <w:t>В республике активно развивается строительство: в 2008 году объем работ, выполненных по "чистому" виду деятельности "строительство", составил 22357,0 млн. рублей. Жилищное строительство в 2008 году составило 486,4 тыс. кв. м. Особенностью жилищного строительства в Удмуртской Республике является высокая доля индивидуального жилья.</w:t>
      </w:r>
    </w:p>
    <w:p w:rsidR="000E6B33" w:rsidRDefault="000E6B33">
      <w:pPr>
        <w:pStyle w:val="ConsPlusNormal"/>
        <w:spacing w:before="240"/>
        <w:ind w:firstLine="540"/>
        <w:jc w:val="both"/>
      </w:pPr>
      <w:r>
        <w:t xml:space="preserve">Жилищный фонд Удмуртии имеет высокие показатели благоустройства: </w:t>
      </w:r>
      <w:proofErr w:type="gramStart"/>
      <w:r>
        <w:t>на конец</w:t>
      </w:r>
      <w:proofErr w:type="gramEnd"/>
      <w:r>
        <w:t xml:space="preserve"> 2008 года водопроводом оборудовано 78,5% жилищного фонда, газом - 78,8%, центральным отоплением - 78,7%, канализацией - 67,3%, горячим водоснабжением - 57,1%.</w:t>
      </w:r>
    </w:p>
    <w:p w:rsidR="000E6B33" w:rsidRDefault="000E6B33">
      <w:pPr>
        <w:pStyle w:val="ConsPlusNormal"/>
        <w:spacing w:before="240"/>
        <w:ind w:firstLine="540"/>
        <w:jc w:val="both"/>
      </w:pPr>
      <w:r>
        <w:t>Электроснабжение потребителей Удмуртской Республики осуществляется от источников Удмуртского филиала открытого акционерного общества "Территориальная генерирующая компания N 5", общая установленная мощность которых составляет 480 МВт, а также от Воткинской теплоэлектроцентрали, Глазовской теплоэлектроцентрали и Объединенной энергосистемы Урала.</w:t>
      </w:r>
    </w:p>
    <w:p w:rsidR="000E6B33" w:rsidRDefault="000E6B33">
      <w:pPr>
        <w:pStyle w:val="ConsPlusNormal"/>
        <w:spacing w:before="240"/>
        <w:ind w:firstLine="540"/>
        <w:jc w:val="both"/>
      </w:pPr>
      <w:r>
        <w:t>Удмуртская Республика является энергодефицитной. Для повышения надежности электроснабжения, покрытия роста нагрузок потребуется, в основном, реконструкция существующих и строительство новых сетей мощностью 500 - 35 кВ.</w:t>
      </w:r>
    </w:p>
    <w:p w:rsidR="000E6B33" w:rsidRDefault="000E6B33">
      <w:pPr>
        <w:pStyle w:val="ConsPlusNormal"/>
        <w:jc w:val="both"/>
      </w:pPr>
    </w:p>
    <w:p w:rsidR="000E6B33" w:rsidRDefault="000E6B33">
      <w:pPr>
        <w:pStyle w:val="ConsPlusNormal"/>
        <w:jc w:val="center"/>
        <w:outlineLvl w:val="1"/>
      </w:pPr>
      <w:r>
        <w:t>Раздел 2. ФАКТОРЫ РАЗВИТИЯ ЭКОНОМИКИ УДМУРТСКОЙ РЕСПУБЛИКИ</w:t>
      </w:r>
    </w:p>
    <w:p w:rsidR="000E6B33" w:rsidRDefault="000E6B33">
      <w:pPr>
        <w:pStyle w:val="ConsPlusNormal"/>
        <w:jc w:val="both"/>
      </w:pPr>
    </w:p>
    <w:p w:rsidR="000E6B33" w:rsidRDefault="000E6B33">
      <w:pPr>
        <w:pStyle w:val="ConsPlusNormal"/>
        <w:ind w:firstLine="540"/>
        <w:jc w:val="both"/>
        <w:outlineLvl w:val="2"/>
      </w:pPr>
      <w:r>
        <w:t>2.1. Долгосрочные тенденции развития экономики Удмуртской Республики</w:t>
      </w:r>
    </w:p>
    <w:p w:rsidR="000E6B33" w:rsidRDefault="000E6B33">
      <w:pPr>
        <w:pStyle w:val="ConsPlusNormal"/>
        <w:spacing w:before="240"/>
        <w:ind w:firstLine="540"/>
        <w:jc w:val="both"/>
      </w:pPr>
      <w:r>
        <w:t>Экономика Российской Федерации находится в тренде долгосрочного роста. Несмотря на экономический кризис, в длительной перспективе экономика продолжит рост, и Российская Федерация сохранит позицию одной из ведущих стран мира по размеру экономики.</w:t>
      </w:r>
    </w:p>
    <w:p w:rsidR="000E6B33" w:rsidRDefault="000E6B33">
      <w:pPr>
        <w:pStyle w:val="ConsPlusNormal"/>
        <w:spacing w:before="240"/>
        <w:ind w:firstLine="540"/>
        <w:jc w:val="both"/>
      </w:pPr>
      <w:r>
        <w:t>Рост валового внутреннего продукта России (далее - ВВП) в период с 2003 по 2007 годы составлял в среднем 107,3% в год, что выше темпов роста за предыдущий период и выше среднего уровня роста мирового ВВП. Рост ВВП по прогнозу Министерства экономического развития России на 2008 год составлял 7,6 - 7,8%. Однако по итогам 2008 года рост составил всего 5,6%.</w:t>
      </w:r>
    </w:p>
    <w:p w:rsidR="000E6B33" w:rsidRDefault="000E6B33">
      <w:pPr>
        <w:pStyle w:val="ConsPlusNormal"/>
        <w:spacing w:before="240"/>
        <w:ind w:firstLine="540"/>
        <w:jc w:val="both"/>
      </w:pPr>
      <w:r>
        <w:t>Несмотря на фактическое замедление роста и увеличение рисков рецессии российской экономики, в долгосрочной перспективе прогнозируется восстановление высоких темпов экономического развития.</w:t>
      </w:r>
    </w:p>
    <w:p w:rsidR="000E6B33" w:rsidRDefault="000E6B33">
      <w:pPr>
        <w:pStyle w:val="ConsPlusNormal"/>
        <w:spacing w:before="240"/>
        <w:ind w:firstLine="540"/>
        <w:jc w:val="both"/>
      </w:pPr>
      <w:r>
        <w:t>Министерство экономического развития России прогнозирует, что развитие до 2020 года будет происходить в два этапа: "консолидация конкурентных преимуществ" и "инновационный прорыв". Рост экономики при этом будет обеспечен переходом от развития "традиционных" секторов к развитию инновационных видов деятельности. На первом этапе рост будет поддержан высокими ценами на нефть (от 50 долларов и выше), что обусловлено сокращением доли "легкой" нефти в общих мировых запасах и росте потребления по странам мира в долгосрочной перспективе.</w:t>
      </w:r>
    </w:p>
    <w:p w:rsidR="000E6B33" w:rsidRDefault="000E6B33">
      <w:pPr>
        <w:pStyle w:val="ConsPlusNormal"/>
        <w:spacing w:before="240"/>
        <w:ind w:firstLine="540"/>
        <w:jc w:val="both"/>
      </w:pPr>
      <w:r>
        <w:t>ВВП Российской Федерации на душу населения должен достичь к 2020 году 30 тыс. долларов, общие затраты на исследования и разработки увеличатся до 2,5 - 3% ВВП, объем экспорта превысит 900 млрд. долларов, при этом экспорт машиностроительной продукции составит 110 - 130 млрд. долларов в год.</w:t>
      </w:r>
    </w:p>
    <w:p w:rsidR="000E6B33" w:rsidRDefault="000E6B33">
      <w:pPr>
        <w:pStyle w:val="ConsPlusNormal"/>
        <w:spacing w:before="240"/>
        <w:ind w:firstLine="540"/>
        <w:jc w:val="both"/>
      </w:pPr>
      <w:r>
        <w:t>Но современная (кризисная) экономическая ситуация открывает перед Удмуртской Республикой как ряд возможностей, так и рисков, которые могут оказать существенное влияние на изменение структуры и объема экономики Удмуртской Республики.</w:t>
      </w:r>
    </w:p>
    <w:p w:rsidR="000E6B33" w:rsidRDefault="000E6B33">
      <w:pPr>
        <w:pStyle w:val="ConsPlusNormal"/>
        <w:spacing w:before="240"/>
        <w:ind w:firstLine="540"/>
        <w:jc w:val="both"/>
      </w:pPr>
      <w:r>
        <w:t>Положительными последствиями кризиса являются:</w:t>
      </w:r>
    </w:p>
    <w:p w:rsidR="000E6B33" w:rsidRDefault="000E6B33">
      <w:pPr>
        <w:pStyle w:val="ConsPlusNormal"/>
        <w:spacing w:before="240"/>
        <w:ind w:firstLine="540"/>
        <w:jc w:val="both"/>
      </w:pPr>
      <w:r>
        <w:t>переход предприятий на производство уникальной (в технологическом или функциональном отношении) продукции в целях подстраивания под сужающийся спрос;</w:t>
      </w:r>
    </w:p>
    <w:p w:rsidR="000E6B33" w:rsidRDefault="000E6B33">
      <w:pPr>
        <w:pStyle w:val="ConsPlusNormal"/>
        <w:spacing w:before="240"/>
        <w:ind w:firstLine="540"/>
        <w:jc w:val="both"/>
      </w:pPr>
      <w:r>
        <w:t>расширение региональной географии сбыта российских компаний и повышение возможностей выхода на мировые рынки;</w:t>
      </w:r>
    </w:p>
    <w:p w:rsidR="000E6B33" w:rsidRDefault="000E6B33">
      <w:pPr>
        <w:pStyle w:val="ConsPlusNormal"/>
        <w:spacing w:before="240"/>
        <w:ind w:firstLine="540"/>
        <w:jc w:val="both"/>
      </w:pPr>
      <w:r>
        <w:t>увеличение возможностей импорта технологий и обмена опыта с иностранными компаниями в аналогичных сферах деятельности;</w:t>
      </w:r>
    </w:p>
    <w:p w:rsidR="000E6B33" w:rsidRDefault="000E6B33">
      <w:pPr>
        <w:pStyle w:val="ConsPlusNormal"/>
        <w:spacing w:before="240"/>
        <w:ind w:firstLine="540"/>
        <w:jc w:val="both"/>
      </w:pPr>
      <w:r>
        <w:t>ро</w:t>
      </w:r>
      <w:proofErr w:type="gramStart"/>
      <w:r>
        <w:t>ст спр</w:t>
      </w:r>
      <w:proofErr w:type="gramEnd"/>
      <w:r>
        <w:t>оса на льготные инвестиционные условия (ввиду дефицита инвестиционной деятельности в России и мире вследствие действия кризиса);</w:t>
      </w:r>
    </w:p>
    <w:p w:rsidR="000E6B33" w:rsidRDefault="000E6B33">
      <w:pPr>
        <w:pStyle w:val="ConsPlusNormal"/>
        <w:spacing w:before="240"/>
        <w:ind w:firstLine="540"/>
        <w:jc w:val="both"/>
      </w:pPr>
      <w:r>
        <w:t>возможности реализации новых инвестиционных проектов ввиду снижения цен на ряд материалов и услуг;</w:t>
      </w:r>
    </w:p>
    <w:p w:rsidR="000E6B33" w:rsidRDefault="000E6B33">
      <w:pPr>
        <w:pStyle w:val="ConsPlusNormal"/>
        <w:spacing w:before="240"/>
        <w:ind w:firstLine="540"/>
        <w:jc w:val="both"/>
      </w:pPr>
      <w:r>
        <w:t>возможности по повышению эффективности экономики, в том числе за счет активного внедрения энергосберегающих технологий.</w:t>
      </w:r>
    </w:p>
    <w:p w:rsidR="000E6B33" w:rsidRDefault="000E6B33">
      <w:pPr>
        <w:pStyle w:val="ConsPlusNormal"/>
        <w:spacing w:before="240"/>
        <w:ind w:firstLine="540"/>
        <w:jc w:val="both"/>
      </w:pPr>
      <w:r>
        <w:t>Рисками экономического кризиса являются:</w:t>
      </w:r>
    </w:p>
    <w:p w:rsidR="000E6B33" w:rsidRDefault="000E6B33">
      <w:pPr>
        <w:pStyle w:val="ConsPlusNormal"/>
        <w:spacing w:before="240"/>
        <w:ind w:firstLine="540"/>
        <w:jc w:val="both"/>
      </w:pPr>
      <w:r>
        <w:t>усиление дифференциации регионов страны по уровню социально-экономического развития;</w:t>
      </w:r>
    </w:p>
    <w:p w:rsidR="000E6B33" w:rsidRDefault="000E6B33">
      <w:pPr>
        <w:pStyle w:val="ConsPlusNormal"/>
        <w:spacing w:before="240"/>
        <w:ind w:firstLine="540"/>
        <w:jc w:val="both"/>
      </w:pPr>
      <w:r>
        <w:t>рост инфляции вследствие роста денежной массы в стране;</w:t>
      </w:r>
    </w:p>
    <w:p w:rsidR="000E6B33" w:rsidRDefault="000E6B33">
      <w:pPr>
        <w:pStyle w:val="ConsPlusNormal"/>
        <w:spacing w:before="240"/>
        <w:ind w:firstLine="540"/>
        <w:jc w:val="both"/>
      </w:pPr>
      <w:r>
        <w:t>рост инфляции вследствие сильной девальвации рубля при высокой доле импорта среди потребительских и промышленных товаров;</w:t>
      </w:r>
    </w:p>
    <w:p w:rsidR="000E6B33" w:rsidRDefault="000E6B33">
      <w:pPr>
        <w:pStyle w:val="ConsPlusNormal"/>
        <w:spacing w:before="240"/>
        <w:ind w:firstLine="540"/>
        <w:jc w:val="both"/>
      </w:pPr>
      <w:r>
        <w:t>импорт инфляции по причине выравнивания внутренних и мировых цен на товары и услуги;</w:t>
      </w:r>
    </w:p>
    <w:p w:rsidR="000E6B33" w:rsidRDefault="000E6B33">
      <w:pPr>
        <w:pStyle w:val="ConsPlusNormal"/>
        <w:spacing w:before="240"/>
        <w:ind w:firstLine="540"/>
        <w:jc w:val="both"/>
      </w:pPr>
      <w:r>
        <w:t>сокращение инвестиционной активности иностранных и российских компаний;</w:t>
      </w:r>
    </w:p>
    <w:p w:rsidR="000E6B33" w:rsidRDefault="000E6B33">
      <w:pPr>
        <w:pStyle w:val="ConsPlusNormal"/>
        <w:spacing w:before="240"/>
        <w:ind w:firstLine="540"/>
        <w:jc w:val="both"/>
      </w:pPr>
      <w:r>
        <w:t>повышение уязвимости российской экономики от негативных тенденций мировой экономики.</w:t>
      </w:r>
    </w:p>
    <w:p w:rsidR="000E6B33" w:rsidRDefault="000E6B33">
      <w:pPr>
        <w:pStyle w:val="ConsPlusNormal"/>
        <w:jc w:val="both"/>
      </w:pPr>
    </w:p>
    <w:p w:rsidR="000E6B33" w:rsidRDefault="000E6B33">
      <w:pPr>
        <w:pStyle w:val="ConsPlusNormal"/>
        <w:ind w:firstLine="540"/>
        <w:jc w:val="both"/>
        <w:outlineLvl w:val="2"/>
      </w:pPr>
      <w:r>
        <w:t>2.2. Направления развития секторов экономики Удмуртской Республики</w:t>
      </w:r>
    </w:p>
    <w:p w:rsidR="000E6B33" w:rsidRDefault="000E6B33">
      <w:pPr>
        <w:pStyle w:val="ConsPlusNormal"/>
        <w:spacing w:before="240"/>
        <w:ind w:firstLine="540"/>
        <w:jc w:val="both"/>
      </w:pPr>
      <w:r>
        <w:t>В докризисный период сформировалось понимание дефицитного перечня факторов, которые необходимо было преодолеть отдельным секторам и отраслям для реализации стратегий, основанных на технологической модернизации. Основными барьерами для перехода к новому типу стратегий являются: квалификационный барьер, корпоративный барьер, инновационно-технологический барьер, капитальный барьер.</w:t>
      </w:r>
    </w:p>
    <w:p w:rsidR="000E6B33" w:rsidRDefault="000E6B33">
      <w:pPr>
        <w:pStyle w:val="ConsPlusNormal"/>
        <w:spacing w:before="240"/>
        <w:ind w:firstLine="540"/>
        <w:jc w:val="both"/>
      </w:pPr>
      <w:r>
        <w:t>К секторам, в которых наиболее перспективна реализация стратегий роста, основанных на технологической модернизации, относятся: добыча нефти, производство машин и оборудования, производство электрооборудования, пищевая промышленность, химическая промышленность, производство нефтегазового оборудования и предоставление нефтесервисных услуг.</w:t>
      </w:r>
    </w:p>
    <w:p w:rsidR="000E6B33" w:rsidRDefault="000E6B33">
      <w:pPr>
        <w:pStyle w:val="ConsPlusNormal"/>
        <w:spacing w:before="240"/>
        <w:ind w:firstLine="540"/>
        <w:jc w:val="both"/>
      </w:pPr>
      <w:r>
        <w:t>Сектора экономики Удмуртии можно разделить на три группы, отличающиеся по возможностям (наличию ресурсов, инновационного потенциала и т.д.) перехода к новому типу стратегий.</w:t>
      </w:r>
    </w:p>
    <w:p w:rsidR="000E6B33" w:rsidRDefault="000E6B33">
      <w:pPr>
        <w:pStyle w:val="ConsPlusNormal"/>
        <w:spacing w:before="240"/>
        <w:ind w:firstLine="540"/>
        <w:jc w:val="both"/>
      </w:pPr>
      <w:r>
        <w:t>К первой группе секторов относятся: предприятия атомной промышленности, ракетостроения, химической промышленности. Для данной группы секторов необходим возврат в стадию активизации исследований и разработок, а также расширение производственных возможностей с целью дальнейшего вывода на рынок новой продукции.</w:t>
      </w:r>
    </w:p>
    <w:p w:rsidR="000E6B33" w:rsidRDefault="000E6B33">
      <w:pPr>
        <w:pStyle w:val="ConsPlusNormal"/>
        <w:spacing w:before="240"/>
        <w:ind w:firstLine="540"/>
        <w:jc w:val="both"/>
      </w:pPr>
      <w:r>
        <w:t>Ко второй группе секторов относятся: производство сре</w:t>
      </w:r>
      <w:proofErr w:type="gramStart"/>
      <w:r>
        <w:t>дств св</w:t>
      </w:r>
      <w:proofErr w:type="gramEnd"/>
      <w:r>
        <w:t>язи, конденсаторов, электродвигателей, черная металлургия, добыча нефти. Для данной группы секторов переход к новому типу стратегии будет происходить через запуск масштабной модернизации производственных мощностей (либо внедрения новых технологий производства) и внедрение новых технологий маркетинга с целью повышения маржинальности бизнеса.</w:t>
      </w:r>
    </w:p>
    <w:p w:rsidR="000E6B33" w:rsidRDefault="000E6B33">
      <w:pPr>
        <w:pStyle w:val="ConsPlusNormal"/>
        <w:spacing w:before="240"/>
        <w:ind w:firstLine="540"/>
        <w:jc w:val="both"/>
      </w:pPr>
      <w:r>
        <w:t>К третьей группе секторов относятся: сельское хозяйство, приборостроение, автомобилестроение, деревообработка, производство стрелкового оружия. Для данной группы секторов существует потребность расширения рынков сбыта за счет создания брендированной продукции, выпуска новых видов продукции и дальнейшего развития собственной научно-технологической базы.</w:t>
      </w:r>
    </w:p>
    <w:p w:rsidR="000E6B33" w:rsidRDefault="000E6B33">
      <w:pPr>
        <w:pStyle w:val="ConsPlusNormal"/>
        <w:spacing w:before="240"/>
        <w:ind w:firstLine="540"/>
        <w:jc w:val="both"/>
      </w:pPr>
      <w:r>
        <w:t>В кратко- и среднесрочной перспективе для улучшения позиций секторов экономики Удмуртской Республики на внешних рынках необходимо оказывать им поддержку в преодолении существующих барьеров, поскольку существуют риски "сжатия" старых рынков.</w:t>
      </w:r>
    </w:p>
    <w:p w:rsidR="000E6B33" w:rsidRDefault="000E6B33">
      <w:pPr>
        <w:pStyle w:val="ConsPlusNormal"/>
        <w:jc w:val="both"/>
      </w:pPr>
    </w:p>
    <w:p w:rsidR="000E6B33" w:rsidRDefault="000E6B33">
      <w:pPr>
        <w:pStyle w:val="ConsPlusNormal"/>
        <w:ind w:firstLine="540"/>
        <w:jc w:val="both"/>
        <w:outlineLvl w:val="2"/>
      </w:pPr>
      <w:r>
        <w:t>2.3. Последствия кризиса в мировой экономике</w:t>
      </w:r>
    </w:p>
    <w:p w:rsidR="000E6B33" w:rsidRDefault="000E6B33">
      <w:pPr>
        <w:pStyle w:val="ConsPlusNormal"/>
        <w:spacing w:before="240"/>
        <w:ind w:firstLine="540"/>
        <w:jc w:val="both"/>
      </w:pPr>
      <w:r>
        <w:t>Мировой экономический кризис обострил ряд ранее нерешенных проблем и спровоцировал кризис перепроизводства в Российской Федерации и Удмуртии. Ранее существовавшие барьеры для перехода на новый этап развития и выхода на новые рынки значительно выросли. При этом для предприятий многих секторов экономики, таких как: производство электрооборудования, радиоэлектроника, автомобилестроение, производство нефтегазового оборудования и некоторых других - обозначилась угроза банкротств.</w:t>
      </w:r>
    </w:p>
    <w:p w:rsidR="000E6B33" w:rsidRDefault="000E6B33">
      <w:pPr>
        <w:pStyle w:val="ConsPlusNormal"/>
        <w:spacing w:before="240"/>
        <w:ind w:firstLine="540"/>
        <w:jc w:val="both"/>
      </w:pPr>
      <w:r>
        <w:t>Главным двигателем роста российских рынков, а также рынков, на которых работают предприятия Удмуртской Республики, был ценовой фактор, однако падение цен на всех основных товарных рынках во второй половине 2008 года и последовавший за ним глобальный экономический кризис привели практически к утрате данного фактора роста. Большинство предприятий региона оказалось не способно решить вставшие перед ними проблемы, что привело к сокращению персонала, снижению оплаты труда и приостановлению инвестиционных проектов.</w:t>
      </w:r>
    </w:p>
    <w:p w:rsidR="000E6B33" w:rsidRDefault="000E6B33">
      <w:pPr>
        <w:pStyle w:val="ConsPlusNormal"/>
        <w:spacing w:before="240"/>
        <w:ind w:firstLine="540"/>
        <w:jc w:val="both"/>
      </w:pPr>
      <w:r>
        <w:t>"Сжатие" рынков, сокращение доступных ресурсов и падение объемов производства обострит проблемы преодоления существующих барьеров для развития предприятий и переходу к новому типу стратегий, основанному на технологической модернизации. Оценка перспективной динамики некоторых значимых для экономики Удмуртской Республики секторов в условиях кризиса на краткосрочную перспективу приведена в таблице 1.</w:t>
      </w:r>
    </w:p>
    <w:p w:rsidR="000E6B33" w:rsidRDefault="000E6B33">
      <w:pPr>
        <w:pStyle w:val="ConsPlusNormal"/>
        <w:jc w:val="both"/>
      </w:pPr>
    </w:p>
    <w:p w:rsidR="000E6B33" w:rsidRDefault="000E6B33">
      <w:pPr>
        <w:pStyle w:val="ConsPlusNormal"/>
        <w:jc w:val="center"/>
        <w:outlineLvl w:val="3"/>
      </w:pPr>
      <w:r>
        <w:t>Таблица 1. Оценка перспективной динамики некоторых</w:t>
      </w:r>
    </w:p>
    <w:p w:rsidR="000E6B33" w:rsidRDefault="000E6B33">
      <w:pPr>
        <w:pStyle w:val="ConsPlusNormal"/>
        <w:jc w:val="center"/>
      </w:pPr>
      <w:r>
        <w:t>значимых для экономики Удмуртской Республики секторов</w:t>
      </w:r>
    </w:p>
    <w:p w:rsidR="000E6B33" w:rsidRDefault="000E6B33">
      <w:pPr>
        <w:pStyle w:val="ConsPlusNormal"/>
        <w:jc w:val="center"/>
      </w:pPr>
      <w:r>
        <w:t>в условиях кризиса (на краткосрочную перспективу)</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871"/>
        <w:gridCol w:w="1757"/>
        <w:gridCol w:w="1417"/>
        <w:gridCol w:w="2041"/>
      </w:tblGrid>
      <w:tr w:rsidR="000E6B33">
        <w:tc>
          <w:tcPr>
            <w:tcW w:w="1928" w:type="dxa"/>
          </w:tcPr>
          <w:p w:rsidR="000E6B33" w:rsidRDefault="000E6B33">
            <w:pPr>
              <w:pStyle w:val="ConsPlusNormal"/>
              <w:jc w:val="center"/>
            </w:pPr>
            <w:r>
              <w:t>Сектор экономики</w:t>
            </w:r>
          </w:p>
        </w:tc>
        <w:tc>
          <w:tcPr>
            <w:tcW w:w="1871" w:type="dxa"/>
          </w:tcPr>
          <w:p w:rsidR="000E6B33" w:rsidRDefault="000E6B33">
            <w:pPr>
              <w:pStyle w:val="ConsPlusNormal"/>
              <w:jc w:val="center"/>
            </w:pPr>
            <w:r>
              <w:t>Темп роста в предшествующий период</w:t>
            </w:r>
          </w:p>
        </w:tc>
        <w:tc>
          <w:tcPr>
            <w:tcW w:w="1757" w:type="dxa"/>
          </w:tcPr>
          <w:p w:rsidR="000E6B33" w:rsidRDefault="000E6B33">
            <w:pPr>
              <w:pStyle w:val="ConsPlusNormal"/>
              <w:jc w:val="center"/>
            </w:pPr>
            <w:r>
              <w:t>Объем реального или возможного снижения производства</w:t>
            </w:r>
          </w:p>
        </w:tc>
        <w:tc>
          <w:tcPr>
            <w:tcW w:w="1417" w:type="dxa"/>
          </w:tcPr>
          <w:p w:rsidR="000E6B33" w:rsidRDefault="000E6B33">
            <w:pPr>
              <w:pStyle w:val="ConsPlusNormal"/>
              <w:jc w:val="center"/>
            </w:pPr>
            <w:r>
              <w:t>Объем реального или возможного сокращения кадров</w:t>
            </w:r>
          </w:p>
        </w:tc>
        <w:tc>
          <w:tcPr>
            <w:tcW w:w="2041" w:type="dxa"/>
          </w:tcPr>
          <w:p w:rsidR="000E6B33" w:rsidRDefault="000E6B33">
            <w:pPr>
              <w:pStyle w:val="ConsPlusNormal"/>
              <w:jc w:val="center"/>
            </w:pPr>
            <w:r>
              <w:t>Объем реального или возможного сокращения инвестиций</w:t>
            </w:r>
          </w:p>
        </w:tc>
      </w:tr>
      <w:tr w:rsidR="000E6B33">
        <w:tc>
          <w:tcPr>
            <w:tcW w:w="1928" w:type="dxa"/>
          </w:tcPr>
          <w:p w:rsidR="000E6B33" w:rsidRDefault="000E6B33">
            <w:pPr>
              <w:pStyle w:val="ConsPlusNormal"/>
            </w:pPr>
            <w:r>
              <w:t>Нефтедобыча</w:t>
            </w:r>
          </w:p>
        </w:tc>
        <w:tc>
          <w:tcPr>
            <w:tcW w:w="1871" w:type="dxa"/>
          </w:tcPr>
          <w:p w:rsidR="000E6B33" w:rsidRDefault="000E6B33">
            <w:pPr>
              <w:pStyle w:val="ConsPlusNormal"/>
            </w:pPr>
            <w:r>
              <w:t>Максимум добычи в 2007 году, максимум цен - июнь 2008 года (рост за 1,5 года в 3 раза)</w:t>
            </w:r>
          </w:p>
        </w:tc>
        <w:tc>
          <w:tcPr>
            <w:tcW w:w="1757" w:type="dxa"/>
          </w:tcPr>
          <w:p w:rsidR="000E6B33" w:rsidRDefault="000E6B33">
            <w:pPr>
              <w:pStyle w:val="ConsPlusNormal"/>
            </w:pPr>
            <w:r>
              <w:t>10 - 20% (15 - 30% прибыли, в августе - сентябре 2008 года она упала на 15 млрд. долларов)</w:t>
            </w:r>
          </w:p>
        </w:tc>
        <w:tc>
          <w:tcPr>
            <w:tcW w:w="1417" w:type="dxa"/>
          </w:tcPr>
          <w:p w:rsidR="000E6B33" w:rsidRDefault="000E6B33">
            <w:pPr>
              <w:pStyle w:val="ConsPlusNormal"/>
            </w:pPr>
            <w:r>
              <w:t>10%</w:t>
            </w:r>
          </w:p>
        </w:tc>
        <w:tc>
          <w:tcPr>
            <w:tcW w:w="2041" w:type="dxa"/>
          </w:tcPr>
          <w:p w:rsidR="000E6B33" w:rsidRDefault="000E6B33">
            <w:pPr>
              <w:pStyle w:val="ConsPlusNormal"/>
            </w:pPr>
            <w:r>
              <w:t>Замораживание части проектов в Восточной Сибири, на северных шельфах; добычи "тяжелой нефти"</w:t>
            </w:r>
          </w:p>
        </w:tc>
      </w:tr>
      <w:tr w:rsidR="000E6B33">
        <w:tc>
          <w:tcPr>
            <w:tcW w:w="1928" w:type="dxa"/>
          </w:tcPr>
          <w:p w:rsidR="000E6B33" w:rsidRDefault="000E6B33">
            <w:pPr>
              <w:pStyle w:val="ConsPlusNormal"/>
            </w:pPr>
            <w:r>
              <w:t>Нефтегазовое машиностроение и нефтесервис</w:t>
            </w:r>
          </w:p>
        </w:tc>
        <w:tc>
          <w:tcPr>
            <w:tcW w:w="1871" w:type="dxa"/>
          </w:tcPr>
          <w:p w:rsidR="000E6B33" w:rsidRDefault="000E6B33">
            <w:pPr>
              <w:pStyle w:val="ConsPlusNormal"/>
            </w:pPr>
            <w:r>
              <w:t>Максимумы продаж - 2005 - 2007 годы</w:t>
            </w:r>
          </w:p>
        </w:tc>
        <w:tc>
          <w:tcPr>
            <w:tcW w:w="1757" w:type="dxa"/>
          </w:tcPr>
          <w:p w:rsidR="000E6B33" w:rsidRDefault="000E6B33">
            <w:pPr>
              <w:pStyle w:val="ConsPlusNormal"/>
            </w:pPr>
            <w:r>
              <w:t>50% (сокращение в ценовом выражении до 50%)</w:t>
            </w:r>
          </w:p>
        </w:tc>
        <w:tc>
          <w:tcPr>
            <w:tcW w:w="1417" w:type="dxa"/>
          </w:tcPr>
          <w:p w:rsidR="000E6B33" w:rsidRDefault="000E6B33">
            <w:pPr>
              <w:pStyle w:val="ConsPlusNormal"/>
            </w:pPr>
            <w:r>
              <w:t>до 30 - 50%</w:t>
            </w:r>
          </w:p>
        </w:tc>
        <w:tc>
          <w:tcPr>
            <w:tcW w:w="2041" w:type="dxa"/>
          </w:tcPr>
          <w:p w:rsidR="000E6B33" w:rsidRDefault="000E6B33">
            <w:pPr>
              <w:pStyle w:val="ConsPlusNormal"/>
            </w:pPr>
            <w:r>
              <w:t>Приостановление большей части программ капитальных вложений. Замораживание геологоразведки</w:t>
            </w:r>
          </w:p>
        </w:tc>
      </w:tr>
      <w:tr w:rsidR="000E6B33">
        <w:tc>
          <w:tcPr>
            <w:tcW w:w="1928" w:type="dxa"/>
          </w:tcPr>
          <w:p w:rsidR="000E6B33" w:rsidRDefault="000E6B33">
            <w:pPr>
              <w:pStyle w:val="ConsPlusNormal"/>
            </w:pPr>
            <w:r>
              <w:t>Черная металлургия</w:t>
            </w:r>
          </w:p>
        </w:tc>
        <w:tc>
          <w:tcPr>
            <w:tcW w:w="1871" w:type="dxa"/>
          </w:tcPr>
          <w:p w:rsidR="000E6B33" w:rsidRDefault="000E6B33">
            <w:pPr>
              <w:pStyle w:val="ConsPlusNormal"/>
            </w:pPr>
            <w:r>
              <w:t>3 - 5% в год</w:t>
            </w:r>
          </w:p>
        </w:tc>
        <w:tc>
          <w:tcPr>
            <w:tcW w:w="1757" w:type="dxa"/>
          </w:tcPr>
          <w:p w:rsidR="000E6B33" w:rsidRDefault="000E6B33">
            <w:pPr>
              <w:pStyle w:val="ConsPlusNormal"/>
            </w:pPr>
            <w:r>
              <w:t>15 - 25% (ситуационный спад до 40%)</w:t>
            </w:r>
          </w:p>
        </w:tc>
        <w:tc>
          <w:tcPr>
            <w:tcW w:w="1417" w:type="dxa"/>
          </w:tcPr>
          <w:p w:rsidR="000E6B33" w:rsidRDefault="000E6B33">
            <w:pPr>
              <w:pStyle w:val="ConsPlusNormal"/>
            </w:pPr>
            <w:r>
              <w:t>10 - 30%</w:t>
            </w:r>
          </w:p>
        </w:tc>
        <w:tc>
          <w:tcPr>
            <w:tcW w:w="2041" w:type="dxa"/>
          </w:tcPr>
          <w:p w:rsidR="000E6B33" w:rsidRDefault="000E6B33">
            <w:pPr>
              <w:pStyle w:val="ConsPlusNormal"/>
            </w:pPr>
            <w:r>
              <w:t>Сокращение инвестиционных программ в 1,5 - 2,5 раза</w:t>
            </w:r>
          </w:p>
        </w:tc>
      </w:tr>
      <w:tr w:rsidR="000E6B33">
        <w:tc>
          <w:tcPr>
            <w:tcW w:w="1928" w:type="dxa"/>
          </w:tcPr>
          <w:p w:rsidR="000E6B33" w:rsidRDefault="000E6B33">
            <w:pPr>
              <w:pStyle w:val="ConsPlusNormal"/>
            </w:pPr>
            <w:r>
              <w:t>Автомобилестроение</w:t>
            </w:r>
          </w:p>
        </w:tc>
        <w:tc>
          <w:tcPr>
            <w:tcW w:w="1871" w:type="dxa"/>
          </w:tcPr>
          <w:p w:rsidR="000E6B33" w:rsidRDefault="000E6B33">
            <w:pPr>
              <w:pStyle w:val="ConsPlusNormal"/>
            </w:pPr>
            <w:r>
              <w:t>Рост продаж новых иномарок до сентября 2008 года - 40% в месяц</w:t>
            </w:r>
          </w:p>
        </w:tc>
        <w:tc>
          <w:tcPr>
            <w:tcW w:w="1757" w:type="dxa"/>
          </w:tcPr>
          <w:p w:rsidR="000E6B33" w:rsidRDefault="000E6B33">
            <w:pPr>
              <w:pStyle w:val="ConsPlusNormal"/>
            </w:pPr>
            <w:r>
              <w:t>До 5% (при незначительном снижении цен)</w:t>
            </w:r>
          </w:p>
        </w:tc>
        <w:tc>
          <w:tcPr>
            <w:tcW w:w="1417" w:type="dxa"/>
          </w:tcPr>
          <w:p w:rsidR="000E6B33" w:rsidRDefault="000E6B33">
            <w:pPr>
              <w:pStyle w:val="ConsPlusNormal"/>
            </w:pPr>
            <w:r>
              <w:t>5%, у дилеров и в сервисах - до 20%</w:t>
            </w:r>
          </w:p>
        </w:tc>
        <w:tc>
          <w:tcPr>
            <w:tcW w:w="2041" w:type="dxa"/>
          </w:tcPr>
          <w:p w:rsidR="000E6B33" w:rsidRDefault="000E6B33">
            <w:pPr>
              <w:pStyle w:val="ConsPlusNormal"/>
            </w:pPr>
            <w:r>
              <w:t>Отказ от новых инвестиционных проектов</w:t>
            </w:r>
          </w:p>
        </w:tc>
      </w:tr>
      <w:tr w:rsidR="000E6B33">
        <w:tc>
          <w:tcPr>
            <w:tcW w:w="1928" w:type="dxa"/>
          </w:tcPr>
          <w:p w:rsidR="000E6B33" w:rsidRDefault="000E6B33">
            <w:pPr>
              <w:pStyle w:val="ConsPlusNormal"/>
            </w:pPr>
            <w:r>
              <w:t>Ритейл, реклама и услуги</w:t>
            </w:r>
          </w:p>
        </w:tc>
        <w:tc>
          <w:tcPr>
            <w:tcW w:w="1871" w:type="dxa"/>
          </w:tcPr>
          <w:p w:rsidR="000E6B33" w:rsidRDefault="000E6B33">
            <w:pPr>
              <w:pStyle w:val="ConsPlusNormal"/>
            </w:pPr>
            <w:r>
              <w:t>10 - 20% в год</w:t>
            </w:r>
          </w:p>
        </w:tc>
        <w:tc>
          <w:tcPr>
            <w:tcW w:w="1757" w:type="dxa"/>
          </w:tcPr>
          <w:p w:rsidR="000E6B33" w:rsidRDefault="000E6B33">
            <w:pPr>
              <w:pStyle w:val="ConsPlusNormal"/>
            </w:pPr>
            <w:r>
              <w:t>До 20% (реклама - до 30%)</w:t>
            </w:r>
          </w:p>
        </w:tc>
        <w:tc>
          <w:tcPr>
            <w:tcW w:w="1417" w:type="dxa"/>
          </w:tcPr>
          <w:p w:rsidR="000E6B33" w:rsidRDefault="000E6B33">
            <w:pPr>
              <w:pStyle w:val="ConsPlusNormal"/>
            </w:pPr>
            <w:r>
              <w:t>10 - 30%</w:t>
            </w:r>
          </w:p>
        </w:tc>
        <w:tc>
          <w:tcPr>
            <w:tcW w:w="2041" w:type="dxa"/>
          </w:tcPr>
          <w:p w:rsidR="000E6B33" w:rsidRDefault="000E6B33">
            <w:pPr>
              <w:pStyle w:val="ConsPlusNormal"/>
            </w:pPr>
            <w:r>
              <w:t>Сокращение инвестиционных программ в 2 - 3 раза</w:t>
            </w:r>
          </w:p>
        </w:tc>
      </w:tr>
      <w:tr w:rsidR="000E6B33">
        <w:tc>
          <w:tcPr>
            <w:tcW w:w="1928" w:type="dxa"/>
          </w:tcPr>
          <w:p w:rsidR="000E6B33" w:rsidRDefault="000E6B33">
            <w:pPr>
              <w:pStyle w:val="ConsPlusNormal"/>
            </w:pPr>
            <w:r>
              <w:t>Строительство, стройматериалы</w:t>
            </w:r>
          </w:p>
        </w:tc>
        <w:tc>
          <w:tcPr>
            <w:tcW w:w="1871" w:type="dxa"/>
          </w:tcPr>
          <w:p w:rsidR="000E6B33" w:rsidRDefault="000E6B33">
            <w:pPr>
              <w:pStyle w:val="ConsPlusNormal"/>
            </w:pPr>
            <w:r>
              <w:t>Рост цен за 1997 - 2007 годы в 4 - 5 раз</w:t>
            </w:r>
          </w:p>
        </w:tc>
        <w:tc>
          <w:tcPr>
            <w:tcW w:w="1757" w:type="dxa"/>
          </w:tcPr>
          <w:p w:rsidR="000E6B33" w:rsidRDefault="000E6B33">
            <w:pPr>
              <w:pStyle w:val="ConsPlusNormal"/>
            </w:pPr>
            <w:r>
              <w:t>20 - 30% (сокращение цен на 20 - 50%)</w:t>
            </w:r>
          </w:p>
        </w:tc>
        <w:tc>
          <w:tcPr>
            <w:tcW w:w="1417" w:type="dxa"/>
          </w:tcPr>
          <w:p w:rsidR="000E6B33" w:rsidRDefault="000E6B33">
            <w:pPr>
              <w:pStyle w:val="ConsPlusNormal"/>
            </w:pPr>
            <w:r>
              <w:t>10 - 30%</w:t>
            </w:r>
          </w:p>
        </w:tc>
        <w:tc>
          <w:tcPr>
            <w:tcW w:w="2041" w:type="dxa"/>
          </w:tcPr>
          <w:p w:rsidR="000E6B33" w:rsidRDefault="000E6B33">
            <w:pPr>
              <w:pStyle w:val="ConsPlusNormal"/>
            </w:pPr>
            <w:r>
              <w:t>Отказ от новых инвестиционных проектов и замораживание реализуемых</w:t>
            </w:r>
          </w:p>
        </w:tc>
      </w:tr>
    </w:tbl>
    <w:p w:rsidR="000E6B33" w:rsidRDefault="000E6B33">
      <w:pPr>
        <w:pStyle w:val="ConsPlusNormal"/>
        <w:jc w:val="both"/>
      </w:pPr>
    </w:p>
    <w:p w:rsidR="000E6B33" w:rsidRDefault="000E6B33">
      <w:pPr>
        <w:pStyle w:val="ConsPlusNormal"/>
        <w:ind w:firstLine="540"/>
        <w:jc w:val="both"/>
      </w:pPr>
      <w:r>
        <w:t>Среди секторов экономики Удмуртской Республики самые значительные снижения объемов производства (отгрузки) прогнозируются в машиностроении, строительстве, черной металлургии и торговле. Также риски сокращения производства существуют для таких секторов, как химическая промышленность, деревообработка, легкая промышленность.</w:t>
      </w:r>
    </w:p>
    <w:p w:rsidR="000E6B33" w:rsidRDefault="000E6B33">
      <w:pPr>
        <w:pStyle w:val="ConsPlusNormal"/>
        <w:spacing w:before="240"/>
        <w:ind w:firstLine="540"/>
        <w:jc w:val="both"/>
      </w:pPr>
      <w:r>
        <w:t xml:space="preserve">Кризис скажется на формировании бюджета Удмуртской Республики. Следствием падения среднегодовой цены на нефть до 50 долларов за баррель станет существенное снижение доходов республики. Возрастает потребность секвестирования бюджетных расходов в связи с прогнозами возможного сокращения собственных доходов бюджета. Сокращения финансирования </w:t>
      </w:r>
      <w:proofErr w:type="gramStart"/>
      <w:r>
        <w:t>коснутся</w:t>
      </w:r>
      <w:proofErr w:type="gramEnd"/>
      <w:r>
        <w:t xml:space="preserve"> прежде всего инвестиционных программ, части мероприятий государственных программ Удмуртской Республики, расходов на содержание государственных органов Удмуртской Республики.</w:t>
      </w:r>
    </w:p>
    <w:p w:rsidR="000E6B33" w:rsidRDefault="000E6B33">
      <w:pPr>
        <w:pStyle w:val="ConsPlusNormal"/>
        <w:jc w:val="both"/>
      </w:pPr>
      <w:r>
        <w:t>(</w:t>
      </w:r>
      <w:proofErr w:type="gramStart"/>
      <w:r>
        <w:t>в</w:t>
      </w:r>
      <w:proofErr w:type="gramEnd"/>
      <w:r>
        <w:t xml:space="preserve"> ред. </w:t>
      </w:r>
      <w:hyperlink r:id="rId10" w:history="1">
        <w:r>
          <w:rPr>
            <w:color w:val="0000FF"/>
          </w:rPr>
          <w:t>Закона</w:t>
        </w:r>
      </w:hyperlink>
      <w:r>
        <w:t xml:space="preserve"> УР от 10.04.2015 N 15-РЗ)</w:t>
      </w:r>
    </w:p>
    <w:p w:rsidR="000E6B33" w:rsidRDefault="000E6B33">
      <w:pPr>
        <w:pStyle w:val="ConsPlusNormal"/>
        <w:spacing w:before="240"/>
        <w:ind w:firstLine="540"/>
        <w:jc w:val="both"/>
      </w:pPr>
      <w:r>
        <w:t>Наиболее негативными последствиями и рисками для экономики Удмуртской Республики, которые должны быть предотвращены, являются:</w:t>
      </w:r>
    </w:p>
    <w:p w:rsidR="000E6B33" w:rsidRDefault="000E6B33">
      <w:pPr>
        <w:pStyle w:val="ConsPlusNormal"/>
        <w:spacing w:before="240"/>
        <w:ind w:firstLine="540"/>
        <w:jc w:val="both"/>
      </w:pPr>
      <w:r>
        <w:t>приостановление государственных инвестиционных проектов и программ частных компаний;</w:t>
      </w:r>
    </w:p>
    <w:p w:rsidR="000E6B33" w:rsidRDefault="000E6B33">
      <w:pPr>
        <w:pStyle w:val="ConsPlusNormal"/>
        <w:spacing w:before="240"/>
        <w:ind w:firstLine="540"/>
        <w:jc w:val="both"/>
      </w:pPr>
      <w:r>
        <w:t>отказ компаний от финансирования социально значимых проектов, а также мероприятий в научной сфере;</w:t>
      </w:r>
    </w:p>
    <w:p w:rsidR="000E6B33" w:rsidRDefault="000E6B33">
      <w:pPr>
        <w:pStyle w:val="ConsPlusNormal"/>
        <w:spacing w:before="240"/>
        <w:ind w:firstLine="540"/>
        <w:jc w:val="both"/>
      </w:pPr>
      <w:r>
        <w:t>снижение конкурентоспособности компаний вследствие дефицита финансового ресурса, сокращения внутреннего странового спроса, роста дешевого импорта на мировом рынке;</w:t>
      </w:r>
    </w:p>
    <w:p w:rsidR="000E6B33" w:rsidRDefault="000E6B33">
      <w:pPr>
        <w:pStyle w:val="ConsPlusNormal"/>
        <w:spacing w:before="240"/>
        <w:ind w:firstLine="540"/>
        <w:jc w:val="both"/>
      </w:pPr>
      <w:r>
        <w:t>массовая безработица (до 10 - 20%) и социальная нестабильность (рост криминогенности, алкоголизма и прочих);</w:t>
      </w:r>
    </w:p>
    <w:p w:rsidR="000E6B33" w:rsidRDefault="000E6B33">
      <w:pPr>
        <w:pStyle w:val="ConsPlusNormal"/>
        <w:spacing w:before="240"/>
        <w:ind w:firstLine="540"/>
        <w:jc w:val="both"/>
      </w:pPr>
      <w:r>
        <w:t>дефицит всех уровней бюджетной системы и возможный рост государственного долга;</w:t>
      </w:r>
    </w:p>
    <w:p w:rsidR="000E6B33" w:rsidRDefault="000E6B33">
      <w:pPr>
        <w:pStyle w:val="ConsPlusNormal"/>
        <w:spacing w:before="240"/>
        <w:ind w:firstLine="540"/>
        <w:jc w:val="both"/>
      </w:pPr>
      <w:r>
        <w:t>замедление темпов роста обрабатывающей промышленности, снижение доходов в добывающей промышленности;</w:t>
      </w:r>
    </w:p>
    <w:p w:rsidR="000E6B33" w:rsidRDefault="000E6B33">
      <w:pPr>
        <w:pStyle w:val="ConsPlusNormal"/>
        <w:spacing w:before="240"/>
        <w:ind w:firstLine="540"/>
        <w:jc w:val="both"/>
      </w:pPr>
      <w:r>
        <w:t>замедление темпов роста регионального банковского сектора и снижение финансовой устойчивости региональных кредитных организаций вследствие сужения ресурсной базы, ухудшения качества активов, недостаточной капитализации.</w:t>
      </w:r>
    </w:p>
    <w:p w:rsidR="000E6B33" w:rsidRDefault="000E6B33">
      <w:pPr>
        <w:pStyle w:val="ConsPlusNormal"/>
        <w:spacing w:before="240"/>
        <w:ind w:firstLine="540"/>
        <w:jc w:val="both"/>
      </w:pPr>
      <w:r>
        <w:t>Положительными последствиями кризиса могут стать:</w:t>
      </w:r>
    </w:p>
    <w:p w:rsidR="000E6B33" w:rsidRDefault="000E6B33">
      <w:pPr>
        <w:pStyle w:val="ConsPlusNormal"/>
        <w:spacing w:before="240"/>
        <w:ind w:firstLine="540"/>
        <w:jc w:val="both"/>
      </w:pPr>
      <w:r>
        <w:t>повышение эффективности экономики и ро</w:t>
      </w:r>
      <w:proofErr w:type="gramStart"/>
      <w:r>
        <w:t>ст спр</w:t>
      </w:r>
      <w:proofErr w:type="gramEnd"/>
      <w:r>
        <w:t>оса на новые технологии производства;</w:t>
      </w:r>
    </w:p>
    <w:p w:rsidR="000E6B33" w:rsidRDefault="000E6B33">
      <w:pPr>
        <w:pStyle w:val="ConsPlusNormal"/>
        <w:spacing w:before="240"/>
        <w:ind w:firstLine="540"/>
        <w:jc w:val="both"/>
      </w:pPr>
      <w:r>
        <w:t>сокращение доли неэффективных производств в экономике (за счет повышения инновационности производственных циклов, отказа от неэффективных видов деятельности, импорта технологий и развития собственной научно-производственной базы) и повышение сбалансированности в экономике;</w:t>
      </w:r>
    </w:p>
    <w:p w:rsidR="000E6B33" w:rsidRDefault="000E6B33">
      <w:pPr>
        <w:pStyle w:val="ConsPlusNormal"/>
        <w:spacing w:before="240"/>
        <w:ind w:firstLine="540"/>
        <w:jc w:val="both"/>
      </w:pPr>
      <w:r>
        <w:t>инфраструктурная модернизация, удержание достигнутого уровня жизни в различных населенных пунктах, стабилизация системы расселения;</w:t>
      </w:r>
    </w:p>
    <w:p w:rsidR="000E6B33" w:rsidRDefault="000E6B33">
      <w:pPr>
        <w:pStyle w:val="ConsPlusNormal"/>
        <w:spacing w:before="240"/>
        <w:ind w:firstLine="540"/>
        <w:jc w:val="both"/>
      </w:pPr>
      <w:r>
        <w:t>развитие энергосбережения и альтернативной энергетики;</w:t>
      </w:r>
    </w:p>
    <w:p w:rsidR="000E6B33" w:rsidRDefault="000E6B33">
      <w:pPr>
        <w:pStyle w:val="ConsPlusNormal"/>
        <w:spacing w:before="240"/>
        <w:ind w:firstLine="540"/>
        <w:jc w:val="both"/>
      </w:pPr>
      <w:r>
        <w:t>повышение кадровой мобильности и развитие малого бизнеса;</w:t>
      </w:r>
    </w:p>
    <w:p w:rsidR="000E6B33" w:rsidRDefault="000E6B33">
      <w:pPr>
        <w:pStyle w:val="ConsPlusNormal"/>
        <w:spacing w:before="240"/>
        <w:ind w:firstLine="540"/>
        <w:jc w:val="both"/>
      </w:pPr>
      <w:r>
        <w:t>активизация работы по оптимизации бюджетных расходов;</w:t>
      </w:r>
    </w:p>
    <w:p w:rsidR="000E6B33" w:rsidRDefault="000E6B33">
      <w:pPr>
        <w:pStyle w:val="ConsPlusNormal"/>
        <w:spacing w:before="240"/>
        <w:ind w:firstLine="540"/>
        <w:jc w:val="both"/>
      </w:pPr>
      <w:r>
        <w:t>усиление процесса консолидации банковского капитала в масштабах, позволяющих в значительной степени удовлетворять высокую потребность экономики в кредитных ресурсах.</w:t>
      </w:r>
    </w:p>
    <w:p w:rsidR="000E6B33" w:rsidRDefault="000E6B33">
      <w:pPr>
        <w:pStyle w:val="ConsPlusNormal"/>
        <w:jc w:val="both"/>
      </w:pPr>
    </w:p>
    <w:p w:rsidR="000E6B33" w:rsidRDefault="000E6B33">
      <w:pPr>
        <w:pStyle w:val="ConsPlusNormal"/>
        <w:ind w:firstLine="540"/>
        <w:jc w:val="both"/>
        <w:outlineLvl w:val="2"/>
      </w:pPr>
      <w:r>
        <w:t>2.4. Необходимость выбора приоритетов в условиях текущих экономических проблем</w:t>
      </w:r>
    </w:p>
    <w:p w:rsidR="000E6B33" w:rsidRDefault="000E6B33">
      <w:pPr>
        <w:pStyle w:val="ConsPlusNormal"/>
        <w:spacing w:before="240"/>
        <w:ind w:firstLine="540"/>
        <w:jc w:val="both"/>
      </w:pPr>
      <w:r>
        <w:t xml:space="preserve">Несмотря на текущий спад государственной инвестиционной активности, в краткосрочной </w:t>
      </w:r>
      <w:proofErr w:type="gramStart"/>
      <w:r>
        <w:t>перспективе</w:t>
      </w:r>
      <w:proofErr w:type="gramEnd"/>
      <w:r>
        <w:t xml:space="preserve"> как на федеральном уровне, так и на уровне Удмуртской Республики сформирован ряд механизмов, который позволит региону сохранить устойчивость социально-экономической сферы в среднесрочной перспективе, а также обеспечит в долгосрочной перспективе возможность экономического роста.</w:t>
      </w:r>
    </w:p>
    <w:p w:rsidR="000E6B33" w:rsidRDefault="000E6B33">
      <w:pPr>
        <w:pStyle w:val="ConsPlusNormal"/>
        <w:spacing w:before="240"/>
        <w:ind w:firstLine="540"/>
        <w:jc w:val="both"/>
      </w:pPr>
      <w:r>
        <w:t>На федеральном уровне сформированы инструменты стимулирования инвестиционного развития. К ним следует отнести Инвестиционный фонд Российской Федерации, государственную корпорацию "Банк развития и внешнеэкономической деятельности", особые экономические зоны и другие (см. табл. 2). В 2008 году объем привлекаемых инвестиций по проектам Инвестиционного фонда Российской Федерации был снижен до 500 млн. рублей, что дало возможность включения в заявки проектов регионального значения.</w:t>
      </w:r>
    </w:p>
    <w:p w:rsidR="000E6B33" w:rsidRDefault="000E6B33">
      <w:pPr>
        <w:pStyle w:val="ConsPlusNormal"/>
        <w:jc w:val="both"/>
      </w:pPr>
    </w:p>
    <w:p w:rsidR="000E6B33" w:rsidRDefault="000E6B33">
      <w:pPr>
        <w:pStyle w:val="ConsPlusNormal"/>
        <w:jc w:val="center"/>
        <w:outlineLvl w:val="3"/>
      </w:pPr>
      <w:r>
        <w:t>Таблица 2. Характеристика основных инструментов</w:t>
      </w:r>
    </w:p>
    <w:p w:rsidR="000E6B33" w:rsidRDefault="000E6B33">
      <w:pPr>
        <w:pStyle w:val="ConsPlusNormal"/>
        <w:jc w:val="center"/>
      </w:pPr>
      <w:r>
        <w:t>государственной инвестиционной политики</w:t>
      </w:r>
    </w:p>
    <w:p w:rsidR="000E6B33" w:rsidRDefault="000E6B33">
      <w:pPr>
        <w:pStyle w:val="ConsPlusNormal"/>
        <w:jc w:val="center"/>
      </w:pPr>
      <w:r>
        <w:t>в Российской Федерации</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0E6B33">
        <w:tc>
          <w:tcPr>
            <w:tcW w:w="2211" w:type="dxa"/>
          </w:tcPr>
          <w:p w:rsidR="000E6B33" w:rsidRDefault="000E6B33">
            <w:pPr>
              <w:pStyle w:val="ConsPlusNormal"/>
              <w:jc w:val="center"/>
            </w:pPr>
            <w:r>
              <w:t>Основные инструменты государственной инвестиционной политики</w:t>
            </w:r>
          </w:p>
        </w:tc>
        <w:tc>
          <w:tcPr>
            <w:tcW w:w="6860" w:type="dxa"/>
          </w:tcPr>
          <w:p w:rsidR="000E6B33" w:rsidRDefault="000E6B33">
            <w:pPr>
              <w:pStyle w:val="ConsPlusNormal"/>
              <w:jc w:val="center"/>
            </w:pPr>
            <w:r>
              <w:t>Характеристика</w:t>
            </w:r>
          </w:p>
        </w:tc>
      </w:tr>
      <w:tr w:rsidR="000E6B33">
        <w:tc>
          <w:tcPr>
            <w:tcW w:w="2211" w:type="dxa"/>
          </w:tcPr>
          <w:p w:rsidR="000E6B33" w:rsidRDefault="000E6B33">
            <w:pPr>
              <w:pStyle w:val="ConsPlusNormal"/>
            </w:pPr>
            <w:r>
              <w:t>Особые экономические зоны</w:t>
            </w:r>
          </w:p>
        </w:tc>
        <w:tc>
          <w:tcPr>
            <w:tcW w:w="6860" w:type="dxa"/>
          </w:tcPr>
          <w:p w:rsidR="000E6B33" w:rsidRDefault="000E6B33">
            <w:pPr>
              <w:pStyle w:val="ConsPlusNormal"/>
            </w:pPr>
            <w:r>
              <w:t>Обрабатывающие и высокотехнологичные отрасли Экономики;</w:t>
            </w:r>
          </w:p>
          <w:p w:rsidR="000E6B33" w:rsidRDefault="000E6B33">
            <w:pPr>
              <w:pStyle w:val="ConsPlusNormal"/>
            </w:pPr>
            <w:r>
              <w:t>производство новых видов продукции, развитие импортозамещающих производств;</w:t>
            </w:r>
          </w:p>
          <w:p w:rsidR="000E6B33" w:rsidRDefault="000E6B33">
            <w:pPr>
              <w:pStyle w:val="ConsPlusNormal"/>
            </w:pPr>
            <w:r>
              <w:t>развитие транспортной инфраструктуры;</w:t>
            </w:r>
          </w:p>
          <w:p w:rsidR="000E6B33" w:rsidRDefault="000E6B33">
            <w:pPr>
              <w:pStyle w:val="ConsPlusNormal"/>
            </w:pPr>
            <w:r>
              <w:t>развитие туризма и санаторно-курортной сферы,</w:t>
            </w:r>
          </w:p>
          <w:p w:rsidR="000E6B33" w:rsidRDefault="000E6B33">
            <w:pPr>
              <w:pStyle w:val="ConsPlusNormal"/>
            </w:pPr>
            <w:r>
              <w:t xml:space="preserve">Федеральный </w:t>
            </w:r>
            <w:hyperlink r:id="rId11" w:history="1">
              <w:r>
                <w:rPr>
                  <w:color w:val="0000FF"/>
                </w:rPr>
                <w:t>закон</w:t>
              </w:r>
            </w:hyperlink>
            <w:r>
              <w:t xml:space="preserve"> от 22 июля 2005 года N 116-ФЗ "Об особых экономических зонах в Российской Федерации"</w:t>
            </w:r>
          </w:p>
        </w:tc>
      </w:tr>
      <w:tr w:rsidR="000E6B33">
        <w:tc>
          <w:tcPr>
            <w:tcW w:w="2211" w:type="dxa"/>
          </w:tcPr>
          <w:p w:rsidR="000E6B33" w:rsidRDefault="000E6B33">
            <w:pPr>
              <w:pStyle w:val="ConsPlusNormal"/>
            </w:pPr>
            <w:r>
              <w:t>Инвестиционный фонд</w:t>
            </w:r>
          </w:p>
        </w:tc>
        <w:tc>
          <w:tcPr>
            <w:tcW w:w="6860" w:type="dxa"/>
          </w:tcPr>
          <w:p w:rsidR="000E6B33" w:rsidRDefault="000E6B33">
            <w:pPr>
              <w:pStyle w:val="ConsPlusNormal"/>
            </w:pPr>
            <w:r>
              <w:t>Проекты в различных секторах экономики, соответствующие критериям отбора,</w:t>
            </w:r>
          </w:p>
          <w:p w:rsidR="000E6B33" w:rsidRDefault="000E6B33">
            <w:pPr>
              <w:pStyle w:val="ConsPlusNormal"/>
            </w:pPr>
            <w:hyperlink r:id="rId12" w:history="1">
              <w:r>
                <w:rPr>
                  <w:color w:val="0000FF"/>
                </w:rPr>
                <w:t>постановление</w:t>
              </w:r>
            </w:hyperlink>
            <w:r>
              <w:t xml:space="preserve"> Правительства Российской Федерации от 1 марта 2008 года N 134 "Об утверждении Правил формирования и использования бюджетных ассигнований Инвестиционного фонда Российской Федерации"</w:t>
            </w:r>
          </w:p>
        </w:tc>
      </w:tr>
      <w:tr w:rsidR="000E6B33">
        <w:tc>
          <w:tcPr>
            <w:tcW w:w="2211" w:type="dxa"/>
          </w:tcPr>
          <w:p w:rsidR="000E6B33" w:rsidRDefault="000E6B33">
            <w:pPr>
              <w:pStyle w:val="ConsPlusNormal"/>
            </w:pPr>
            <w:r>
              <w:t>Государственная корпорация "Банк развития и внешнеэкономической деятельности (Внешэкономбанк)"</w:t>
            </w:r>
          </w:p>
        </w:tc>
        <w:tc>
          <w:tcPr>
            <w:tcW w:w="6860" w:type="dxa"/>
          </w:tcPr>
          <w:p w:rsidR="000E6B33" w:rsidRDefault="000E6B33">
            <w:pPr>
              <w:pStyle w:val="ConsPlusNormal"/>
            </w:pPr>
            <w:r>
              <w:t>Реализация инвестиционных проектов, направленных на устранение инфраструктурных ограничений экономического роста;</w:t>
            </w:r>
          </w:p>
          <w:p w:rsidR="000E6B33" w:rsidRDefault="000E6B33">
            <w:pPr>
              <w:pStyle w:val="ConsPlusNormal"/>
            </w:pPr>
            <w:r>
              <w:t>реализация инвестиционных проектов, направленных на развитие инноваций;</w:t>
            </w:r>
          </w:p>
          <w:p w:rsidR="000E6B33" w:rsidRDefault="000E6B33">
            <w:pPr>
              <w:pStyle w:val="ConsPlusNormal"/>
            </w:pPr>
            <w:r>
              <w:t>участие в реализации проектов, направленных на повышение эффективности использования природных ресурсов, охрану окружающей среды и улучшение экологической обстановки;</w:t>
            </w:r>
          </w:p>
          <w:p w:rsidR="000E6B33" w:rsidRDefault="000E6B33">
            <w:pPr>
              <w:pStyle w:val="ConsPlusNormal"/>
            </w:pPr>
            <w:r>
              <w:t>участие в реализации проектов, направленных на развитие малого и среднего предпринимательства,</w:t>
            </w:r>
          </w:p>
          <w:p w:rsidR="000E6B33" w:rsidRDefault="000E6B33">
            <w:pPr>
              <w:pStyle w:val="ConsPlusNormal"/>
            </w:pPr>
            <w:r>
              <w:t xml:space="preserve">Федеральный </w:t>
            </w:r>
            <w:hyperlink r:id="rId13" w:history="1">
              <w:r>
                <w:rPr>
                  <w:color w:val="0000FF"/>
                </w:rPr>
                <w:t>закон</w:t>
              </w:r>
            </w:hyperlink>
            <w:r>
              <w:t xml:space="preserve"> от 17 мая 2007 года N 82-ФЗ "О банке развития"</w:t>
            </w:r>
          </w:p>
        </w:tc>
      </w:tr>
      <w:tr w:rsidR="000E6B33">
        <w:tc>
          <w:tcPr>
            <w:tcW w:w="2211" w:type="dxa"/>
          </w:tcPr>
          <w:p w:rsidR="000E6B33" w:rsidRDefault="000E6B33">
            <w:pPr>
              <w:pStyle w:val="ConsPlusNormal"/>
            </w:pPr>
            <w:r>
              <w:t>Технологические парки</w:t>
            </w:r>
          </w:p>
        </w:tc>
        <w:tc>
          <w:tcPr>
            <w:tcW w:w="6860" w:type="dxa"/>
          </w:tcPr>
          <w:p w:rsidR="000E6B33" w:rsidRDefault="000E6B33">
            <w:pPr>
              <w:pStyle w:val="ConsPlusNormal"/>
            </w:pPr>
            <w:r>
              <w:t>Проекты в сфере высоких технологий, био- и медицинских технологий, приборостроения, машиностроения, электронной техники, новых материалов;</w:t>
            </w:r>
          </w:p>
          <w:p w:rsidR="000E6B33" w:rsidRDefault="000E6B33">
            <w:pPr>
              <w:pStyle w:val="ConsPlusNormal"/>
            </w:pPr>
            <w:r>
              <w:t xml:space="preserve">Государственная </w:t>
            </w:r>
            <w:hyperlink r:id="rId14" w:history="1">
              <w:r>
                <w:rPr>
                  <w:color w:val="0000FF"/>
                </w:rPr>
                <w:t>программа</w:t>
              </w:r>
            </w:hyperlink>
            <w:r>
              <w:t xml:space="preserve"> "Создание в Российской Федерации технопарков в сфере высоких технологий",</w:t>
            </w:r>
          </w:p>
          <w:p w:rsidR="000E6B33" w:rsidRDefault="000E6B33">
            <w:pPr>
              <w:pStyle w:val="ConsPlusNormal"/>
            </w:pPr>
            <w:r>
              <w:t>распоряжение Правительства Российской Федерации от 10 марта 2006 года N 328-р</w:t>
            </w:r>
          </w:p>
        </w:tc>
      </w:tr>
      <w:tr w:rsidR="000E6B33">
        <w:tc>
          <w:tcPr>
            <w:tcW w:w="2211" w:type="dxa"/>
          </w:tcPr>
          <w:p w:rsidR="000E6B33" w:rsidRDefault="000E6B33">
            <w:pPr>
              <w:pStyle w:val="ConsPlusNormal"/>
            </w:pPr>
            <w:r>
              <w:t>Российская венчурная компания</w:t>
            </w:r>
          </w:p>
        </w:tc>
        <w:tc>
          <w:tcPr>
            <w:tcW w:w="6860" w:type="dxa"/>
          </w:tcPr>
          <w:p w:rsidR="000E6B33" w:rsidRDefault="000E6B33">
            <w:pPr>
              <w:pStyle w:val="ConsPlusNormal"/>
            </w:pPr>
            <w:r>
              <w:t>Проекты в сфере инноваций и высоких технологий,</w:t>
            </w:r>
          </w:p>
          <w:p w:rsidR="000E6B33" w:rsidRDefault="000E6B33">
            <w:pPr>
              <w:pStyle w:val="ConsPlusNormal"/>
            </w:pPr>
            <w:hyperlink r:id="rId15" w:history="1">
              <w:r>
                <w:rPr>
                  <w:color w:val="0000FF"/>
                </w:rPr>
                <w:t>постановление</w:t>
              </w:r>
            </w:hyperlink>
            <w:r>
              <w:t xml:space="preserve"> Правительства Российской Федерации от 24 августа 2006 года N 516</w:t>
            </w:r>
          </w:p>
        </w:tc>
      </w:tr>
      <w:tr w:rsidR="000E6B33">
        <w:tc>
          <w:tcPr>
            <w:tcW w:w="2211" w:type="dxa"/>
          </w:tcPr>
          <w:p w:rsidR="000E6B33" w:rsidRDefault="000E6B33">
            <w:pPr>
              <w:pStyle w:val="ConsPlusNormal"/>
            </w:pPr>
            <w:r>
              <w:t>Концессионные соглашения</w:t>
            </w:r>
          </w:p>
        </w:tc>
        <w:tc>
          <w:tcPr>
            <w:tcW w:w="6860" w:type="dxa"/>
          </w:tcPr>
          <w:p w:rsidR="000E6B33" w:rsidRDefault="000E6B33">
            <w:pPr>
              <w:pStyle w:val="ConsPlusNormal"/>
            </w:pPr>
            <w:r>
              <w:t>Проекты в области жилищно-коммунального хозяйства, строительства и реконструкции инфраструктурных объектов,</w:t>
            </w:r>
          </w:p>
          <w:p w:rsidR="000E6B33" w:rsidRDefault="000E6B33">
            <w:pPr>
              <w:pStyle w:val="ConsPlusNormal"/>
            </w:pPr>
            <w:r>
              <w:t xml:space="preserve">Федеральный </w:t>
            </w:r>
            <w:hyperlink r:id="rId16" w:history="1">
              <w:r>
                <w:rPr>
                  <w:color w:val="0000FF"/>
                </w:rPr>
                <w:t>закон</w:t>
              </w:r>
            </w:hyperlink>
            <w:r>
              <w:t xml:space="preserve"> от 21 июля 2005 года N 115-ФЗ "О концессионных соглашениях"</w:t>
            </w:r>
          </w:p>
        </w:tc>
      </w:tr>
      <w:tr w:rsidR="000E6B33">
        <w:tc>
          <w:tcPr>
            <w:tcW w:w="2211" w:type="dxa"/>
          </w:tcPr>
          <w:p w:rsidR="000E6B33" w:rsidRDefault="000E6B33">
            <w:pPr>
              <w:pStyle w:val="ConsPlusNormal"/>
            </w:pPr>
            <w:r>
              <w:t>Федеральные целевые программы</w:t>
            </w:r>
          </w:p>
        </w:tc>
        <w:tc>
          <w:tcPr>
            <w:tcW w:w="6860" w:type="dxa"/>
          </w:tcPr>
          <w:p w:rsidR="000E6B33" w:rsidRDefault="000E6B33">
            <w:pPr>
              <w:pStyle w:val="ConsPlusNormal"/>
            </w:pPr>
            <w:r>
              <w:t>Проекты, направленные на решение системных проблем в регионах;</w:t>
            </w:r>
          </w:p>
          <w:p w:rsidR="000E6B33" w:rsidRDefault="000E6B33">
            <w:pPr>
              <w:pStyle w:val="ConsPlusNormal"/>
            </w:pPr>
            <w:r>
              <w:t>привлечение инвестиций</w:t>
            </w:r>
          </w:p>
        </w:tc>
      </w:tr>
      <w:tr w:rsidR="000E6B33">
        <w:tc>
          <w:tcPr>
            <w:tcW w:w="2211" w:type="dxa"/>
          </w:tcPr>
          <w:p w:rsidR="000E6B33" w:rsidRDefault="000E6B33">
            <w:pPr>
              <w:pStyle w:val="ConsPlusNormal"/>
            </w:pPr>
            <w:r>
              <w:t>Фонд содействия реформированию жилищно-коммунального хозяйства</w:t>
            </w:r>
          </w:p>
        </w:tc>
        <w:tc>
          <w:tcPr>
            <w:tcW w:w="6860" w:type="dxa"/>
          </w:tcPr>
          <w:p w:rsidR="000E6B33" w:rsidRDefault="000E6B33">
            <w:pPr>
              <w:pStyle w:val="ConsPlusNormal"/>
            </w:pPr>
            <w:r>
              <w:t>Проекты капитального ремонта многоквартирных домов, переселение граждан из аварийного жилищного фонда путем создания некоммерческой организации,</w:t>
            </w:r>
          </w:p>
          <w:p w:rsidR="000E6B33" w:rsidRDefault="000E6B33">
            <w:pPr>
              <w:pStyle w:val="ConsPlusNormal"/>
            </w:pPr>
            <w:r>
              <w:t xml:space="preserve">Федеральный </w:t>
            </w:r>
            <w:hyperlink r:id="rId17" w:history="1">
              <w:r>
                <w:rPr>
                  <w:color w:val="0000FF"/>
                </w:rPr>
                <w:t>закон</w:t>
              </w:r>
            </w:hyperlink>
            <w:r>
              <w:t xml:space="preserve"> от 21 июля 2007 года N 185-ФЗ "О Фонде содействия реформированию жилищно-коммунального хозяйства"</w:t>
            </w:r>
          </w:p>
        </w:tc>
      </w:tr>
    </w:tbl>
    <w:p w:rsidR="000E6B33" w:rsidRDefault="000E6B33">
      <w:pPr>
        <w:pStyle w:val="ConsPlusNormal"/>
        <w:jc w:val="both"/>
      </w:pPr>
    </w:p>
    <w:p w:rsidR="000E6B33" w:rsidRDefault="000E6B33">
      <w:pPr>
        <w:pStyle w:val="ConsPlusNormal"/>
        <w:ind w:firstLine="540"/>
        <w:jc w:val="both"/>
      </w:pPr>
      <w:r>
        <w:t xml:space="preserve">На федеральном уровне приняты отраслевые стратегии развития на долгосрочную перспективу, среди них: </w:t>
      </w:r>
      <w:proofErr w:type="gramStart"/>
      <w:r>
        <w:t>Стратегия развития транспортного машиностроения Российской Федерации в 2007 - 2010 годах и на период до 2015 года (утверждена приказом Министерства промышленности и энергетики Российской Федерации от 18 сентября 2007 года N 391), Концепция развития автомобильной промышленности России (утверждена распоряжением Правительства Российской Федерации от 16 июля 2002 года N 987-р), Стратегия развития металлургической промышленности России на период до 2020 года (утверждена приказом</w:t>
      </w:r>
      <w:proofErr w:type="gramEnd"/>
      <w:r>
        <w:t xml:space="preserve"> </w:t>
      </w:r>
      <w:proofErr w:type="gramStart"/>
      <w:r>
        <w:t xml:space="preserve">Министерства промышленности и энергетики Российской Федерации от 18 марта 2009 года N 150), Энергетическая </w:t>
      </w:r>
      <w:hyperlink r:id="rId18" w:history="1">
        <w:r>
          <w:rPr>
            <w:color w:val="0000FF"/>
          </w:rPr>
          <w:t>стратегия</w:t>
        </w:r>
      </w:hyperlink>
      <w:r>
        <w:t xml:space="preserve"> России на период до 2020 года (утверждена распоряжением Правительства Российской Федерации от 28 августа 2003 года N 1234-р), </w:t>
      </w:r>
      <w:hyperlink r:id="rId19" w:history="1">
        <w:r>
          <w:rPr>
            <w:color w:val="0000FF"/>
          </w:rPr>
          <w:t>Стратегия</w:t>
        </w:r>
      </w:hyperlink>
      <w:r>
        <w:t xml:space="preserve"> развития железнодорожного транспорта Российской Федерации до 2030 года (утверждена распоряжением Правительства Российской Федерации от 17 июня 2008 года N 877-р), Государственная </w:t>
      </w:r>
      <w:hyperlink r:id="rId20" w:history="1">
        <w:r>
          <w:rPr>
            <w:color w:val="0000FF"/>
          </w:rPr>
          <w:t>программа</w:t>
        </w:r>
      </w:hyperlink>
      <w:r>
        <w:t xml:space="preserve"> развития сельского хозяйства и</w:t>
      </w:r>
      <w:proofErr w:type="gramEnd"/>
      <w:r>
        <w:t xml:space="preserve"> регулирования рынков сельскохозяйственной продукции, сырья и продовольствия на 2008 - 2012 годы (</w:t>
      </w:r>
      <w:proofErr w:type="gramStart"/>
      <w:r>
        <w:t>утверждена</w:t>
      </w:r>
      <w:proofErr w:type="gramEnd"/>
      <w:r>
        <w:t xml:space="preserve"> постановлением Правительства Российской Федерации от 14 июля 2007 года N 446) и другие.</w:t>
      </w:r>
    </w:p>
    <w:p w:rsidR="000E6B33" w:rsidRDefault="000E6B33">
      <w:pPr>
        <w:pStyle w:val="ConsPlusNormal"/>
        <w:spacing w:before="240"/>
        <w:ind w:firstLine="540"/>
        <w:jc w:val="both"/>
      </w:pPr>
      <w:r>
        <w:t>Кроме этого, Правительством Российской Федерации сформированы антикризисные меры, которые позволят смягчить негативные последствия экономического кризиса.</w:t>
      </w:r>
    </w:p>
    <w:p w:rsidR="000E6B33" w:rsidRDefault="000E6B33">
      <w:pPr>
        <w:pStyle w:val="ConsPlusNormal"/>
        <w:spacing w:before="240"/>
        <w:ind w:firstLine="540"/>
        <w:jc w:val="both"/>
      </w:pPr>
      <w:r>
        <w:t>В Удмуртской Республике создана система мер по повышению инвестиционной активности в регионе:</w:t>
      </w:r>
    </w:p>
    <w:p w:rsidR="000E6B33" w:rsidRDefault="000E6B33">
      <w:pPr>
        <w:pStyle w:val="ConsPlusNormal"/>
        <w:spacing w:before="240"/>
        <w:ind w:firstLine="540"/>
        <w:jc w:val="both"/>
      </w:pPr>
      <w:r>
        <w:t>принят ряд правовых актов в сфере инвестиционной деятельности (см. приложение к настоящей Стратегии);</w:t>
      </w:r>
    </w:p>
    <w:p w:rsidR="000E6B33" w:rsidRDefault="000E6B33">
      <w:pPr>
        <w:pStyle w:val="ConsPlusNormal"/>
        <w:spacing w:before="240"/>
        <w:ind w:firstLine="540"/>
        <w:jc w:val="both"/>
      </w:pPr>
      <w:r>
        <w:t xml:space="preserve">разработаны и утверждены республиканские целевые программы (далее - РЦП), направленные на стимулирование отдельных секторов экономики Удмуртской Республики, в том числе: </w:t>
      </w:r>
      <w:hyperlink r:id="rId21" w:history="1">
        <w:proofErr w:type="gramStart"/>
        <w:r>
          <w:rPr>
            <w:color w:val="0000FF"/>
          </w:rPr>
          <w:t>РЦП</w:t>
        </w:r>
      </w:hyperlink>
      <w:r>
        <w:t xml:space="preserve"> "Создание благоприятных условий для привлечения инвестиций в Удмуртскую Республику на 2007 - 2009 годы", </w:t>
      </w:r>
      <w:hyperlink r:id="rId22" w:history="1">
        <w:r>
          <w:rPr>
            <w:color w:val="0000FF"/>
          </w:rPr>
          <w:t>РЦП</w:t>
        </w:r>
      </w:hyperlink>
      <w:r>
        <w:t xml:space="preserve"> "Развитие инновационной деятельности в Удмуртской Республике на 2005 - 2009 годы", </w:t>
      </w:r>
      <w:hyperlink r:id="rId23" w:history="1">
        <w:r>
          <w:rPr>
            <w:color w:val="0000FF"/>
          </w:rPr>
          <w:t>РЦП</w:t>
        </w:r>
      </w:hyperlink>
      <w:r>
        <w:t xml:space="preserve"> развития малого и среднего предпринимательства в Удмуртской Республике на 2009 - 2013 годы, </w:t>
      </w:r>
      <w:hyperlink r:id="rId24" w:history="1">
        <w:r>
          <w:rPr>
            <w:color w:val="0000FF"/>
          </w:rPr>
          <w:t>РЦП</w:t>
        </w:r>
      </w:hyperlink>
      <w:r>
        <w:t xml:space="preserve"> "Развитие машиностроения и металлообработки в Удмуртской Республике на 2006 - 2010 годы", </w:t>
      </w:r>
      <w:hyperlink r:id="rId25" w:history="1">
        <w:r>
          <w:rPr>
            <w:color w:val="0000FF"/>
          </w:rPr>
          <w:t>РЦП</w:t>
        </w:r>
      </w:hyperlink>
      <w:r>
        <w:t xml:space="preserve"> "Развитие лесного хозяйства и лесопромышленного комплекса Удмуртской Республики на</w:t>
      </w:r>
      <w:proofErr w:type="gramEnd"/>
      <w:r>
        <w:t xml:space="preserve"> 2009 - 2013 годы", </w:t>
      </w:r>
      <w:hyperlink r:id="rId26" w:history="1">
        <w:r>
          <w:rPr>
            <w:color w:val="0000FF"/>
          </w:rPr>
          <w:t>РЦП</w:t>
        </w:r>
      </w:hyperlink>
      <w:r>
        <w:t xml:space="preserve"> "Развитие текстильной и легкой промышленности Удмуртской Республики на 2004 - 2010 годы" и другие;</w:t>
      </w:r>
    </w:p>
    <w:p w:rsidR="000E6B33" w:rsidRDefault="000E6B33">
      <w:pPr>
        <w:pStyle w:val="ConsPlusNormal"/>
        <w:spacing w:before="240"/>
        <w:ind w:firstLine="540"/>
        <w:jc w:val="both"/>
      </w:pPr>
      <w:r>
        <w:t>внедрен механизм публичной коммуникации с внешними инвесторами, например, ежегодно проводится Инвестиционный форум;</w:t>
      </w:r>
    </w:p>
    <w:p w:rsidR="000E6B33" w:rsidRDefault="000E6B33">
      <w:pPr>
        <w:pStyle w:val="ConsPlusNormal"/>
        <w:spacing w:before="240"/>
        <w:ind w:firstLine="540"/>
        <w:jc w:val="both"/>
      </w:pPr>
      <w:r>
        <w:t>внедрен механизм взаимосвязи органов государственной власти с субъектами предпринимательства, осуществляющими деятельность на территории Удмуртской Республики, в целях его эффективного развития, например, ежегодно проводятся конференции.</w:t>
      </w:r>
    </w:p>
    <w:p w:rsidR="000E6B33" w:rsidRDefault="000E6B33">
      <w:pPr>
        <w:pStyle w:val="ConsPlusNormal"/>
        <w:spacing w:before="240"/>
        <w:ind w:firstLine="540"/>
        <w:jc w:val="both"/>
      </w:pPr>
      <w:r>
        <w:t>На современном этапе в сфере экономики приоритеты должны охватывать поддержку тех секторов, которые, с одной стороны, подвержены наибольшим рискам в условиях экономического кризиса, с другой стороны, содержат потенциал роста в долгосрочной перспективе. Поддержка этих секторов значительно улучшит возможности диверсификации структуры экономики Удмуртской Республики и структуры налоговых поступлений бюджета Удмуртской Республики.</w:t>
      </w:r>
    </w:p>
    <w:p w:rsidR="000E6B33" w:rsidRDefault="000E6B33">
      <w:pPr>
        <w:pStyle w:val="ConsPlusNormal"/>
        <w:spacing w:before="240"/>
        <w:ind w:firstLine="540"/>
        <w:jc w:val="both"/>
      </w:pPr>
      <w:r>
        <w:t>Следует формировать перечень проектов, направленных на реализацию поставленных приоритетов и удовлетворяющих новым требованиям развития (в части эффективности, прогнозирования рисков и других).</w:t>
      </w:r>
    </w:p>
    <w:p w:rsidR="000E6B33" w:rsidRDefault="000E6B33">
      <w:pPr>
        <w:pStyle w:val="ConsPlusNormal"/>
        <w:spacing w:before="240"/>
        <w:ind w:firstLine="540"/>
        <w:jc w:val="both"/>
      </w:pPr>
      <w:r>
        <w:t xml:space="preserve">Необходимо сконцентрировать </w:t>
      </w:r>
      <w:proofErr w:type="gramStart"/>
      <w:r>
        <w:t>усилия</w:t>
      </w:r>
      <w:proofErr w:type="gramEnd"/>
      <w:r>
        <w:t xml:space="preserve"> на приоритетных проектах исходя из понимания ограниченности ресурсов и значимости поставленных целей. Приоритетные проекты не могут охватывать все сектора экономики республики.</w:t>
      </w:r>
    </w:p>
    <w:p w:rsidR="000E6B33" w:rsidRDefault="000E6B33">
      <w:pPr>
        <w:pStyle w:val="ConsPlusNormal"/>
        <w:jc w:val="both"/>
      </w:pPr>
    </w:p>
    <w:p w:rsidR="000E6B33" w:rsidRDefault="000E6B33">
      <w:pPr>
        <w:pStyle w:val="ConsPlusNormal"/>
        <w:jc w:val="center"/>
        <w:outlineLvl w:val="1"/>
      </w:pPr>
      <w:r>
        <w:t>Раздел 3. СЦЕНАРИИ СОЦИАЛЬНО-ЭКОНОМИЧЕСКОГО РАЗВИТИЯ</w:t>
      </w:r>
    </w:p>
    <w:p w:rsidR="000E6B33" w:rsidRDefault="000E6B33">
      <w:pPr>
        <w:pStyle w:val="ConsPlusNormal"/>
        <w:jc w:val="center"/>
      </w:pPr>
      <w:r>
        <w:t>УДМУРТСКОЙ РЕСПУБЛИКИ ДО 2025 ГОДА</w:t>
      </w:r>
    </w:p>
    <w:p w:rsidR="000E6B33" w:rsidRDefault="000E6B33">
      <w:pPr>
        <w:pStyle w:val="ConsPlusNormal"/>
        <w:jc w:val="both"/>
      </w:pPr>
    </w:p>
    <w:p w:rsidR="000E6B33" w:rsidRDefault="000E6B33">
      <w:pPr>
        <w:pStyle w:val="ConsPlusNormal"/>
        <w:ind w:firstLine="540"/>
        <w:jc w:val="both"/>
      </w:pPr>
      <w:r>
        <w:t>Возможности и риски тенденций, обозначенных выше, формируют условия для реализации двух сценариев социально-экономического развития Удмуртской Республики: "Полифункциональный процессинговый центр" и "Диверсификация и технологический переход".</w:t>
      </w:r>
    </w:p>
    <w:p w:rsidR="000E6B33" w:rsidRDefault="000E6B33">
      <w:pPr>
        <w:pStyle w:val="ConsPlusNormal"/>
        <w:spacing w:before="240"/>
        <w:ind w:firstLine="540"/>
        <w:jc w:val="both"/>
      </w:pPr>
      <w:r>
        <w:t>Оба сценария учитывают основные тенденции в мировой экономике, включая оценку возможных последствий кризиса мировой финансовой системы 2008 года.</w:t>
      </w:r>
    </w:p>
    <w:p w:rsidR="000E6B33" w:rsidRDefault="000E6B33">
      <w:pPr>
        <w:pStyle w:val="ConsPlusNormal"/>
        <w:spacing w:before="240"/>
        <w:ind w:firstLine="540"/>
        <w:jc w:val="both"/>
      </w:pPr>
      <w:r>
        <w:t>Прогноз развития секторов экономики основан на оценке тенденций развития рынков, в том числе изменений технологического характера, изменений корпоративной структуры и других.</w:t>
      </w:r>
    </w:p>
    <w:p w:rsidR="000E6B33" w:rsidRDefault="000E6B33">
      <w:pPr>
        <w:pStyle w:val="ConsPlusNormal"/>
        <w:spacing w:before="240"/>
        <w:ind w:firstLine="540"/>
        <w:jc w:val="both"/>
      </w:pPr>
      <w:r>
        <w:t>Базовым (инерционным) сценарием развития является "Полифункциональный процессинговый центр", основным условием которого будет восстановительный характер развития секторов при сохранении ориентации экономики на эксплуатации доступных ресурсов, к которым относятся природные ресурсы (нефть, лес), человеческие ресурсы, производственные ресурсы. Также важным фактором реализации данного сценария будет фактор политической стабильности.</w:t>
      </w:r>
    </w:p>
    <w:p w:rsidR="000E6B33" w:rsidRDefault="000E6B33">
      <w:pPr>
        <w:pStyle w:val="ConsPlusNormal"/>
        <w:spacing w:before="240"/>
        <w:ind w:firstLine="540"/>
        <w:jc w:val="both"/>
      </w:pPr>
      <w:r>
        <w:t>Основной целью целевого сценария "Диверсификация и технологический переход" является формирование нового пакета ресурсов развития территории, в том числе создание новой технологической базы в приоритетных секторах экономики, новой системы капитализации человеческих ресурсов, высокого уровня развития городской среды и т.д.</w:t>
      </w:r>
    </w:p>
    <w:p w:rsidR="000E6B33" w:rsidRDefault="000E6B33">
      <w:pPr>
        <w:pStyle w:val="ConsPlusNormal"/>
        <w:spacing w:before="240"/>
        <w:ind w:firstLine="540"/>
        <w:jc w:val="both"/>
      </w:pPr>
      <w:r>
        <w:t>Основными условиями реализации целевого сценария являются сохранение на долгосрочную перспективу высокого уровня потребления энергоресурсов в мире на долгосрочную перспективу и выход высокотехнологичных производств Удмуртии на мировой рынок.</w:t>
      </w:r>
    </w:p>
    <w:p w:rsidR="000E6B33" w:rsidRDefault="000E6B33">
      <w:pPr>
        <w:pStyle w:val="ConsPlusNormal"/>
        <w:spacing w:before="240"/>
        <w:ind w:firstLine="540"/>
        <w:jc w:val="both"/>
      </w:pPr>
      <w:r>
        <w:t>Если не предпринимать специальных действий, социально-экономическое развитие Удмуртии пойдет по базовому сценарию "Полифункциональный процессинговый центр", для которого будет характерно сохранение высокой отраслевой концентрации экономики и ее зависимости от конъюнктуры на мировых товарных рынках.</w:t>
      </w:r>
    </w:p>
    <w:p w:rsidR="000E6B33" w:rsidRDefault="000E6B33">
      <w:pPr>
        <w:pStyle w:val="ConsPlusNormal"/>
        <w:jc w:val="both"/>
      </w:pPr>
    </w:p>
    <w:p w:rsidR="000E6B33" w:rsidRDefault="000E6B33">
      <w:pPr>
        <w:pStyle w:val="ConsPlusNormal"/>
        <w:ind w:firstLine="540"/>
        <w:jc w:val="both"/>
        <w:outlineLvl w:val="2"/>
      </w:pPr>
      <w:r>
        <w:t>3.1. Базовый (инерционный) сценарий развития "Полифункциональный процессинговый центр"</w:t>
      </w:r>
    </w:p>
    <w:p w:rsidR="000E6B33" w:rsidRDefault="000E6B33">
      <w:pPr>
        <w:pStyle w:val="ConsPlusNormal"/>
        <w:spacing w:before="240"/>
        <w:ind w:firstLine="540"/>
        <w:jc w:val="both"/>
      </w:pPr>
      <w:r>
        <w:t>3.1.1. Инерционный характер развития промышленного производства.</w:t>
      </w:r>
    </w:p>
    <w:p w:rsidR="000E6B33" w:rsidRDefault="000E6B33">
      <w:pPr>
        <w:pStyle w:val="ConsPlusNormal"/>
        <w:spacing w:before="240"/>
        <w:ind w:firstLine="540"/>
        <w:jc w:val="both"/>
      </w:pPr>
      <w:r>
        <w:t xml:space="preserve">Учитывая негативные тенденции мировой экономики, можно прогнозировать замедление экономического </w:t>
      </w:r>
      <w:proofErr w:type="gramStart"/>
      <w:r>
        <w:t>развития</w:t>
      </w:r>
      <w:proofErr w:type="gramEnd"/>
      <w:r>
        <w:t xml:space="preserve"> и даже спад промышленного производства. В связи с тем, что на перспективу основной рост в рамках базового (инерционного) сценария будет обеспечен развитием традиционных отраслей: оборонно-промышленного комплекса, нефтедобывающей промышленности, автосборочного производства, а также черной металлургии, экономика Удмуртии будет подвержена циклическим спадам и зависимости от внешней конъюнктуры цен на соответствующих рынках.</w:t>
      </w:r>
    </w:p>
    <w:p w:rsidR="000E6B33" w:rsidRDefault="000E6B33">
      <w:pPr>
        <w:pStyle w:val="ConsPlusNormal"/>
        <w:spacing w:before="240"/>
        <w:ind w:firstLine="540"/>
        <w:jc w:val="both"/>
      </w:pPr>
      <w:r>
        <w:t>Катализаторами роста экономики республики в рамках базового (инерционного) сценария будут выступать государственный оборонный заказ, который значительно вырастет по сравнению с современной ситуацией, и высокий уровень потребления нефти в России и мире.</w:t>
      </w:r>
    </w:p>
    <w:p w:rsidR="000E6B33" w:rsidRDefault="000E6B33">
      <w:pPr>
        <w:pStyle w:val="ConsPlusNormal"/>
        <w:spacing w:before="240"/>
        <w:ind w:firstLine="540"/>
        <w:jc w:val="both"/>
      </w:pPr>
      <w:r>
        <w:t>Развитие промышленного производства будет иметь преимущественно восстановительный характер, основные усилия будут связаны с загрузкой имеющихся производственных мощностей и выходом на максимальный объем выпуска.</w:t>
      </w:r>
    </w:p>
    <w:p w:rsidR="000E6B33" w:rsidRDefault="000E6B33">
      <w:pPr>
        <w:pStyle w:val="ConsPlusNormal"/>
        <w:spacing w:before="240"/>
        <w:ind w:firstLine="540"/>
        <w:jc w:val="both"/>
      </w:pPr>
      <w:r>
        <w:t xml:space="preserve">Удельный вес секторов экономики, не отнесенных в настоящей Стратегии </w:t>
      </w:r>
      <w:proofErr w:type="gramStart"/>
      <w:r>
        <w:t>к</w:t>
      </w:r>
      <w:proofErr w:type="gramEnd"/>
      <w:r>
        <w:t xml:space="preserve"> традиционным, будет оставаться на прежнем уровне или незначительно вырастет (по доле в ВРП и собственных доходах бюджета), но в рамках базового (инерционного) сценария данные сектора (автомобилестроение, производство автокомпонентов, производство нефтегазового оборудования, приборостроение и некоторые другие) будут выполнять преимущественно функцию процессинга.</w:t>
      </w:r>
    </w:p>
    <w:p w:rsidR="000E6B33" w:rsidRDefault="000E6B33">
      <w:pPr>
        <w:pStyle w:val="ConsPlusNormal"/>
        <w:spacing w:before="240"/>
        <w:ind w:firstLine="540"/>
        <w:jc w:val="both"/>
      </w:pPr>
      <w:r>
        <w:t>3.1.2. Изменение корпоративной структуры секторов.</w:t>
      </w:r>
    </w:p>
    <w:p w:rsidR="000E6B33" w:rsidRDefault="000E6B33">
      <w:pPr>
        <w:pStyle w:val="ConsPlusNormal"/>
        <w:spacing w:before="240"/>
        <w:ind w:firstLine="540"/>
        <w:jc w:val="both"/>
      </w:pPr>
      <w:r>
        <w:t>3.1.2.1. Продолжение процесса укрупнения компаний в промышленности.</w:t>
      </w:r>
    </w:p>
    <w:p w:rsidR="000E6B33" w:rsidRDefault="000E6B33">
      <w:pPr>
        <w:pStyle w:val="ConsPlusNormal"/>
        <w:spacing w:before="240"/>
        <w:ind w:firstLine="540"/>
        <w:jc w:val="both"/>
      </w:pPr>
      <w:r>
        <w:t xml:space="preserve">Значительная часть промышленных активов республики к настоящему времени прошла процесс вхождения в федеральные холдинги. </w:t>
      </w:r>
      <w:proofErr w:type="gramStart"/>
      <w:r>
        <w:t>Дальнейшее развитие таких предприятий, как: открытое акционерное общество "Ижсталь" (далее - ОАО "Ижсталь"), открытое акционерное общество "Чепецкий механический завод" (далее - ОАО "Чепецкий механический завод"), открытое акционерное общество "Ижавто" (далее - ОАО "Ижавто"), открытое акционерное общество "Ижевский электромеханический завод "Купол" (далее - ОАО "Ижевский электромеханический завод "Купол") и некоторых других - будет определяться стратегией развития федеральных холдингов, в которые они вошли.</w:t>
      </w:r>
      <w:proofErr w:type="gramEnd"/>
    </w:p>
    <w:p w:rsidR="000E6B33" w:rsidRDefault="000E6B33">
      <w:pPr>
        <w:pStyle w:val="ConsPlusNormal"/>
        <w:spacing w:before="240"/>
        <w:ind w:firstLine="540"/>
        <w:jc w:val="both"/>
      </w:pPr>
      <w:r>
        <w:t>В то же время процесс укрупнения корпоративной структуры рынков еще не завершен. В ближайшие годы продолжится включение предприятий Удмуртии в федеральные холдинги, что будет проявляться в определении стратегии отдельных предприятий, изменении их структуры и географии сбыта, смене специализации некоторых из них.</w:t>
      </w:r>
    </w:p>
    <w:p w:rsidR="000E6B33" w:rsidRDefault="000E6B33">
      <w:pPr>
        <w:pStyle w:val="ConsPlusNormal"/>
        <w:spacing w:before="240"/>
        <w:ind w:firstLine="540"/>
        <w:jc w:val="both"/>
      </w:pPr>
      <w:proofErr w:type="gramStart"/>
      <w:r>
        <w:t>Изменения коснутся некоторых предприятий машиностроения, что связано с вхождением открытого акционерного общества "Ижевский машиностроительный завод" (далее - ОАО "Ижевский машзавод"), федерального государственного унитарного предприятия "Ижевский механический завод" (далее - ФГУП "Ижевский механический завод"), открытого акционерного общества "Сарапульский электрогенераторный завод" (далее - ОАО "Сарапульский электрогенераторный завод") и открытого акционерного общества "Научно-исследовательский технологический институт "Прогресс" (далее - ОАО "НИТИ "Прогресс") в состав Государственной корпорации по содействию</w:t>
      </w:r>
      <w:proofErr w:type="gramEnd"/>
      <w:r>
        <w:t xml:space="preserve"> разработке, производству и экспорту высокотехнологичной промышленной продукции "Ростехнологии" (далее - Государственная корпорация "Ростехнологии").</w:t>
      </w:r>
    </w:p>
    <w:p w:rsidR="000E6B33" w:rsidRDefault="000E6B33">
      <w:pPr>
        <w:pStyle w:val="ConsPlusNormal"/>
        <w:spacing w:before="240"/>
        <w:ind w:firstLine="540"/>
        <w:jc w:val="both"/>
      </w:pPr>
      <w:r>
        <w:t xml:space="preserve">3.1.2.2. Рост привлекательности активов в агропромышленном комплексе, </w:t>
      </w:r>
      <w:proofErr w:type="gramStart"/>
      <w:r>
        <w:t>ликеро-водочном</w:t>
      </w:r>
      <w:proofErr w:type="gramEnd"/>
      <w:r>
        <w:t xml:space="preserve"> производстве, легкой промышленности, торговле и лесопромышленном комплексе.</w:t>
      </w:r>
    </w:p>
    <w:p w:rsidR="000E6B33" w:rsidRDefault="000E6B33">
      <w:pPr>
        <w:pStyle w:val="ConsPlusNormal"/>
        <w:spacing w:before="240"/>
        <w:ind w:firstLine="540"/>
        <w:jc w:val="both"/>
      </w:pPr>
      <w:r>
        <w:t xml:space="preserve">Несмотря на формирование местных крупных структур в этих отраслях, таких как группа компаний </w:t>
      </w:r>
      <w:proofErr w:type="gramStart"/>
      <w:r>
        <w:t>общества</w:t>
      </w:r>
      <w:proofErr w:type="gramEnd"/>
      <w:r>
        <w:t xml:space="preserve"> с ограниченной ответственностью "КОМОС-ГРУПП", общество с ограниченной ответственностью "Ижтрейдинг", открытое акционерное общество "Увадрев-холдинг", в дальнейшем к этим активам будут предъявлять высокий интерес внешние игроки (инвесторы и собственники). Стимулом к росту рынка слияний и поглощений является текущий экономический кризис.</w:t>
      </w:r>
    </w:p>
    <w:p w:rsidR="000E6B33" w:rsidRDefault="000E6B33">
      <w:pPr>
        <w:pStyle w:val="ConsPlusNormal"/>
        <w:spacing w:before="240"/>
        <w:ind w:firstLine="540"/>
        <w:jc w:val="both"/>
      </w:pPr>
      <w:r>
        <w:t>Приход на местный рынок федеральных торговых сетей (а с ними и продукции производителей из других регионов России), а также насыщение внешних региональных рынков ведет к изменению конкурентных позиций местных сельскохозяйственных производителей и создает основу для укрупнения корпоративной структуры отрасли путем формирования местного крупного игрока или путем вхождения в федеральный холдинг.</w:t>
      </w:r>
    </w:p>
    <w:p w:rsidR="000E6B33" w:rsidRDefault="000E6B33">
      <w:pPr>
        <w:pStyle w:val="ConsPlusNormal"/>
        <w:spacing w:before="240"/>
        <w:ind w:firstLine="540"/>
        <w:jc w:val="both"/>
      </w:pPr>
      <w:r>
        <w:t xml:space="preserve">Взаимодействие с внешними торговыми сетями и поиск возможностей формирования собственной торговой политики на макрорегиональном и </w:t>
      </w:r>
      <w:proofErr w:type="gramStart"/>
      <w:r>
        <w:t>российском</w:t>
      </w:r>
      <w:proofErr w:type="gramEnd"/>
      <w:r>
        <w:t xml:space="preserve"> рынках - основные направления перспективного развития агропромышленного комплекса региона.</w:t>
      </w:r>
    </w:p>
    <w:p w:rsidR="000E6B33" w:rsidRDefault="000E6B33">
      <w:pPr>
        <w:pStyle w:val="ConsPlusNormal"/>
        <w:spacing w:before="240"/>
        <w:ind w:firstLine="540"/>
        <w:jc w:val="both"/>
      </w:pPr>
      <w:r>
        <w:t>Аналогичная ситуация складывается в легкой промышленности. Дефицит финансовых ресурсов и высокая конкуренция на рынке могут стать причинами поглощения местных предприятий компаниями из других регионов России.</w:t>
      </w:r>
    </w:p>
    <w:p w:rsidR="000E6B33" w:rsidRDefault="000E6B33">
      <w:pPr>
        <w:pStyle w:val="ConsPlusNormal"/>
        <w:spacing w:before="240"/>
        <w:ind w:firstLine="540"/>
        <w:jc w:val="both"/>
      </w:pPr>
      <w:r>
        <w:t>Альтернативным вхождению в холдинг является развитие предприятия как аутсорсинговой площадки крупной компании - держателя марки.</w:t>
      </w:r>
    </w:p>
    <w:p w:rsidR="000E6B33" w:rsidRDefault="000E6B33">
      <w:pPr>
        <w:pStyle w:val="ConsPlusNormal"/>
        <w:spacing w:before="240"/>
        <w:ind w:firstLine="540"/>
        <w:jc w:val="both"/>
      </w:pPr>
      <w:r>
        <w:t>Таким образом, даже в базовом (инерционном) сценарии высоко вероятен вариант сохранения самостоятельности предприятий отрасли в Удмуртии. Избежать консолидации удастся при условии приведения собственных произво</w:t>
      </w:r>
      <w:proofErr w:type="gramStart"/>
      <w:r>
        <w:t>дств в с</w:t>
      </w:r>
      <w:proofErr w:type="gramEnd"/>
      <w:r>
        <w:t>оответствие с жесткими условиями крупных партнеров и заказчиков.</w:t>
      </w:r>
    </w:p>
    <w:p w:rsidR="000E6B33" w:rsidRDefault="000E6B33">
      <w:pPr>
        <w:pStyle w:val="ConsPlusNormal"/>
        <w:spacing w:before="240"/>
        <w:ind w:firstLine="540"/>
        <w:jc w:val="both"/>
      </w:pPr>
      <w:r>
        <w:t>3.1.3. Нарастание ресурсного дефицита в экономике.</w:t>
      </w:r>
    </w:p>
    <w:p w:rsidR="000E6B33" w:rsidRDefault="000E6B33">
      <w:pPr>
        <w:pStyle w:val="ConsPlusNormal"/>
        <w:spacing w:before="240"/>
        <w:ind w:firstLine="540"/>
        <w:jc w:val="both"/>
      </w:pPr>
      <w:r>
        <w:t>Продолжится демографический спад, что обострит ситуацию на рынке труда (кризис - 2012 - 2015 годы).</w:t>
      </w:r>
    </w:p>
    <w:p w:rsidR="000E6B33" w:rsidRDefault="000E6B33">
      <w:pPr>
        <w:pStyle w:val="ConsPlusNormal"/>
        <w:spacing w:before="240"/>
        <w:ind w:firstLine="540"/>
        <w:jc w:val="both"/>
      </w:pPr>
      <w:r>
        <w:t>Согласно базовому (инерционному) сценарию численность населения Удмуртской Республики к 2025 году сократится до 1493,1 тыс. человек.</w:t>
      </w:r>
    </w:p>
    <w:p w:rsidR="000E6B33" w:rsidRDefault="000E6B33">
      <w:pPr>
        <w:pStyle w:val="ConsPlusNormal"/>
        <w:spacing w:before="240"/>
        <w:ind w:firstLine="540"/>
        <w:jc w:val="both"/>
      </w:pPr>
      <w:r>
        <w:t>Основной причиной снижения численности населения станет смертность населения: средние коэффициенты смертности при реализации базового (инерционного) сценария будут находиться в промежутке от 13,7 до 13,1 умерших на 1000 жителей. В базовом (инерционном) сценарии до 2025 года сохранится миграционный отток, в том числе по причине обгоняющего роста заработной платы в соседних с республикой регионах. В целевом сценарии данная ситуация будет изменена в лучшую сторону.</w:t>
      </w:r>
    </w:p>
    <w:p w:rsidR="000E6B33" w:rsidRDefault="000E6B33">
      <w:pPr>
        <w:pStyle w:val="ConsPlusNormal"/>
        <w:spacing w:before="240"/>
        <w:ind w:firstLine="540"/>
        <w:jc w:val="both"/>
      </w:pPr>
      <w:r>
        <w:t xml:space="preserve">При реализации базового (инерционного) сценария наибольший отток населения будет наблюдаться в Кезском, Ярском, Юкаменском, Селтинском, Сюмсинском, Кизнерском, Граховском районах. </w:t>
      </w:r>
      <w:proofErr w:type="gramStart"/>
      <w:r>
        <w:t>Рост численности населения по целевому сценарию будет наблюдаться в г. Ижевске, г. Сарапуле, г. Глазове, г. Можге, Завьяловском районе, п. Игра, п. Балезино, пгт Ува.</w:t>
      </w:r>
      <w:proofErr w:type="gramEnd"/>
    </w:p>
    <w:p w:rsidR="000E6B33" w:rsidRDefault="000E6B33">
      <w:pPr>
        <w:pStyle w:val="ConsPlusNormal"/>
        <w:spacing w:before="240"/>
        <w:ind w:firstLine="540"/>
        <w:jc w:val="both"/>
      </w:pPr>
      <w:r>
        <w:t>Кадровый дефицит, который вызван неблагоприятной демографической ситуацией, будет нарастать во всех секторах экономики. Значительное снижение занятости будет наблюдаться в машиностроении, металлургии, добывающей промышленности. При этом в периоды ухудшения рыночной конъюнктуры острота кадровых проблем будет возрастать еще сильней, что приведет к значительным сокращениям штатов компаний.</w:t>
      </w:r>
    </w:p>
    <w:p w:rsidR="000E6B33" w:rsidRDefault="000E6B33">
      <w:pPr>
        <w:pStyle w:val="ConsPlusNormal"/>
        <w:spacing w:before="240"/>
        <w:ind w:firstLine="540"/>
        <w:jc w:val="both"/>
      </w:pPr>
      <w:r>
        <w:t>Прогнозируется рост стоимости электроэнергии, горюче-смазочных материалов, транспортных услуг и низкая динамика технологического обновления производств, что может оказать негативное влияние на развитие производств (в первую очередь пострадают неэффективные производства).</w:t>
      </w:r>
    </w:p>
    <w:p w:rsidR="000E6B33" w:rsidRDefault="000E6B33">
      <w:pPr>
        <w:pStyle w:val="ConsPlusNormal"/>
        <w:spacing w:before="240"/>
        <w:ind w:firstLine="540"/>
        <w:jc w:val="both"/>
      </w:pPr>
      <w:r>
        <w:t>Согласно данным предприятий Удмуртской Республики реализация планов по расширению производственных мощностей потребует увеличения потребления электроэнергии до 2,5 раз (в объемных показателях). Наибольшие дефициты электроэнергии на перспективу ожидаются в машиностроении, агропромышленном комплексе, легкой промышленности.</w:t>
      </w:r>
    </w:p>
    <w:p w:rsidR="000E6B33" w:rsidRDefault="000E6B33">
      <w:pPr>
        <w:pStyle w:val="ConsPlusNormal"/>
        <w:spacing w:before="240"/>
        <w:ind w:firstLine="540"/>
        <w:jc w:val="both"/>
      </w:pPr>
      <w:r>
        <w:t>Нарастание дефицита ресурсов ведет к снижению возможностей реализации отраслевых стратегий в условиях базового (инерционного) сценария. Для удержания высокого уровня конкурентоспособности секторов экономики, ориентированных на предоставление услуг процессинга, основные усилия будут направляться на реализацию программ повышения эффективности производства в части снижения их ресурсоемкости.</w:t>
      </w:r>
    </w:p>
    <w:p w:rsidR="000E6B33" w:rsidRDefault="000E6B33">
      <w:pPr>
        <w:pStyle w:val="ConsPlusNormal"/>
        <w:spacing w:before="240"/>
        <w:ind w:firstLine="540"/>
        <w:jc w:val="both"/>
      </w:pPr>
      <w:proofErr w:type="gramStart"/>
      <w:r>
        <w:t>Согласно данным Агентства прогнозирования балансов в энергетике объем потребления электроэнергии в Объединенной энергосистеме Средней Волги к 2010 году составит от 91,5 до 98,6 млрд. кВт/ч, в Объединенной энергосистеме Урала - 284,2 до 290,3 млрд. кВт/ч. В целом по России внутреннее потребление электроэнергии возрастет к 2015 году до 1300 - 1600 млрд. кВт/ч. Рост будет происходить в основном за счет</w:t>
      </w:r>
      <w:proofErr w:type="gramEnd"/>
      <w:r>
        <w:t xml:space="preserve"> крупных городов, которым будет отдаваться приоритет при распределении электроэнергии.</w:t>
      </w:r>
    </w:p>
    <w:p w:rsidR="000E6B33" w:rsidRDefault="000E6B33">
      <w:pPr>
        <w:pStyle w:val="ConsPlusNormal"/>
        <w:spacing w:before="240"/>
        <w:ind w:firstLine="540"/>
        <w:jc w:val="both"/>
      </w:pPr>
      <w:r>
        <w:t>3.1.4. Сохранение структуры доходов бюджета.</w:t>
      </w:r>
    </w:p>
    <w:p w:rsidR="000E6B33" w:rsidRDefault="000E6B33">
      <w:pPr>
        <w:pStyle w:val="ConsPlusNormal"/>
        <w:spacing w:before="240"/>
        <w:ind w:firstLine="540"/>
        <w:jc w:val="both"/>
      </w:pPr>
      <w:r>
        <w:t>В рамках базового (инерционного) сценария структура доходов бюджета республики в целом будет сохраняться. Однако следует учитывать, что объем налоговых поступлений от добычи нефти в базовом сценарии будет снижаться, особенно после 2018 - 2020 годов (по причине снижения добычи нефти). Это может привести к сжатию налоговой базы бюджета Удмуртской Республики в целом. Высока вероятность увеличения доли черной металлургии в общем объеме собственных доходов бюджета, что связано с наличием высокого потенциала роста объемов производства на предприятиях данного сектора экономики, а также агропромышленного комплекса.</w:t>
      </w:r>
    </w:p>
    <w:p w:rsidR="000E6B33" w:rsidRDefault="000E6B33">
      <w:pPr>
        <w:pStyle w:val="ConsPlusNormal"/>
        <w:spacing w:before="240"/>
        <w:ind w:firstLine="540"/>
        <w:jc w:val="both"/>
      </w:pPr>
      <w:r>
        <w:t>Перечень крупнейших налогоплательщиков сохранится на перспективу. Лидерами по объему налоговых платежей останутся: ОАО "Чепецкий механический завод", ОАО "Ижсталь", ФГУП "Ижевский механический завод" и другие. В случае загрузки конвейера ОАО "Ижавто" на полную мощность доля этого предприятия в общем объеме налоговых поступлений бюджета Удмуртской Республики заметно вырастет (до 1 - 2% в рамках реализации базового (инерционного) сценария).</w:t>
      </w:r>
    </w:p>
    <w:p w:rsidR="000E6B33" w:rsidRDefault="000E6B33">
      <w:pPr>
        <w:pStyle w:val="ConsPlusNormal"/>
        <w:spacing w:before="240"/>
        <w:ind w:firstLine="540"/>
        <w:jc w:val="both"/>
      </w:pPr>
      <w:r>
        <w:t>Но даже при условии существенного снижения объемов производства ряда крупных предприятий (по причине экономического кризиса) в долгосрочной перспективе прогнозируется восстановление их доли в общем объеме налоговых платежей в бюджет Удмуртской Республики.</w:t>
      </w:r>
    </w:p>
    <w:p w:rsidR="000E6B33" w:rsidRDefault="000E6B33">
      <w:pPr>
        <w:pStyle w:val="ConsPlusNormal"/>
        <w:spacing w:before="240"/>
        <w:ind w:firstLine="540"/>
        <w:jc w:val="both"/>
      </w:pPr>
      <w:r>
        <w:t>Сохранится высокая значимость такого фактора, как сокращение налоговой базы по налогу на доходы физических лиц, вследствие снижения численности трудоспособного населения.</w:t>
      </w:r>
    </w:p>
    <w:p w:rsidR="000E6B33" w:rsidRDefault="000E6B33">
      <w:pPr>
        <w:pStyle w:val="ConsPlusNormal"/>
        <w:spacing w:before="240"/>
        <w:ind w:firstLine="540"/>
        <w:jc w:val="both"/>
      </w:pPr>
      <w:r>
        <w:t>Учитывая, что изменение численности занятых в экономике будет происходить пропорционально численности трудоспособного населения, условное сокращение налоговой базы (недополученный доход) республики по налогу на доходы физических лиц к 2020 году составит более 7%.</w:t>
      </w:r>
    </w:p>
    <w:p w:rsidR="000E6B33" w:rsidRDefault="000E6B33">
      <w:pPr>
        <w:pStyle w:val="ConsPlusNormal"/>
        <w:spacing w:before="240"/>
        <w:ind w:firstLine="540"/>
        <w:jc w:val="both"/>
      </w:pPr>
      <w:r>
        <w:t>3.1.5. Изменение пространственной организации экономики.</w:t>
      </w:r>
    </w:p>
    <w:p w:rsidR="000E6B33" w:rsidRDefault="000E6B33">
      <w:pPr>
        <w:pStyle w:val="ConsPlusNormal"/>
        <w:spacing w:before="240"/>
        <w:ind w:firstLine="540"/>
        <w:jc w:val="both"/>
      </w:pPr>
      <w:r>
        <w:t>Разница в уровне жизни и предложении на рынке труда будет способствовать оттоку трудоспособного населения из сельской местности в города, а также пригородные территории, что особенно актуально для Завьяловского района, рост численности которого в последние годы происходил именно за счет субурбанизации республиканского центра. В результате будет наблюдаться увеличение внутренней миграции по направлению из сельской местности в города Удмуртской Республики.</w:t>
      </w:r>
    </w:p>
    <w:p w:rsidR="000E6B33" w:rsidRDefault="000E6B33">
      <w:pPr>
        <w:pStyle w:val="ConsPlusNormal"/>
        <w:spacing w:before="240"/>
        <w:ind w:firstLine="540"/>
        <w:jc w:val="both"/>
      </w:pPr>
      <w:r>
        <w:t>Возрастет значение комплексной планировочной системы "Ижевская агломерация" в экономике Удмуртской Республики.</w:t>
      </w:r>
    </w:p>
    <w:p w:rsidR="000E6B33" w:rsidRDefault="000E6B33">
      <w:pPr>
        <w:pStyle w:val="ConsPlusNormal"/>
        <w:spacing w:before="240"/>
        <w:ind w:firstLine="540"/>
        <w:jc w:val="both"/>
      </w:pPr>
      <w:proofErr w:type="gramStart"/>
      <w:r>
        <w:t>Продолжится рост численности населения городов, а также миграционный приток в наиболее динамично развивающиеся районные центры (потенциальные центры притяжения населения: г. Глазов, г. Можга, п. Игра, п. Балезино, пгт Ува).</w:t>
      </w:r>
      <w:proofErr w:type="gramEnd"/>
    </w:p>
    <w:p w:rsidR="000E6B33" w:rsidRDefault="000E6B33">
      <w:pPr>
        <w:pStyle w:val="ConsPlusNormal"/>
        <w:spacing w:before="240"/>
        <w:ind w:firstLine="540"/>
        <w:jc w:val="both"/>
      </w:pPr>
      <w:r>
        <w:t>Прогнозируется дальнейшее развитие пригородной зоны городов (особенно в Завьяловском и Глазовском районах). Увеличение объемов жилищного строительства в пригородных зонах будет обусловлено двумя главными причинами: ростом стоимости жилья в городе и увеличением спроса на "второе" жилье (дача, загородный коттедж для постоянного проживания и т.п.).</w:t>
      </w:r>
    </w:p>
    <w:p w:rsidR="000E6B33" w:rsidRDefault="000E6B33">
      <w:pPr>
        <w:pStyle w:val="ConsPlusNormal"/>
        <w:jc w:val="both"/>
      </w:pPr>
    </w:p>
    <w:p w:rsidR="000E6B33" w:rsidRDefault="000E6B33">
      <w:pPr>
        <w:pStyle w:val="ConsPlusNormal"/>
        <w:ind w:firstLine="540"/>
        <w:jc w:val="both"/>
      </w:pPr>
      <w:r>
        <w:t>3.2. Риски реализации базового (инерционного) сценария</w:t>
      </w:r>
    </w:p>
    <w:p w:rsidR="000E6B33" w:rsidRDefault="000E6B33">
      <w:pPr>
        <w:pStyle w:val="ConsPlusNormal"/>
        <w:spacing w:before="240"/>
        <w:ind w:firstLine="540"/>
        <w:jc w:val="both"/>
      </w:pPr>
      <w:r>
        <w:t>3.2.1. Риск продолжительной рецессии традиционных секторов экономики вследствие ухудшения конъюнктуры внешних рынков.</w:t>
      </w:r>
    </w:p>
    <w:p w:rsidR="000E6B33" w:rsidRDefault="000E6B33">
      <w:pPr>
        <w:pStyle w:val="ConsPlusNormal"/>
        <w:spacing w:before="240"/>
        <w:ind w:firstLine="540"/>
        <w:jc w:val="both"/>
      </w:pPr>
      <w:r>
        <w:t>Коррекция рынков, усилившаяся летом и осенью 2008 года, может значительно изменить сформировавшиеся долгосрочные тенденции экономического развития различных стран. Снижение темпов роста мировой экономики, вызванное спадом экономической активности в США и снижением темпов роста экономики Китая, может привести к долгосрочному периоду снижения объемов потребления сырьевых товаров в мире.</w:t>
      </w:r>
    </w:p>
    <w:p w:rsidR="000E6B33" w:rsidRDefault="000E6B33">
      <w:pPr>
        <w:pStyle w:val="ConsPlusNormal"/>
        <w:spacing w:before="240"/>
        <w:ind w:firstLine="540"/>
        <w:jc w:val="both"/>
      </w:pPr>
      <w:r>
        <w:t>Наиболее негативный сценарий, подразумевающий одновременное замедление темпов роста и рецессию экономики американского, европейского и азиатско-тихоокеанского макрорегионов, будет иметь неблагоприятные последствия для развития большинства секторов экономики России, в том числе и для отраслей Удмуртии.</w:t>
      </w:r>
    </w:p>
    <w:p w:rsidR="000E6B33" w:rsidRDefault="000E6B33">
      <w:pPr>
        <w:pStyle w:val="ConsPlusNormal"/>
        <w:spacing w:before="240"/>
        <w:ind w:firstLine="540"/>
        <w:jc w:val="both"/>
      </w:pPr>
      <w:r>
        <w:t>Поскольку сырьевой экспорт обеспечивает 30 - 40% доходов федерального бюджета, отрицательные движения рынка (снижение стоимости нефти, металлов и прочих видов сырья) могут привести к коррекции государственных расходов по отдельным обязательствам.</w:t>
      </w:r>
    </w:p>
    <w:p w:rsidR="000E6B33" w:rsidRDefault="000E6B33">
      <w:pPr>
        <w:pStyle w:val="ConsPlusNormal"/>
        <w:spacing w:before="240"/>
        <w:ind w:firstLine="540"/>
        <w:jc w:val="both"/>
      </w:pPr>
      <w:proofErr w:type="gramStart"/>
      <w:r>
        <w:t>Рецессия или близкий к нулевому рост приведут к замораживанию инвестиционных проектов компаний, обострению нерешенных ранее проблем (низкой производительности труда, высокой энергоемкости производства и других) и утрате конкурентоспособности компаний.</w:t>
      </w:r>
      <w:proofErr w:type="gramEnd"/>
    </w:p>
    <w:p w:rsidR="000E6B33" w:rsidRDefault="000E6B33">
      <w:pPr>
        <w:pStyle w:val="ConsPlusNormal"/>
        <w:spacing w:before="240"/>
        <w:ind w:firstLine="540"/>
        <w:jc w:val="both"/>
      </w:pPr>
      <w:r>
        <w:t>В связи с этим возрастают риски бюджетного характера: возможно увеличение дефицита бюджета Удмуртской Республики, формирование угрозы прекращения финансирования социальных расходов.</w:t>
      </w:r>
    </w:p>
    <w:p w:rsidR="000E6B33" w:rsidRDefault="000E6B33">
      <w:pPr>
        <w:pStyle w:val="ConsPlusNormal"/>
        <w:spacing w:before="240"/>
        <w:ind w:firstLine="540"/>
        <w:jc w:val="both"/>
      </w:pPr>
      <w:r>
        <w:t>Риски для экономики Удмуртии содержатся в высокой зависимости от цены на нефть и такого нерыночного инструмента стимулирования, как государственный заказ.</w:t>
      </w:r>
    </w:p>
    <w:p w:rsidR="000E6B33" w:rsidRDefault="000E6B33">
      <w:pPr>
        <w:pStyle w:val="ConsPlusNormal"/>
        <w:spacing w:before="240"/>
        <w:ind w:firstLine="540"/>
        <w:jc w:val="both"/>
      </w:pPr>
      <w:r>
        <w:t>Падение цены на нефть снижает эффективность ее добычи на территории Удмуртии и ставит под вопрос реализацию инвестиционных проектов по освоению новых, включая малодебитные, месторождений, увеличивает риски неисполнения расходных обязательств Удмуртской Республики.</w:t>
      </w:r>
    </w:p>
    <w:p w:rsidR="000E6B33" w:rsidRDefault="000E6B33">
      <w:pPr>
        <w:pStyle w:val="ConsPlusNormal"/>
        <w:spacing w:before="240"/>
        <w:ind w:firstLine="540"/>
        <w:jc w:val="both"/>
      </w:pPr>
      <w:r>
        <w:t>Сокращение экспортных доходов федерального бюджета приведет к ревизии расходных обязательств и сокращению финансирования части государственных программ, а также к уменьшению межбюджетных трансфертов в консолидированный бюджет Удмуртской Республики.</w:t>
      </w:r>
    </w:p>
    <w:p w:rsidR="000E6B33" w:rsidRDefault="000E6B33">
      <w:pPr>
        <w:pStyle w:val="ConsPlusNormal"/>
        <w:spacing w:before="240"/>
        <w:ind w:firstLine="540"/>
        <w:jc w:val="both"/>
      </w:pPr>
      <w:r>
        <w:t>3.2.2. Риски развития предприятий при работе на рынках процессинга.</w:t>
      </w:r>
    </w:p>
    <w:p w:rsidR="000E6B33" w:rsidRDefault="000E6B33">
      <w:pPr>
        <w:pStyle w:val="ConsPlusNormal"/>
        <w:spacing w:before="240"/>
        <w:ind w:firstLine="540"/>
        <w:jc w:val="both"/>
      </w:pPr>
      <w:r>
        <w:t>Рисками развития предприятий при работе на рынках процессинга могут быть:</w:t>
      </w:r>
    </w:p>
    <w:p w:rsidR="000E6B33" w:rsidRDefault="000E6B33">
      <w:pPr>
        <w:pStyle w:val="ConsPlusNormal"/>
        <w:spacing w:before="240"/>
        <w:ind w:firstLine="540"/>
        <w:jc w:val="both"/>
      </w:pPr>
      <w:r>
        <w:t>большое число игроков, реализующих аналогичные стратегии роста;</w:t>
      </w:r>
    </w:p>
    <w:p w:rsidR="000E6B33" w:rsidRDefault="000E6B33">
      <w:pPr>
        <w:pStyle w:val="ConsPlusNormal"/>
        <w:spacing w:before="240"/>
        <w:ind w:firstLine="540"/>
        <w:jc w:val="both"/>
      </w:pPr>
      <w:r>
        <w:t>высокие затраты на импорт технологий и постоянное обновление фондов;</w:t>
      </w:r>
    </w:p>
    <w:p w:rsidR="000E6B33" w:rsidRDefault="000E6B33">
      <w:pPr>
        <w:pStyle w:val="ConsPlusNormal"/>
        <w:spacing w:before="240"/>
        <w:ind w:firstLine="540"/>
        <w:jc w:val="both"/>
      </w:pPr>
      <w:r>
        <w:t>невозможность удержания низкой себестоимости продукции в условиях дорожающих ресурсов (рост тарифов, высокая оплата труда);</w:t>
      </w:r>
    </w:p>
    <w:p w:rsidR="000E6B33" w:rsidRDefault="000E6B33">
      <w:pPr>
        <w:pStyle w:val="ConsPlusNormal"/>
        <w:spacing w:before="240"/>
        <w:ind w:firstLine="540"/>
        <w:jc w:val="both"/>
      </w:pPr>
      <w:r>
        <w:t>высокие затраты на содержание, обслуживание и расширение производства;</w:t>
      </w:r>
    </w:p>
    <w:p w:rsidR="000E6B33" w:rsidRDefault="000E6B33">
      <w:pPr>
        <w:pStyle w:val="ConsPlusNormal"/>
        <w:spacing w:before="240"/>
        <w:ind w:firstLine="540"/>
        <w:jc w:val="both"/>
      </w:pPr>
      <w:r>
        <w:t>высокий уровень зависимости от внешней конъюнктуры рынков.</w:t>
      </w:r>
    </w:p>
    <w:p w:rsidR="000E6B33" w:rsidRDefault="000E6B33">
      <w:pPr>
        <w:pStyle w:val="ConsPlusNormal"/>
        <w:spacing w:before="240"/>
        <w:ind w:firstLine="540"/>
        <w:jc w:val="both"/>
      </w:pPr>
      <w:r>
        <w:t>3.2.3. Риски бюджетного развития.</w:t>
      </w:r>
    </w:p>
    <w:p w:rsidR="000E6B33" w:rsidRDefault="000E6B33">
      <w:pPr>
        <w:pStyle w:val="ConsPlusNormal"/>
        <w:spacing w:before="240"/>
        <w:ind w:firstLine="540"/>
        <w:jc w:val="both"/>
      </w:pPr>
      <w:r>
        <w:t>Риски бюджетного развития могут заключаться в снижении уровня диверсификации бюджетных поступлений и усилении зависимости бюджета Удмуртской Республики от состояния ограниченного числа компаний, резком снижении налоговых поступлений от секторов, зависимых от внешней конъюнктуры.</w:t>
      </w:r>
    </w:p>
    <w:p w:rsidR="000E6B33" w:rsidRDefault="000E6B33">
      <w:pPr>
        <w:pStyle w:val="ConsPlusNormal"/>
        <w:spacing w:before="240"/>
        <w:ind w:firstLine="540"/>
        <w:jc w:val="both"/>
      </w:pPr>
      <w:r>
        <w:t>В настоящее время около 25% налоговых поступлений бюджета Удмуртской Республики обеспечивает нефтедобывающий сектор. Отрицательная динамика цен на сырьевые товары приводит к сокращению налоговой базы. Высокая волатильность цен на металл и нефть будет осложнять прогнозирование доходов бюджета (прежде всего федерального) на краткосрочную перспективу. Снижение доходов бюджета от конъюнктурно зависимых секторов обусловлено их высокой зависимостью от ценового фактора. В дальнейшем (после 2018 года) снижение доходов от нефтедобывающего комплекса будет обусловлено естественными причинами (снижением объемов добычи). В этом состоит принципиальное ограничение роста доходов бюджета Удмуртской Республики на долгосрочную перспективу.</w:t>
      </w:r>
    </w:p>
    <w:p w:rsidR="000E6B33" w:rsidRDefault="000E6B33">
      <w:pPr>
        <w:pStyle w:val="ConsPlusNormal"/>
        <w:spacing w:before="240"/>
        <w:ind w:firstLine="540"/>
        <w:jc w:val="both"/>
      </w:pPr>
      <w:r>
        <w:t>Риски бюджетного развития также заключаются в сокращении налоговой базы (в связи со снижением численности трудоспособного населения и недостаточным ростом доходов населения) и возможном уменьшении поступлений из федерального бюджета (по причине падения экспортных доходов, замедления внутреннего экономического развития).</w:t>
      </w:r>
    </w:p>
    <w:p w:rsidR="000E6B33" w:rsidRDefault="000E6B33">
      <w:pPr>
        <w:pStyle w:val="ConsPlusNormal"/>
        <w:spacing w:before="240"/>
        <w:ind w:firstLine="540"/>
        <w:jc w:val="both"/>
      </w:pPr>
      <w:r>
        <w:t>3.2.4. Увеличение диспропорций территориального развития и рост депрессивности отдельных районов.</w:t>
      </w:r>
    </w:p>
    <w:p w:rsidR="000E6B33" w:rsidRDefault="000E6B33">
      <w:pPr>
        <w:pStyle w:val="ConsPlusNormal"/>
        <w:spacing w:before="240"/>
        <w:ind w:firstLine="540"/>
        <w:jc w:val="both"/>
      </w:pPr>
      <w:r>
        <w:t>Реализация базового (инерционного) сценария будет сопровождаться дальнейшим усилением концентрации экономической и социальной активности в крупных городах республики. Это может привести к появлению в регионе депрессивных территорий, характеризующихся высокими показателями бедности и безработицы, низким уровнем экономического потенциала. К депрессивным территориям в среднесрочной перспективе могут быть отнесены северные (за исключением г. Глазова и п. Балезино) и северо-западные районы республики.</w:t>
      </w:r>
    </w:p>
    <w:p w:rsidR="000E6B33" w:rsidRDefault="000E6B33">
      <w:pPr>
        <w:pStyle w:val="ConsPlusNormal"/>
        <w:spacing w:before="240"/>
        <w:ind w:firstLine="540"/>
        <w:jc w:val="both"/>
      </w:pPr>
      <w:r>
        <w:t>На долгосрочную перспективу сохранятся существующие различия в уровне потребления электроэнергии по территориям Удмуртии: максимальные нагрузки на сети останутся в городах Ижевск (79%), Сарапул (до 72%) и Воткинск (до 60%).</w:t>
      </w:r>
    </w:p>
    <w:p w:rsidR="000E6B33" w:rsidRDefault="000E6B33">
      <w:pPr>
        <w:pStyle w:val="ConsPlusNormal"/>
        <w:spacing w:before="240"/>
        <w:ind w:firstLine="540"/>
        <w:jc w:val="both"/>
      </w:pPr>
      <w:r>
        <w:t>Возможно нарушение внутриреспубликанских связей по причине снижения уровня кооперации между городами, а также усиление взаимодействия приграничных районов с внешними территориями в ущерб внутриреспубликанскому взаимодействию (миграционный отток населения из Алнашского, Малопургинского, Можгинского и других районов в Республику Татарстан).</w:t>
      </w:r>
    </w:p>
    <w:p w:rsidR="000E6B33" w:rsidRDefault="000E6B33">
      <w:pPr>
        <w:pStyle w:val="ConsPlusNormal"/>
        <w:spacing w:before="240"/>
        <w:ind w:firstLine="540"/>
        <w:jc w:val="both"/>
      </w:pPr>
      <w:r>
        <w:t>В рамках данного сценария возможно снижение конкурентоспособности столицы Удмуртии г. Ижевска среди городов ПФО.</w:t>
      </w:r>
    </w:p>
    <w:p w:rsidR="000E6B33" w:rsidRDefault="000E6B33">
      <w:pPr>
        <w:pStyle w:val="ConsPlusNormal"/>
        <w:jc w:val="both"/>
      </w:pPr>
    </w:p>
    <w:p w:rsidR="000E6B33" w:rsidRDefault="000E6B33">
      <w:pPr>
        <w:pStyle w:val="ConsPlusNormal"/>
        <w:ind w:firstLine="540"/>
        <w:jc w:val="both"/>
        <w:outlineLvl w:val="2"/>
      </w:pPr>
      <w:r>
        <w:t>3.3. Целевой сценарий "Диверсификация и технологический переход"</w:t>
      </w:r>
    </w:p>
    <w:p w:rsidR="000E6B33" w:rsidRDefault="000E6B33">
      <w:pPr>
        <w:pStyle w:val="ConsPlusNormal"/>
        <w:spacing w:before="240"/>
        <w:ind w:firstLine="540"/>
        <w:jc w:val="both"/>
      </w:pPr>
      <w:r>
        <w:t>Целевой сценарий учитывает риски длительной (до 1,5 - 2 лет) рецессии мировой экономики, но предусматривает восстановление докризисной динамики рынков в долгосрочной перспективе после 2010 года.</w:t>
      </w:r>
    </w:p>
    <w:p w:rsidR="000E6B33" w:rsidRDefault="000E6B33">
      <w:pPr>
        <w:pStyle w:val="ConsPlusNormal"/>
        <w:spacing w:before="240"/>
        <w:ind w:firstLine="540"/>
        <w:jc w:val="both"/>
      </w:pPr>
      <w:r>
        <w:t>Экономика республики в целевом сценарии будет значительно более диверсифицирована, чем в базовом (инерционном) сценарии. Принципиальное отличие сценария "Диверсификация и технологический переход" от сценария "Полифункциональный процессинговый центр" заключается в переходе от поддержки развития процессинговых произво</w:t>
      </w:r>
      <w:proofErr w:type="gramStart"/>
      <w:r>
        <w:t>дств к р</w:t>
      </w:r>
      <w:proofErr w:type="gramEnd"/>
      <w:r>
        <w:t>еализации инновационно-технологической модернизации экономики.</w:t>
      </w:r>
    </w:p>
    <w:p w:rsidR="000E6B33" w:rsidRDefault="000E6B33">
      <w:pPr>
        <w:pStyle w:val="ConsPlusNormal"/>
        <w:spacing w:before="240"/>
        <w:ind w:firstLine="540"/>
        <w:jc w:val="both"/>
      </w:pPr>
      <w:r>
        <w:t>Важнейшим условием реализации целевого сценария станет выход предприятий Удмуртии на мировой рынок по различным видам высокотехнологичной продукции.</w:t>
      </w:r>
    </w:p>
    <w:p w:rsidR="000E6B33" w:rsidRDefault="000E6B33">
      <w:pPr>
        <w:pStyle w:val="ConsPlusNormal"/>
        <w:spacing w:before="240"/>
        <w:ind w:firstLine="540"/>
        <w:jc w:val="both"/>
      </w:pPr>
      <w:r>
        <w:t>3.3.1. Переход на инновационное развитие.</w:t>
      </w:r>
    </w:p>
    <w:p w:rsidR="000E6B33" w:rsidRDefault="000E6B33">
      <w:pPr>
        <w:pStyle w:val="ConsPlusNormal"/>
        <w:spacing w:before="240"/>
        <w:ind w:firstLine="540"/>
        <w:jc w:val="both"/>
      </w:pPr>
      <w:r>
        <w:t>3.3.1.1. Стимулирование развития приоритетных секторов экономики.</w:t>
      </w:r>
    </w:p>
    <w:p w:rsidR="000E6B33" w:rsidRDefault="000E6B33">
      <w:pPr>
        <w:pStyle w:val="ConsPlusNormal"/>
        <w:spacing w:before="240"/>
        <w:ind w:firstLine="540"/>
        <w:jc w:val="both"/>
      </w:pPr>
      <w:r>
        <w:t>В настоящей Стратегии к приоритетным секторам экономики отнесены: производство электрооборудования (включая приборостроение, электротехнику, радиоэлектронику), нефтегазовое машиностроение, производство автомобилей и автомобильных комплектующих и компонентов.</w:t>
      </w:r>
    </w:p>
    <w:p w:rsidR="000E6B33" w:rsidRDefault="000E6B33">
      <w:pPr>
        <w:pStyle w:val="ConsPlusNormal"/>
        <w:spacing w:before="240"/>
        <w:ind w:firstLine="540"/>
        <w:jc w:val="both"/>
      </w:pPr>
      <w:r>
        <w:t>Рост приоритетных секторов, усилившийся в последние годы, будет иметь повышательную динамику в долгосрочной перспективе.</w:t>
      </w:r>
    </w:p>
    <w:p w:rsidR="000E6B33" w:rsidRDefault="000E6B33">
      <w:pPr>
        <w:pStyle w:val="ConsPlusNormal"/>
        <w:spacing w:before="240"/>
        <w:ind w:firstLine="540"/>
        <w:jc w:val="both"/>
      </w:pPr>
      <w:r>
        <w:t>Несмотря на замедление темпов роста в 2009 - 2010 годах, объем производства автомобилей и автокомплектующих в долгосрочной перспективе вырастет в 2 - 2,5 раза (в натуральных объемах) в силу развития внутреннего российского рынка.</w:t>
      </w:r>
    </w:p>
    <w:p w:rsidR="000E6B33" w:rsidRDefault="000E6B33">
      <w:pPr>
        <w:pStyle w:val="ConsPlusNormal"/>
        <w:spacing w:before="240"/>
        <w:ind w:firstLine="540"/>
        <w:jc w:val="both"/>
      </w:pPr>
      <w:r>
        <w:t>Продолжится ро</w:t>
      </w:r>
      <w:proofErr w:type="gramStart"/>
      <w:r>
        <w:t>ст спр</w:t>
      </w:r>
      <w:proofErr w:type="gramEnd"/>
      <w:r>
        <w:t>оса на продукцию радиоэлектронного комплекса и приборостроения. По экспертным оценкам, высоким потенциалом развития обладает сектор производства сре</w:t>
      </w:r>
      <w:proofErr w:type="gramStart"/>
      <w:r>
        <w:t>дств св</w:t>
      </w:r>
      <w:proofErr w:type="gramEnd"/>
      <w:r>
        <w:t>язи. Перспективы данного сектора связаны с развитием систем беспроводных сетей передачи информации (локальные и региональные), IP-телефонии, аппаратуры систем прямого спутникового вещания, оборудования "последней мили", аппаратуры различного рода специальной связи, цифрового радиовещания.</w:t>
      </w:r>
    </w:p>
    <w:p w:rsidR="000E6B33" w:rsidRDefault="000E6B33">
      <w:pPr>
        <w:pStyle w:val="ConsPlusNormal"/>
        <w:spacing w:before="240"/>
        <w:ind w:firstLine="540"/>
        <w:jc w:val="both"/>
      </w:pPr>
      <w:r>
        <w:t>Аналогичные тенденции отмечаются в развитии рынка нефтегазового оборудования. Основным фактором роста станет сохранение высокого уровня спроса на нефть и ро</w:t>
      </w:r>
      <w:proofErr w:type="gramStart"/>
      <w:r>
        <w:t>ст спр</w:t>
      </w:r>
      <w:proofErr w:type="gramEnd"/>
      <w:r>
        <w:t>оса на услуги нефтесервисных компаний.</w:t>
      </w:r>
    </w:p>
    <w:p w:rsidR="000E6B33" w:rsidRDefault="000E6B33">
      <w:pPr>
        <w:pStyle w:val="ConsPlusNormal"/>
        <w:spacing w:before="240"/>
        <w:ind w:firstLine="540"/>
        <w:jc w:val="both"/>
      </w:pPr>
      <w:r>
        <w:t>Тем не менее, несмотря на долгосрочный повышательный тренд, в предстоящие 2 - 3 года предприятия столкнутся с рядом значимых проблем, для решения которых потребуется государственная поддержка, в том числе при реализации программ кадровой подготовки, внедрении инновационных программ через предоставление налоговых льгот и преференций.</w:t>
      </w:r>
    </w:p>
    <w:p w:rsidR="000E6B33" w:rsidRDefault="000E6B33">
      <w:pPr>
        <w:pStyle w:val="ConsPlusNormal"/>
        <w:spacing w:before="240"/>
        <w:ind w:firstLine="540"/>
        <w:jc w:val="both"/>
      </w:pPr>
      <w:r>
        <w:t>3.3.1.2. Продвижение на мировом и российском рынках высокотехнологичной продукции.</w:t>
      </w:r>
    </w:p>
    <w:p w:rsidR="000E6B33" w:rsidRDefault="000E6B33">
      <w:pPr>
        <w:pStyle w:val="ConsPlusNormal"/>
        <w:spacing w:before="240"/>
        <w:ind w:firstLine="540"/>
        <w:jc w:val="both"/>
      </w:pPr>
      <w:r>
        <w:t>Рост рынков и их сегментация создают возможности для ориентации значительной части предприятий Удмуртской Республики на новые ниши.</w:t>
      </w:r>
    </w:p>
    <w:p w:rsidR="000E6B33" w:rsidRDefault="000E6B33">
      <w:pPr>
        <w:pStyle w:val="ConsPlusNormal"/>
        <w:spacing w:before="240"/>
        <w:ind w:firstLine="540"/>
        <w:jc w:val="both"/>
      </w:pPr>
      <w:proofErr w:type="gramStart"/>
      <w:r>
        <w:t>К перспективным рыночным нишам, представляющим интерес для предприятий Удмуртии, следует отнести: производство оборудования для добычи нефти на малодебетных скважинах, производство отдельных видов автомобильных комплектующих и автомобилестроение, производство средств связи, медицинской техники и иных видов электрооборудования, производство специальных видов сталей для автомобильной и электротехнической отраслей промышленности, производство энергетического оборудования для жилищно-коммунального хозяйства.</w:t>
      </w:r>
      <w:proofErr w:type="gramEnd"/>
    </w:p>
    <w:p w:rsidR="000E6B33" w:rsidRDefault="000E6B33">
      <w:pPr>
        <w:pStyle w:val="ConsPlusNormal"/>
        <w:spacing w:before="240"/>
        <w:ind w:firstLine="540"/>
        <w:jc w:val="both"/>
      </w:pPr>
      <w:r>
        <w:t>Оценка перспективной рыночной позиции предприятий Удмуртской Республики в высокотехнологичных секторах экономики в 2025 году представлена в таблице 3.</w:t>
      </w:r>
    </w:p>
    <w:p w:rsidR="000E6B33" w:rsidRDefault="000E6B33">
      <w:pPr>
        <w:pStyle w:val="ConsPlusNormal"/>
        <w:jc w:val="both"/>
      </w:pPr>
    </w:p>
    <w:p w:rsidR="000E6B33" w:rsidRDefault="000E6B33">
      <w:pPr>
        <w:pStyle w:val="ConsPlusNormal"/>
        <w:jc w:val="center"/>
        <w:outlineLvl w:val="3"/>
      </w:pPr>
      <w:r>
        <w:t>Таблица 3. Оценка перспективной рыночной позиции</w:t>
      </w:r>
    </w:p>
    <w:p w:rsidR="000E6B33" w:rsidRDefault="000E6B33">
      <w:pPr>
        <w:pStyle w:val="ConsPlusNormal"/>
        <w:jc w:val="center"/>
      </w:pPr>
      <w:r>
        <w:t xml:space="preserve">предприятий Удмуртской Республики </w:t>
      </w:r>
      <w:proofErr w:type="gramStart"/>
      <w:r>
        <w:t>в</w:t>
      </w:r>
      <w:proofErr w:type="gramEnd"/>
      <w:r>
        <w:t xml:space="preserve"> высокотехнологичных</w:t>
      </w:r>
    </w:p>
    <w:p w:rsidR="000E6B33" w:rsidRDefault="000E6B33">
      <w:pPr>
        <w:pStyle w:val="ConsPlusNormal"/>
        <w:jc w:val="center"/>
      </w:pPr>
      <w:proofErr w:type="gramStart"/>
      <w:r>
        <w:t>секторах</w:t>
      </w:r>
      <w:proofErr w:type="gramEnd"/>
      <w:r>
        <w:t xml:space="preserve"> экономики в 2025 году</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2154"/>
        <w:gridCol w:w="1361"/>
      </w:tblGrid>
      <w:tr w:rsidR="000E6B33">
        <w:tc>
          <w:tcPr>
            <w:tcW w:w="5499" w:type="dxa"/>
          </w:tcPr>
          <w:p w:rsidR="000E6B33" w:rsidRDefault="000E6B33">
            <w:pPr>
              <w:pStyle w:val="ConsPlusNormal"/>
              <w:jc w:val="center"/>
            </w:pPr>
            <w:r>
              <w:t>Сегмент рынка</w:t>
            </w:r>
          </w:p>
        </w:tc>
        <w:tc>
          <w:tcPr>
            <w:tcW w:w="2154" w:type="dxa"/>
          </w:tcPr>
          <w:p w:rsidR="000E6B33" w:rsidRDefault="000E6B33">
            <w:pPr>
              <w:pStyle w:val="ConsPlusNormal"/>
              <w:jc w:val="center"/>
            </w:pPr>
            <w:r>
              <w:t>Перспективная доля рынка в 2025 году, % от общего объема российского рынка</w:t>
            </w:r>
          </w:p>
        </w:tc>
        <w:tc>
          <w:tcPr>
            <w:tcW w:w="1361" w:type="dxa"/>
          </w:tcPr>
          <w:p w:rsidR="000E6B33" w:rsidRDefault="000E6B33">
            <w:pPr>
              <w:pStyle w:val="ConsPlusNormal"/>
              <w:jc w:val="center"/>
            </w:pPr>
            <w:r>
              <w:t>Цель</w:t>
            </w:r>
          </w:p>
        </w:tc>
      </w:tr>
      <w:tr w:rsidR="000E6B33">
        <w:tc>
          <w:tcPr>
            <w:tcW w:w="5499" w:type="dxa"/>
          </w:tcPr>
          <w:p w:rsidR="000E6B33" w:rsidRDefault="000E6B33">
            <w:pPr>
              <w:pStyle w:val="ConsPlusNormal"/>
            </w:pPr>
            <w:r>
              <w:t>Насосное оборудование (в том числе для малодебитных скважин)</w:t>
            </w:r>
          </w:p>
        </w:tc>
        <w:tc>
          <w:tcPr>
            <w:tcW w:w="2154" w:type="dxa"/>
          </w:tcPr>
          <w:p w:rsidR="000E6B33" w:rsidRDefault="000E6B33">
            <w:pPr>
              <w:pStyle w:val="ConsPlusNormal"/>
              <w:jc w:val="center"/>
            </w:pPr>
            <w:r>
              <w:t>25</w:t>
            </w:r>
          </w:p>
        </w:tc>
        <w:tc>
          <w:tcPr>
            <w:tcW w:w="1361" w:type="dxa"/>
          </w:tcPr>
          <w:p w:rsidR="000E6B33" w:rsidRDefault="000E6B33">
            <w:pPr>
              <w:pStyle w:val="ConsPlusNormal"/>
              <w:jc w:val="center"/>
            </w:pPr>
            <w:r>
              <w:t>рост</w:t>
            </w:r>
          </w:p>
        </w:tc>
      </w:tr>
      <w:tr w:rsidR="000E6B33">
        <w:tc>
          <w:tcPr>
            <w:tcW w:w="5499" w:type="dxa"/>
          </w:tcPr>
          <w:p w:rsidR="000E6B33" w:rsidRDefault="000E6B33">
            <w:pPr>
              <w:pStyle w:val="ConsPlusNormal"/>
            </w:pPr>
            <w:r>
              <w:t>Оборудование для жилищно-коммунального хозяйства</w:t>
            </w:r>
          </w:p>
        </w:tc>
        <w:tc>
          <w:tcPr>
            <w:tcW w:w="2154" w:type="dxa"/>
          </w:tcPr>
          <w:p w:rsidR="000E6B33" w:rsidRDefault="000E6B33">
            <w:pPr>
              <w:pStyle w:val="ConsPlusNormal"/>
              <w:jc w:val="center"/>
            </w:pPr>
            <w:r>
              <w:t>20</w:t>
            </w:r>
          </w:p>
        </w:tc>
        <w:tc>
          <w:tcPr>
            <w:tcW w:w="1361" w:type="dxa"/>
          </w:tcPr>
          <w:p w:rsidR="000E6B33" w:rsidRDefault="000E6B33">
            <w:pPr>
              <w:pStyle w:val="ConsPlusNormal"/>
              <w:jc w:val="center"/>
            </w:pPr>
            <w:r>
              <w:t>рост</w:t>
            </w:r>
          </w:p>
        </w:tc>
      </w:tr>
      <w:tr w:rsidR="000E6B33">
        <w:tc>
          <w:tcPr>
            <w:tcW w:w="5499" w:type="dxa"/>
          </w:tcPr>
          <w:p w:rsidR="000E6B33" w:rsidRDefault="000E6B33">
            <w:pPr>
              <w:pStyle w:val="ConsPlusNormal"/>
            </w:pPr>
            <w:r>
              <w:t>Специальные стали (для автомобилестроения и электроники)</w:t>
            </w:r>
          </w:p>
        </w:tc>
        <w:tc>
          <w:tcPr>
            <w:tcW w:w="2154" w:type="dxa"/>
          </w:tcPr>
          <w:p w:rsidR="000E6B33" w:rsidRDefault="000E6B33">
            <w:pPr>
              <w:pStyle w:val="ConsPlusNormal"/>
              <w:jc w:val="center"/>
            </w:pPr>
            <w:r>
              <w:t>10</w:t>
            </w:r>
          </w:p>
        </w:tc>
        <w:tc>
          <w:tcPr>
            <w:tcW w:w="1361" w:type="dxa"/>
          </w:tcPr>
          <w:p w:rsidR="000E6B33" w:rsidRDefault="000E6B33">
            <w:pPr>
              <w:pStyle w:val="ConsPlusNormal"/>
              <w:jc w:val="center"/>
            </w:pPr>
            <w:r>
              <w:t>рост</w:t>
            </w:r>
          </w:p>
        </w:tc>
      </w:tr>
      <w:tr w:rsidR="000E6B33">
        <w:tc>
          <w:tcPr>
            <w:tcW w:w="5499" w:type="dxa"/>
          </w:tcPr>
          <w:p w:rsidR="000E6B33" w:rsidRDefault="000E6B33">
            <w:pPr>
              <w:pStyle w:val="ConsPlusNormal"/>
            </w:pPr>
            <w:r>
              <w:t>Взрывозащитные электродвигатели</w:t>
            </w:r>
          </w:p>
        </w:tc>
        <w:tc>
          <w:tcPr>
            <w:tcW w:w="2154" w:type="dxa"/>
          </w:tcPr>
          <w:p w:rsidR="000E6B33" w:rsidRDefault="000E6B33">
            <w:pPr>
              <w:pStyle w:val="ConsPlusNormal"/>
              <w:jc w:val="center"/>
            </w:pPr>
            <w:r>
              <w:t>55</w:t>
            </w:r>
          </w:p>
        </w:tc>
        <w:tc>
          <w:tcPr>
            <w:tcW w:w="1361" w:type="dxa"/>
          </w:tcPr>
          <w:p w:rsidR="000E6B33" w:rsidRDefault="000E6B33">
            <w:pPr>
              <w:pStyle w:val="ConsPlusNormal"/>
              <w:jc w:val="center"/>
            </w:pPr>
            <w:r>
              <w:t>удержание</w:t>
            </w:r>
          </w:p>
        </w:tc>
      </w:tr>
      <w:tr w:rsidR="000E6B33">
        <w:tc>
          <w:tcPr>
            <w:tcW w:w="5499" w:type="dxa"/>
          </w:tcPr>
          <w:p w:rsidR="000E6B33" w:rsidRDefault="000E6B33">
            <w:pPr>
              <w:pStyle w:val="ConsPlusNormal"/>
            </w:pPr>
            <w:r>
              <w:t>Лазерное медицинское оборудование</w:t>
            </w:r>
          </w:p>
        </w:tc>
        <w:tc>
          <w:tcPr>
            <w:tcW w:w="2154" w:type="dxa"/>
          </w:tcPr>
          <w:p w:rsidR="000E6B33" w:rsidRDefault="000E6B33">
            <w:pPr>
              <w:pStyle w:val="ConsPlusNormal"/>
              <w:jc w:val="center"/>
            </w:pPr>
            <w:r>
              <w:t>3 - 5</w:t>
            </w:r>
          </w:p>
        </w:tc>
        <w:tc>
          <w:tcPr>
            <w:tcW w:w="1361" w:type="dxa"/>
          </w:tcPr>
          <w:p w:rsidR="000E6B33" w:rsidRDefault="000E6B33">
            <w:pPr>
              <w:pStyle w:val="ConsPlusNormal"/>
              <w:jc w:val="center"/>
            </w:pPr>
            <w:r>
              <w:t>рост</w:t>
            </w:r>
          </w:p>
        </w:tc>
      </w:tr>
      <w:tr w:rsidR="000E6B33">
        <w:tc>
          <w:tcPr>
            <w:tcW w:w="5499" w:type="dxa"/>
          </w:tcPr>
          <w:p w:rsidR="000E6B33" w:rsidRDefault="000E6B33">
            <w:pPr>
              <w:pStyle w:val="ConsPlusNormal"/>
            </w:pPr>
            <w:r>
              <w:t>Кардиологическое оборудование</w:t>
            </w:r>
          </w:p>
        </w:tc>
        <w:tc>
          <w:tcPr>
            <w:tcW w:w="2154" w:type="dxa"/>
          </w:tcPr>
          <w:p w:rsidR="000E6B33" w:rsidRDefault="000E6B33">
            <w:pPr>
              <w:pStyle w:val="ConsPlusNormal"/>
              <w:jc w:val="center"/>
            </w:pPr>
            <w:r>
              <w:t>15</w:t>
            </w:r>
          </w:p>
        </w:tc>
        <w:tc>
          <w:tcPr>
            <w:tcW w:w="1361" w:type="dxa"/>
          </w:tcPr>
          <w:p w:rsidR="000E6B33" w:rsidRDefault="000E6B33">
            <w:pPr>
              <w:pStyle w:val="ConsPlusNormal"/>
              <w:jc w:val="center"/>
            </w:pPr>
            <w:r>
              <w:t>рост</w:t>
            </w:r>
          </w:p>
        </w:tc>
      </w:tr>
      <w:tr w:rsidR="000E6B33">
        <w:tc>
          <w:tcPr>
            <w:tcW w:w="5499" w:type="dxa"/>
          </w:tcPr>
          <w:p w:rsidR="000E6B33" w:rsidRDefault="000E6B33">
            <w:pPr>
              <w:pStyle w:val="ConsPlusNormal"/>
            </w:pPr>
            <w:r>
              <w:t>Автомобили</w:t>
            </w:r>
          </w:p>
        </w:tc>
        <w:tc>
          <w:tcPr>
            <w:tcW w:w="2154" w:type="dxa"/>
          </w:tcPr>
          <w:p w:rsidR="000E6B33" w:rsidRDefault="000E6B33">
            <w:pPr>
              <w:pStyle w:val="ConsPlusNormal"/>
              <w:jc w:val="center"/>
            </w:pPr>
            <w:r>
              <w:t>5 - 7</w:t>
            </w:r>
          </w:p>
        </w:tc>
        <w:tc>
          <w:tcPr>
            <w:tcW w:w="1361" w:type="dxa"/>
          </w:tcPr>
          <w:p w:rsidR="000E6B33" w:rsidRDefault="000E6B33">
            <w:pPr>
              <w:pStyle w:val="ConsPlusNormal"/>
              <w:jc w:val="center"/>
            </w:pPr>
            <w:r>
              <w:t>рост</w:t>
            </w:r>
          </w:p>
        </w:tc>
      </w:tr>
      <w:tr w:rsidR="000E6B33">
        <w:tc>
          <w:tcPr>
            <w:tcW w:w="5499" w:type="dxa"/>
          </w:tcPr>
          <w:p w:rsidR="000E6B33" w:rsidRDefault="000E6B33">
            <w:pPr>
              <w:pStyle w:val="ConsPlusNormal"/>
            </w:pPr>
            <w:proofErr w:type="gramStart"/>
            <w:r>
              <w:t>Автомобильные комплектующие (в совокупности)</w:t>
            </w:r>
            <w:proofErr w:type="gramEnd"/>
          </w:p>
        </w:tc>
        <w:tc>
          <w:tcPr>
            <w:tcW w:w="2154" w:type="dxa"/>
          </w:tcPr>
          <w:p w:rsidR="000E6B33" w:rsidRDefault="000E6B33">
            <w:pPr>
              <w:pStyle w:val="ConsPlusNormal"/>
              <w:jc w:val="center"/>
            </w:pPr>
            <w:r>
              <w:t>3</w:t>
            </w:r>
          </w:p>
        </w:tc>
        <w:tc>
          <w:tcPr>
            <w:tcW w:w="1361" w:type="dxa"/>
          </w:tcPr>
          <w:p w:rsidR="000E6B33" w:rsidRDefault="000E6B33">
            <w:pPr>
              <w:pStyle w:val="ConsPlusNormal"/>
              <w:jc w:val="center"/>
            </w:pPr>
            <w:r>
              <w:t>рост</w:t>
            </w:r>
          </w:p>
        </w:tc>
      </w:tr>
      <w:tr w:rsidR="000E6B33">
        <w:tc>
          <w:tcPr>
            <w:tcW w:w="5499" w:type="dxa"/>
          </w:tcPr>
          <w:p w:rsidR="000E6B33" w:rsidRDefault="000E6B33">
            <w:pPr>
              <w:pStyle w:val="ConsPlusNormal"/>
            </w:pPr>
            <w:r>
              <w:t>Буровые ключи</w:t>
            </w:r>
          </w:p>
        </w:tc>
        <w:tc>
          <w:tcPr>
            <w:tcW w:w="2154" w:type="dxa"/>
          </w:tcPr>
          <w:p w:rsidR="000E6B33" w:rsidRDefault="000E6B33">
            <w:pPr>
              <w:pStyle w:val="ConsPlusNormal"/>
              <w:jc w:val="center"/>
            </w:pPr>
            <w:r>
              <w:t>60 - 80</w:t>
            </w:r>
          </w:p>
        </w:tc>
        <w:tc>
          <w:tcPr>
            <w:tcW w:w="1361" w:type="dxa"/>
          </w:tcPr>
          <w:p w:rsidR="000E6B33" w:rsidRDefault="000E6B33">
            <w:pPr>
              <w:pStyle w:val="ConsPlusNormal"/>
              <w:jc w:val="center"/>
            </w:pPr>
            <w:r>
              <w:t>удержание</w:t>
            </w:r>
          </w:p>
        </w:tc>
      </w:tr>
      <w:tr w:rsidR="000E6B33">
        <w:tc>
          <w:tcPr>
            <w:tcW w:w="5499" w:type="dxa"/>
          </w:tcPr>
          <w:p w:rsidR="000E6B33" w:rsidRDefault="000E6B33">
            <w:pPr>
              <w:pStyle w:val="ConsPlusNormal"/>
            </w:pPr>
            <w:r>
              <w:t>Емкостное и резервуарное оборудование для нефтегазового комплекса</w:t>
            </w:r>
          </w:p>
        </w:tc>
        <w:tc>
          <w:tcPr>
            <w:tcW w:w="2154" w:type="dxa"/>
          </w:tcPr>
          <w:p w:rsidR="000E6B33" w:rsidRDefault="000E6B33">
            <w:pPr>
              <w:pStyle w:val="ConsPlusNormal"/>
              <w:jc w:val="center"/>
            </w:pPr>
            <w:r>
              <w:t>1</w:t>
            </w:r>
          </w:p>
        </w:tc>
        <w:tc>
          <w:tcPr>
            <w:tcW w:w="1361" w:type="dxa"/>
          </w:tcPr>
          <w:p w:rsidR="000E6B33" w:rsidRDefault="000E6B33">
            <w:pPr>
              <w:pStyle w:val="ConsPlusNormal"/>
              <w:jc w:val="center"/>
            </w:pPr>
            <w:r>
              <w:t>удержание</w:t>
            </w:r>
          </w:p>
        </w:tc>
      </w:tr>
      <w:tr w:rsidR="000E6B33">
        <w:tc>
          <w:tcPr>
            <w:tcW w:w="5499" w:type="dxa"/>
          </w:tcPr>
          <w:p w:rsidR="000E6B33" w:rsidRDefault="000E6B33">
            <w:pPr>
              <w:pStyle w:val="ConsPlusNormal"/>
            </w:pPr>
            <w:r>
              <w:t>Электродвигатели (по отдельным сегментам)</w:t>
            </w:r>
          </w:p>
        </w:tc>
        <w:tc>
          <w:tcPr>
            <w:tcW w:w="2154" w:type="dxa"/>
          </w:tcPr>
          <w:p w:rsidR="000E6B33" w:rsidRDefault="000E6B33">
            <w:pPr>
              <w:pStyle w:val="ConsPlusNormal"/>
              <w:jc w:val="center"/>
            </w:pPr>
            <w:r>
              <w:t>30</w:t>
            </w:r>
          </w:p>
        </w:tc>
        <w:tc>
          <w:tcPr>
            <w:tcW w:w="1361" w:type="dxa"/>
          </w:tcPr>
          <w:p w:rsidR="000E6B33" w:rsidRDefault="000E6B33">
            <w:pPr>
              <w:pStyle w:val="ConsPlusNormal"/>
              <w:jc w:val="center"/>
            </w:pPr>
            <w:r>
              <w:t>рост</w:t>
            </w:r>
          </w:p>
        </w:tc>
      </w:tr>
      <w:tr w:rsidR="000E6B33">
        <w:tc>
          <w:tcPr>
            <w:tcW w:w="5499" w:type="dxa"/>
          </w:tcPr>
          <w:p w:rsidR="000E6B33" w:rsidRDefault="000E6B33">
            <w:pPr>
              <w:pStyle w:val="ConsPlusNormal"/>
            </w:pPr>
            <w:r>
              <w:t>Напольный электротранспорт</w:t>
            </w:r>
          </w:p>
        </w:tc>
        <w:tc>
          <w:tcPr>
            <w:tcW w:w="2154" w:type="dxa"/>
          </w:tcPr>
          <w:p w:rsidR="000E6B33" w:rsidRDefault="000E6B33">
            <w:pPr>
              <w:pStyle w:val="ConsPlusNormal"/>
              <w:jc w:val="center"/>
            </w:pPr>
            <w:r>
              <w:t>50</w:t>
            </w:r>
          </w:p>
        </w:tc>
        <w:tc>
          <w:tcPr>
            <w:tcW w:w="1361" w:type="dxa"/>
          </w:tcPr>
          <w:p w:rsidR="000E6B33" w:rsidRDefault="000E6B33">
            <w:pPr>
              <w:pStyle w:val="ConsPlusNormal"/>
              <w:jc w:val="center"/>
            </w:pPr>
            <w:r>
              <w:t>рост</w:t>
            </w:r>
          </w:p>
        </w:tc>
      </w:tr>
      <w:tr w:rsidR="000E6B33">
        <w:tc>
          <w:tcPr>
            <w:tcW w:w="5499" w:type="dxa"/>
          </w:tcPr>
          <w:p w:rsidR="000E6B33" w:rsidRDefault="000E6B33">
            <w:pPr>
              <w:pStyle w:val="ConsPlusNormal"/>
            </w:pPr>
            <w:r>
              <w:t>Редукторы</w:t>
            </w:r>
          </w:p>
        </w:tc>
        <w:tc>
          <w:tcPr>
            <w:tcW w:w="2154" w:type="dxa"/>
          </w:tcPr>
          <w:p w:rsidR="000E6B33" w:rsidRDefault="000E6B33">
            <w:pPr>
              <w:pStyle w:val="ConsPlusNormal"/>
              <w:jc w:val="center"/>
            </w:pPr>
            <w:r>
              <w:t>25</w:t>
            </w:r>
          </w:p>
        </w:tc>
        <w:tc>
          <w:tcPr>
            <w:tcW w:w="1361" w:type="dxa"/>
          </w:tcPr>
          <w:p w:rsidR="000E6B33" w:rsidRDefault="000E6B33">
            <w:pPr>
              <w:pStyle w:val="ConsPlusNormal"/>
              <w:jc w:val="center"/>
            </w:pPr>
            <w:r>
              <w:t>удержание</w:t>
            </w:r>
          </w:p>
        </w:tc>
      </w:tr>
      <w:tr w:rsidR="000E6B33">
        <w:tc>
          <w:tcPr>
            <w:tcW w:w="5499" w:type="dxa"/>
          </w:tcPr>
          <w:p w:rsidR="000E6B33" w:rsidRDefault="000E6B33">
            <w:pPr>
              <w:pStyle w:val="ConsPlusNormal"/>
            </w:pPr>
            <w:r>
              <w:t>Конденсаторы</w:t>
            </w:r>
          </w:p>
        </w:tc>
        <w:tc>
          <w:tcPr>
            <w:tcW w:w="2154" w:type="dxa"/>
          </w:tcPr>
          <w:p w:rsidR="000E6B33" w:rsidRDefault="000E6B33">
            <w:pPr>
              <w:pStyle w:val="ConsPlusNormal"/>
              <w:jc w:val="center"/>
            </w:pPr>
            <w:r>
              <w:t>57 (мирового - 0,48)</w:t>
            </w:r>
          </w:p>
        </w:tc>
        <w:tc>
          <w:tcPr>
            <w:tcW w:w="1361" w:type="dxa"/>
          </w:tcPr>
          <w:p w:rsidR="000E6B33" w:rsidRDefault="000E6B33">
            <w:pPr>
              <w:pStyle w:val="ConsPlusNormal"/>
              <w:jc w:val="center"/>
            </w:pPr>
            <w:r>
              <w:t>рост</w:t>
            </w:r>
          </w:p>
        </w:tc>
      </w:tr>
      <w:tr w:rsidR="000E6B33">
        <w:tc>
          <w:tcPr>
            <w:tcW w:w="5499" w:type="dxa"/>
          </w:tcPr>
          <w:p w:rsidR="000E6B33" w:rsidRDefault="000E6B33">
            <w:pPr>
              <w:pStyle w:val="ConsPlusNormal"/>
            </w:pPr>
            <w:r>
              <w:t>Валы для установки погружных электроцентробежных насосов</w:t>
            </w:r>
          </w:p>
        </w:tc>
        <w:tc>
          <w:tcPr>
            <w:tcW w:w="2154" w:type="dxa"/>
          </w:tcPr>
          <w:p w:rsidR="000E6B33" w:rsidRDefault="000E6B33">
            <w:pPr>
              <w:pStyle w:val="ConsPlusNormal"/>
              <w:jc w:val="center"/>
            </w:pPr>
            <w:r>
              <w:t>50</w:t>
            </w:r>
          </w:p>
        </w:tc>
        <w:tc>
          <w:tcPr>
            <w:tcW w:w="1361" w:type="dxa"/>
          </w:tcPr>
          <w:p w:rsidR="000E6B33" w:rsidRDefault="000E6B33">
            <w:pPr>
              <w:pStyle w:val="ConsPlusNormal"/>
              <w:jc w:val="center"/>
            </w:pPr>
            <w:r>
              <w:t>удержание</w:t>
            </w:r>
          </w:p>
        </w:tc>
      </w:tr>
    </w:tbl>
    <w:p w:rsidR="000E6B33" w:rsidRDefault="000E6B33">
      <w:pPr>
        <w:pStyle w:val="ConsPlusNormal"/>
        <w:jc w:val="both"/>
      </w:pPr>
    </w:p>
    <w:p w:rsidR="000E6B33" w:rsidRDefault="000E6B33">
      <w:pPr>
        <w:pStyle w:val="ConsPlusNormal"/>
        <w:ind w:firstLine="540"/>
        <w:jc w:val="both"/>
      </w:pPr>
      <w:r>
        <w:t>В долгосрочной перспективе предприятиям предстоит осуществить разработку стратегий поведения на мировом рынке, несмотря на то, что в периоде до 2015 - 2020 годов основными заказчиками предприятий Удмуртии будут российские компании.</w:t>
      </w:r>
    </w:p>
    <w:p w:rsidR="000E6B33" w:rsidRDefault="000E6B33">
      <w:pPr>
        <w:pStyle w:val="ConsPlusNormal"/>
        <w:spacing w:before="240"/>
        <w:ind w:firstLine="540"/>
        <w:jc w:val="both"/>
      </w:pPr>
      <w:r>
        <w:t>3.3.1.3. Переход на новый уровень эффективности производства в традиционных секторах.</w:t>
      </w:r>
    </w:p>
    <w:p w:rsidR="000E6B33" w:rsidRDefault="000E6B33">
      <w:pPr>
        <w:pStyle w:val="ConsPlusNormal"/>
        <w:spacing w:before="240"/>
        <w:ind w:firstLine="540"/>
        <w:jc w:val="both"/>
      </w:pPr>
      <w:r>
        <w:t>В рамках реализации целевого сценария традиционные сектора будут также стремиться к выходу на новые рынки продукции. При этом Удмуртия сохранит свое положение значимого поставщика вооружений (боевое стрелковое оружие, ракеты), специальной радиотехники, материалов и элементов для атомной промышленности, металлопродукции.</w:t>
      </w:r>
    </w:p>
    <w:p w:rsidR="000E6B33" w:rsidRDefault="000E6B33">
      <w:pPr>
        <w:pStyle w:val="ConsPlusNormal"/>
        <w:spacing w:before="240"/>
        <w:ind w:firstLine="540"/>
        <w:jc w:val="both"/>
      </w:pPr>
      <w:r>
        <w:t>Несмотря на ограничения ряда факторов, в рамках целевого сценария традиционным секторам предстоит осуществить технологическую модернизацию.</w:t>
      </w:r>
    </w:p>
    <w:p w:rsidR="000E6B33" w:rsidRDefault="000E6B33">
      <w:pPr>
        <w:pStyle w:val="ConsPlusNormal"/>
        <w:spacing w:before="240"/>
        <w:ind w:firstLine="540"/>
        <w:jc w:val="both"/>
      </w:pPr>
      <w:r>
        <w:t>Основные задачи модернизации в традиционных секторах связаны с поиском возможностей снижения себестоимости продукции, в том числе путем увеличения производительности труда, и снижения ресурсоемкости производства. Для этого предстоит осуществить реорганизацию производственных процессов, что необходимо для внедрения современных маркетинговых стратегий, повышения прозрачности и инвестиционной привлекательности активов, улучшения устойчивости отраслей.</w:t>
      </w:r>
    </w:p>
    <w:p w:rsidR="000E6B33" w:rsidRDefault="000E6B33">
      <w:pPr>
        <w:pStyle w:val="ConsPlusNormal"/>
        <w:spacing w:before="240"/>
        <w:ind w:firstLine="540"/>
        <w:jc w:val="both"/>
      </w:pPr>
      <w:r>
        <w:t>Особенно актуальным станет вопрос реорганизации тех предприятий оборонно-промышленного комплекса, где производство продукции военного и гражданского направления не осуществляется в рамках единой технологической и производственной цепочек. Здесь реорганизация необходима для повышения эффективности основного производства и выведения непрофильных произво</w:t>
      </w:r>
      <w:proofErr w:type="gramStart"/>
      <w:r>
        <w:t>дств гр</w:t>
      </w:r>
      <w:proofErr w:type="gramEnd"/>
      <w:r>
        <w:t>ажданской продукции на самообеспечение в целях повышения их конкурентоспособности при работе на внешних рынках.</w:t>
      </w:r>
    </w:p>
    <w:p w:rsidR="000E6B33" w:rsidRDefault="000E6B33">
      <w:pPr>
        <w:pStyle w:val="ConsPlusNormal"/>
        <w:spacing w:before="240"/>
        <w:ind w:firstLine="540"/>
        <w:jc w:val="both"/>
      </w:pPr>
      <w:r>
        <w:t>Реорганизация может заключаться в создании альтернативных научных и производственных платформ, обеспечивающих благоприятные условия для создания новых технологий производства, для инкубирования новых промышленных предприятий (путем финансирования проектов на начальной стадии реализации, создания промышленных объединений малых и крупных производственных компаний, формирования межотраслевых либо внутриотраслевых, но внекорпоративных площадок научно-технологического содействия и т.д.).</w:t>
      </w:r>
    </w:p>
    <w:p w:rsidR="000E6B33" w:rsidRDefault="000E6B33">
      <w:pPr>
        <w:pStyle w:val="ConsPlusNormal"/>
        <w:spacing w:before="240"/>
        <w:ind w:firstLine="540"/>
        <w:jc w:val="both"/>
      </w:pPr>
      <w:r>
        <w:t>3.3.2. Развитие традиционно значимых для Удмуртии секторов экономики.</w:t>
      </w:r>
    </w:p>
    <w:p w:rsidR="000E6B33" w:rsidRDefault="000E6B33">
      <w:pPr>
        <w:pStyle w:val="ConsPlusNormal"/>
        <w:spacing w:before="240"/>
        <w:ind w:firstLine="540"/>
        <w:jc w:val="both"/>
      </w:pPr>
      <w:r>
        <w:t>В целевом сценарии в долгосрочной перспективе прогнозируется восстановительный рост черной металлургии, что будет связано с выходом мировой экономики из рецессии.</w:t>
      </w:r>
    </w:p>
    <w:p w:rsidR="000E6B33" w:rsidRDefault="000E6B33">
      <w:pPr>
        <w:pStyle w:val="ConsPlusNormal"/>
        <w:spacing w:before="240"/>
        <w:ind w:firstLine="540"/>
        <w:jc w:val="both"/>
      </w:pPr>
      <w:r>
        <w:t>Основным направлением развития предприятий черной металлургии станет поиск новых географических рынков сбыта и расширение ассортимента продукции. Одним из наиболее перспективных сегментов черной металлургии является производство специальных сталей.</w:t>
      </w:r>
    </w:p>
    <w:p w:rsidR="000E6B33" w:rsidRDefault="000E6B33">
      <w:pPr>
        <w:pStyle w:val="ConsPlusNormal"/>
        <w:spacing w:before="240"/>
        <w:ind w:firstLine="540"/>
        <w:jc w:val="both"/>
      </w:pPr>
      <w:r>
        <w:t>В целевом сценарии ожидается сохранение добычи нефти на уровне 2006 - 2007 годов на долгосрочную перспективу. Постепенно будет возрастать объем спроса на новые технологии добычи нефти, что способствует развитию рынка нефтесервисных услуг. Ожидается активизация в сфере разработки малых месторождений и развития новых способов и технических сре</w:t>
      </w:r>
      <w:proofErr w:type="gramStart"/>
      <w:r>
        <w:t>дств дл</w:t>
      </w:r>
      <w:proofErr w:type="gramEnd"/>
      <w:r>
        <w:t>я обеспечения экологической безопасности добычи и транспортировки нефти.</w:t>
      </w:r>
    </w:p>
    <w:p w:rsidR="000E6B33" w:rsidRDefault="000E6B33">
      <w:pPr>
        <w:pStyle w:val="ConsPlusNormal"/>
        <w:spacing w:before="240"/>
        <w:ind w:firstLine="540"/>
        <w:jc w:val="both"/>
      </w:pPr>
      <w:r>
        <w:t>Возможные сценарии развития нефтедобывающего комплекса Удмуртской Республики представлены в таблице 4.</w:t>
      </w:r>
    </w:p>
    <w:p w:rsidR="000E6B33" w:rsidRDefault="000E6B33">
      <w:pPr>
        <w:pStyle w:val="ConsPlusNormal"/>
        <w:jc w:val="both"/>
      </w:pPr>
    </w:p>
    <w:p w:rsidR="000E6B33" w:rsidRDefault="000E6B33">
      <w:pPr>
        <w:pStyle w:val="ConsPlusNormal"/>
        <w:jc w:val="center"/>
        <w:outlineLvl w:val="3"/>
      </w:pPr>
      <w:r>
        <w:t>Таблица 4. Сценарии развития нефтедобывающего комплекса</w:t>
      </w:r>
    </w:p>
    <w:p w:rsidR="000E6B33" w:rsidRDefault="000E6B33">
      <w:pPr>
        <w:pStyle w:val="ConsPlusNormal"/>
        <w:jc w:val="center"/>
      </w:pPr>
      <w:r>
        <w:t>Удмуртской Республики</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835"/>
        <w:gridCol w:w="4706"/>
      </w:tblGrid>
      <w:tr w:rsidR="000E6B33">
        <w:tc>
          <w:tcPr>
            <w:tcW w:w="1474" w:type="dxa"/>
          </w:tcPr>
          <w:p w:rsidR="000E6B33" w:rsidRDefault="000E6B33">
            <w:pPr>
              <w:pStyle w:val="ConsPlusNormal"/>
            </w:pPr>
          </w:p>
        </w:tc>
        <w:tc>
          <w:tcPr>
            <w:tcW w:w="2835" w:type="dxa"/>
          </w:tcPr>
          <w:p w:rsidR="000E6B33" w:rsidRDefault="000E6B33">
            <w:pPr>
              <w:pStyle w:val="ConsPlusNormal"/>
              <w:jc w:val="center"/>
            </w:pPr>
            <w:r>
              <w:t>Инерционный сценарий</w:t>
            </w:r>
          </w:p>
        </w:tc>
        <w:tc>
          <w:tcPr>
            <w:tcW w:w="4706" w:type="dxa"/>
          </w:tcPr>
          <w:p w:rsidR="000E6B33" w:rsidRDefault="000E6B33">
            <w:pPr>
              <w:pStyle w:val="ConsPlusNormal"/>
              <w:jc w:val="center"/>
            </w:pPr>
            <w:r>
              <w:t>Целевой сценарий</w:t>
            </w:r>
          </w:p>
        </w:tc>
      </w:tr>
      <w:tr w:rsidR="000E6B33">
        <w:tc>
          <w:tcPr>
            <w:tcW w:w="1474" w:type="dxa"/>
          </w:tcPr>
          <w:p w:rsidR="000E6B33" w:rsidRDefault="000E6B33">
            <w:pPr>
              <w:pStyle w:val="ConsPlusNormal"/>
            </w:pPr>
            <w:r>
              <w:t>Основное условие</w:t>
            </w:r>
          </w:p>
        </w:tc>
        <w:tc>
          <w:tcPr>
            <w:tcW w:w="2835" w:type="dxa"/>
          </w:tcPr>
          <w:p w:rsidR="000E6B33" w:rsidRDefault="000E6B33">
            <w:pPr>
              <w:pStyle w:val="ConsPlusNormal"/>
            </w:pPr>
            <w:r>
              <w:t>Падающая добыча нефти</w:t>
            </w:r>
          </w:p>
        </w:tc>
        <w:tc>
          <w:tcPr>
            <w:tcW w:w="4706" w:type="dxa"/>
          </w:tcPr>
          <w:p w:rsidR="000E6B33" w:rsidRDefault="000E6B33">
            <w:pPr>
              <w:pStyle w:val="ConsPlusNormal"/>
            </w:pPr>
            <w:r>
              <w:t>Сохранение текущего уровня добычи нефти путем разработки малых и средних месторождений, внедрение новых технологий и повышение эффективности добычи нефти</w:t>
            </w:r>
          </w:p>
        </w:tc>
      </w:tr>
      <w:tr w:rsidR="000E6B33">
        <w:tc>
          <w:tcPr>
            <w:tcW w:w="1474" w:type="dxa"/>
          </w:tcPr>
          <w:p w:rsidR="000E6B33" w:rsidRDefault="000E6B33">
            <w:pPr>
              <w:pStyle w:val="ConsPlusNormal"/>
            </w:pPr>
            <w:r>
              <w:t>Субъекты развития</w:t>
            </w:r>
          </w:p>
        </w:tc>
        <w:tc>
          <w:tcPr>
            <w:tcW w:w="2835" w:type="dxa"/>
          </w:tcPr>
          <w:p w:rsidR="000E6B33" w:rsidRDefault="000E6B33">
            <w:pPr>
              <w:pStyle w:val="ConsPlusNormal"/>
            </w:pPr>
            <w:r>
              <w:t>Крупные местные нефтяные компании</w:t>
            </w:r>
          </w:p>
        </w:tc>
        <w:tc>
          <w:tcPr>
            <w:tcW w:w="4706" w:type="dxa"/>
          </w:tcPr>
          <w:p w:rsidR="000E6B33" w:rsidRDefault="000E6B33">
            <w:pPr>
              <w:pStyle w:val="ConsPlusNormal"/>
            </w:pPr>
            <w:r>
              <w:t>Малые местные нефтяные компании, органы государственной власти Удмуртской Республики, крупные местные нефтяные компании</w:t>
            </w:r>
          </w:p>
        </w:tc>
      </w:tr>
      <w:tr w:rsidR="000E6B33">
        <w:tc>
          <w:tcPr>
            <w:tcW w:w="1474" w:type="dxa"/>
          </w:tcPr>
          <w:p w:rsidR="000E6B33" w:rsidRDefault="000E6B33">
            <w:pPr>
              <w:pStyle w:val="ConsPlusNormal"/>
            </w:pPr>
            <w:r>
              <w:t>Условия реализации</w:t>
            </w:r>
          </w:p>
        </w:tc>
        <w:tc>
          <w:tcPr>
            <w:tcW w:w="2835" w:type="dxa"/>
          </w:tcPr>
          <w:p w:rsidR="000E6B33" w:rsidRDefault="000E6B33">
            <w:pPr>
              <w:pStyle w:val="ConsPlusNormal"/>
            </w:pPr>
            <w:r>
              <w:t>Диверсификация поставок нефти</w:t>
            </w:r>
          </w:p>
        </w:tc>
        <w:tc>
          <w:tcPr>
            <w:tcW w:w="4706" w:type="dxa"/>
          </w:tcPr>
          <w:p w:rsidR="000E6B33" w:rsidRDefault="000E6B33">
            <w:pPr>
              <w:pStyle w:val="ConsPlusNormal"/>
            </w:pPr>
            <w:r>
              <w:t>Развитие местного сервиса и разработка (либо импорт) новых технологий добычи нефти. Подготовка нефти. Система местных трубопроводов. Диверсификация поставок нефти</w:t>
            </w:r>
          </w:p>
        </w:tc>
      </w:tr>
      <w:tr w:rsidR="000E6B33">
        <w:tc>
          <w:tcPr>
            <w:tcW w:w="1474" w:type="dxa"/>
          </w:tcPr>
          <w:p w:rsidR="000E6B33" w:rsidRDefault="000E6B33">
            <w:pPr>
              <w:pStyle w:val="ConsPlusNormal"/>
            </w:pPr>
            <w:r>
              <w:t>Цена нефти, дол</w:t>
            </w:r>
            <w:proofErr w:type="gramStart"/>
            <w:r>
              <w:t>.</w:t>
            </w:r>
            <w:proofErr w:type="gramEnd"/>
            <w:r>
              <w:t>/</w:t>
            </w:r>
            <w:proofErr w:type="gramStart"/>
            <w:r>
              <w:t>б</w:t>
            </w:r>
            <w:proofErr w:type="gramEnd"/>
            <w:r>
              <w:t>ар. марки "Urals"</w:t>
            </w:r>
          </w:p>
        </w:tc>
        <w:tc>
          <w:tcPr>
            <w:tcW w:w="2835" w:type="dxa"/>
          </w:tcPr>
          <w:p w:rsidR="000E6B33" w:rsidRDefault="000E6B33">
            <w:pPr>
              <w:pStyle w:val="ConsPlusNormal"/>
            </w:pPr>
            <w:r>
              <w:t>50 - 70</w:t>
            </w:r>
          </w:p>
        </w:tc>
        <w:tc>
          <w:tcPr>
            <w:tcW w:w="4706" w:type="dxa"/>
          </w:tcPr>
          <w:p w:rsidR="000E6B33" w:rsidRDefault="000E6B33">
            <w:pPr>
              <w:pStyle w:val="ConsPlusNormal"/>
            </w:pPr>
            <w:r>
              <w:t>100 (в докризисных ценах)</w:t>
            </w:r>
          </w:p>
        </w:tc>
      </w:tr>
      <w:tr w:rsidR="000E6B33">
        <w:tc>
          <w:tcPr>
            <w:tcW w:w="1474" w:type="dxa"/>
          </w:tcPr>
          <w:p w:rsidR="000E6B33" w:rsidRDefault="000E6B33">
            <w:pPr>
              <w:pStyle w:val="ConsPlusNormal"/>
            </w:pPr>
            <w:r>
              <w:t>Преимущества</w:t>
            </w:r>
          </w:p>
        </w:tc>
        <w:tc>
          <w:tcPr>
            <w:tcW w:w="2835" w:type="dxa"/>
          </w:tcPr>
          <w:p w:rsidR="000E6B33" w:rsidRDefault="000E6B33">
            <w:pPr>
              <w:pStyle w:val="ConsPlusNormal"/>
            </w:pPr>
            <w:r>
              <w:t>Возможности переориентации инвестиций в другой сектор экономики</w:t>
            </w:r>
          </w:p>
        </w:tc>
        <w:tc>
          <w:tcPr>
            <w:tcW w:w="4706" w:type="dxa"/>
          </w:tcPr>
          <w:p w:rsidR="000E6B33" w:rsidRDefault="000E6B33">
            <w:pPr>
              <w:pStyle w:val="ConsPlusNormal"/>
            </w:pPr>
            <w:r>
              <w:t>Расширение налогооблагаемой базы бюджета Удмуртской Республики</w:t>
            </w:r>
          </w:p>
        </w:tc>
      </w:tr>
      <w:tr w:rsidR="000E6B33">
        <w:tc>
          <w:tcPr>
            <w:tcW w:w="1474" w:type="dxa"/>
          </w:tcPr>
          <w:p w:rsidR="000E6B33" w:rsidRDefault="000E6B33">
            <w:pPr>
              <w:pStyle w:val="ConsPlusNormal"/>
            </w:pPr>
            <w:r>
              <w:t>Риски и ограничения</w:t>
            </w:r>
          </w:p>
        </w:tc>
        <w:tc>
          <w:tcPr>
            <w:tcW w:w="2835" w:type="dxa"/>
          </w:tcPr>
          <w:p w:rsidR="000E6B33" w:rsidRDefault="000E6B33">
            <w:pPr>
              <w:pStyle w:val="ConsPlusNormal"/>
            </w:pPr>
            <w:r>
              <w:t>Конъюнктура цен на внешних рынках.</w:t>
            </w:r>
          </w:p>
          <w:p w:rsidR="000E6B33" w:rsidRDefault="000E6B33">
            <w:pPr>
              <w:pStyle w:val="ConsPlusNormal"/>
            </w:pPr>
            <w:r>
              <w:t>Быстрое истощение извлекаемых запасов нефти (к 2017 - 2020 годам).</w:t>
            </w:r>
          </w:p>
          <w:p w:rsidR="000E6B33" w:rsidRDefault="000E6B33">
            <w:pPr>
              <w:pStyle w:val="ConsPlusNormal"/>
            </w:pPr>
            <w:r>
              <w:t>Недоиспользование ресурсной базы</w:t>
            </w:r>
          </w:p>
        </w:tc>
        <w:tc>
          <w:tcPr>
            <w:tcW w:w="4706" w:type="dxa"/>
          </w:tcPr>
          <w:p w:rsidR="000E6B33" w:rsidRDefault="000E6B33">
            <w:pPr>
              <w:pStyle w:val="ConsPlusNormal"/>
            </w:pPr>
            <w:r>
              <w:t>Конъюнктура цен на внешнем рынке.</w:t>
            </w:r>
          </w:p>
          <w:p w:rsidR="000E6B33" w:rsidRDefault="000E6B33">
            <w:pPr>
              <w:pStyle w:val="ConsPlusNormal"/>
            </w:pPr>
            <w:r>
              <w:t>Высокие требования к цене на нефть для открытия месторождений.</w:t>
            </w:r>
          </w:p>
          <w:p w:rsidR="000E6B33" w:rsidRDefault="000E6B33">
            <w:pPr>
              <w:pStyle w:val="ConsPlusNormal"/>
            </w:pPr>
            <w:r>
              <w:t>Низкий внутренний ресурс малых компаний для поддержания высоких объемов добычи нефти</w:t>
            </w:r>
          </w:p>
        </w:tc>
      </w:tr>
      <w:tr w:rsidR="000E6B33">
        <w:tc>
          <w:tcPr>
            <w:tcW w:w="1474" w:type="dxa"/>
          </w:tcPr>
          <w:p w:rsidR="000E6B33" w:rsidRDefault="000E6B33">
            <w:pPr>
              <w:pStyle w:val="ConsPlusNormal"/>
            </w:pPr>
            <w:r>
              <w:t>Результат</w:t>
            </w:r>
          </w:p>
        </w:tc>
        <w:tc>
          <w:tcPr>
            <w:tcW w:w="2835" w:type="dxa"/>
          </w:tcPr>
          <w:p w:rsidR="000E6B33" w:rsidRDefault="000E6B33">
            <w:pPr>
              <w:pStyle w:val="ConsPlusNormal"/>
            </w:pPr>
            <w:r>
              <w:t>Сокращение запасов и утрата статуса нефтедобывающего региона к 2015 году.</w:t>
            </w:r>
          </w:p>
          <w:p w:rsidR="000E6B33" w:rsidRDefault="000E6B33">
            <w:pPr>
              <w:pStyle w:val="ConsPlusNormal"/>
            </w:pPr>
            <w:r>
              <w:t>Снижение бюджетного потенциала региона</w:t>
            </w:r>
          </w:p>
        </w:tc>
        <w:tc>
          <w:tcPr>
            <w:tcW w:w="4706" w:type="dxa"/>
          </w:tcPr>
          <w:p w:rsidR="000E6B33" w:rsidRDefault="000E6B33">
            <w:pPr>
              <w:pStyle w:val="ConsPlusNormal"/>
            </w:pPr>
            <w:r>
              <w:t>Поддержание добычи нефти на высоком уровне.</w:t>
            </w:r>
          </w:p>
          <w:p w:rsidR="000E6B33" w:rsidRDefault="000E6B33">
            <w:pPr>
              <w:pStyle w:val="ConsPlusNormal"/>
            </w:pPr>
            <w:r>
              <w:t>Сохранение инвестиционного и бюджетного потенциала</w:t>
            </w:r>
          </w:p>
        </w:tc>
      </w:tr>
    </w:tbl>
    <w:p w:rsidR="000E6B33" w:rsidRDefault="000E6B33">
      <w:pPr>
        <w:pStyle w:val="ConsPlusNormal"/>
        <w:jc w:val="both"/>
      </w:pPr>
    </w:p>
    <w:p w:rsidR="000E6B33" w:rsidRDefault="000E6B33">
      <w:pPr>
        <w:pStyle w:val="ConsPlusNormal"/>
        <w:ind w:firstLine="540"/>
        <w:jc w:val="both"/>
      </w:pPr>
      <w:r>
        <w:t>Развитие оборонно-промышленного комплекса в целевом сценарии будет характеризоваться расширением производственных мощностей, главным образом - по причине роста государственного оборонного заказа; увеличением объема научно-исследовательских работ, особенно в производстве стрелкового оружия; развитием сопутствующих секторов, а также конверсионного производства.</w:t>
      </w:r>
    </w:p>
    <w:p w:rsidR="000E6B33" w:rsidRDefault="000E6B33">
      <w:pPr>
        <w:pStyle w:val="ConsPlusNormal"/>
        <w:spacing w:before="240"/>
        <w:ind w:firstLine="540"/>
        <w:jc w:val="both"/>
      </w:pPr>
      <w:r>
        <w:t>В целях повышения стабильности оборонно-промышленного комплекса большинство предприятий активизирует разработки, направленные на создание гражданской продукции. В то же время в целях повышения эффективности управления возрастет потребность вывода производства гражданской продукции в самостоятельные промышленные предприятия. В рамках целевого сценария продолжится развитие системы подготовки специалистов с высшим образованием для предприятий оборонно-промышленного комплекса.</w:t>
      </w:r>
    </w:p>
    <w:p w:rsidR="000E6B33" w:rsidRDefault="000E6B33">
      <w:pPr>
        <w:pStyle w:val="ConsPlusNormal"/>
        <w:spacing w:before="240"/>
        <w:ind w:firstLine="540"/>
        <w:jc w:val="both"/>
      </w:pPr>
      <w:r>
        <w:t xml:space="preserve">Ведущие предприятия химической промышленности Удмуртии в долгосрочной перспективе сохранят свое лидерство в производстве уникальных видов продукции. В настоящее время открытое акционерное общество "Ижевский завод пластмасс" (далее - ОАО "Ижевский завод пластмасс") занимает 6 место по производству изолона во всем мире. В России это единственное предприятие, которое производит физически </w:t>
      </w:r>
      <w:proofErr w:type="gramStart"/>
      <w:r>
        <w:t>сшитый</w:t>
      </w:r>
      <w:proofErr w:type="gramEnd"/>
      <w:r>
        <w:t xml:space="preserve"> пенополиэтилен (изолон).</w:t>
      </w:r>
    </w:p>
    <w:p w:rsidR="000E6B33" w:rsidRDefault="000E6B33">
      <w:pPr>
        <w:pStyle w:val="ConsPlusNormal"/>
        <w:spacing w:before="240"/>
        <w:ind w:firstLine="540"/>
        <w:jc w:val="both"/>
      </w:pPr>
      <w:proofErr w:type="gramStart"/>
      <w:r>
        <w:t>В то же время для удержания собственных позиций на рынке предприятиям предстоит решить следующие проблемы: рост стоимости сырья (расходы на приобретение сырья в структуре себестоимости продукции в настоящее время превышают 50% и продолжают расти); укрепление рубля и высокая инфляция; ужесточение экологических требований к предприятиям и продукции химической промышленности; усиление конкуренции на рынке.</w:t>
      </w:r>
      <w:proofErr w:type="gramEnd"/>
    </w:p>
    <w:p w:rsidR="000E6B33" w:rsidRDefault="000E6B33">
      <w:pPr>
        <w:pStyle w:val="ConsPlusNormal"/>
        <w:spacing w:before="240"/>
        <w:ind w:firstLine="540"/>
        <w:jc w:val="both"/>
      </w:pPr>
      <w:proofErr w:type="gramStart"/>
      <w:r>
        <w:t>Сектор атомной промышленности продолжит играть значимую роль в экономике Удмуртской Республики, которая будет определяться высоким объемом налоговых платежей в региональный и муниципальный уровни бюджетной системы, а также большой численностью занятого населения.</w:t>
      </w:r>
      <w:proofErr w:type="gramEnd"/>
    </w:p>
    <w:p w:rsidR="000E6B33" w:rsidRDefault="000E6B33">
      <w:pPr>
        <w:pStyle w:val="ConsPlusNormal"/>
        <w:spacing w:before="240"/>
        <w:ind w:firstLine="540"/>
        <w:jc w:val="both"/>
      </w:pPr>
      <w:r>
        <w:t>Атомная промышленность представлена в республике ОАО "Чепецкий механический завод", который входит в открытое акционерное общество "ТВЭЛ" (принадлежит государственной корпорации по атомной энергии "Росатом"). Предприятие является градообразующим для г. Глазова и самым крупным по объему выручки в северной части Удмуртии.</w:t>
      </w:r>
    </w:p>
    <w:p w:rsidR="000E6B33" w:rsidRDefault="000E6B33">
      <w:pPr>
        <w:pStyle w:val="ConsPlusNormal"/>
        <w:spacing w:before="240"/>
        <w:ind w:firstLine="540"/>
        <w:jc w:val="both"/>
      </w:pPr>
      <w:r>
        <w:t xml:space="preserve">Для предприятия особую важность будет иметь вопрос удержания позиции одного из лидеров мировой атомной промышленности на долгосрочную перспективу, несмотря на рост конкуренции, прежде всего со стороны Китая. Предприятие занимается производством топлива для ядерных реакторов и другой продукции для ядерной промышленности. Рынок предприятия - это 17% реакторов атомных электростанций в 13 странах мира, 30 исследовательских реакторов разных стран, все транспортные реакторы российского флота. Объем рынка будет </w:t>
      </w:r>
      <w:proofErr w:type="gramStart"/>
      <w:r>
        <w:t>расти</w:t>
      </w:r>
      <w:proofErr w:type="gramEnd"/>
      <w:r>
        <w:t xml:space="preserve"> прежде всего за счет строительства и ввода в эксплуатацию новых реакторов по всему миру.</w:t>
      </w:r>
    </w:p>
    <w:p w:rsidR="000E6B33" w:rsidRDefault="000E6B33">
      <w:pPr>
        <w:pStyle w:val="ConsPlusNormal"/>
        <w:spacing w:before="240"/>
        <w:ind w:firstLine="540"/>
        <w:jc w:val="both"/>
      </w:pPr>
      <w:r>
        <w:t>Долгосрочные перспективы отрасли определяются ростом энергопотребления в России и мире, потребностью развития альтернативной электроэнергетики, формированием новых направлений атомной промышленности (в 2025 - 2030 годах открывается рынок топлива для термоядерных реакторов, первые из которых появятся не ранее 2050 года), ужесточением экологических требований к отрасли.</w:t>
      </w:r>
    </w:p>
    <w:p w:rsidR="000E6B33" w:rsidRDefault="000E6B33">
      <w:pPr>
        <w:pStyle w:val="ConsPlusNormal"/>
        <w:spacing w:before="240"/>
        <w:ind w:firstLine="540"/>
        <w:jc w:val="both"/>
      </w:pPr>
      <w:r>
        <w:t>3.3.3. Развитие прочих секторов экономики, играющих значимую роль в экономике и социальной сфере отдельных территорий республики: агропромышленного комплекса, лесопромышленного комплекса, легкой промышленности.</w:t>
      </w:r>
    </w:p>
    <w:p w:rsidR="000E6B33" w:rsidRDefault="000E6B33">
      <w:pPr>
        <w:pStyle w:val="ConsPlusNormal"/>
        <w:spacing w:before="240"/>
        <w:ind w:firstLine="540"/>
        <w:jc w:val="both"/>
      </w:pPr>
      <w:r>
        <w:t xml:space="preserve">В рамках целевого сценария рост агропромышленного комплекса будет происходить преимущественно за счет развития </w:t>
      </w:r>
      <w:proofErr w:type="gramStart"/>
      <w:r>
        <w:t>мясо-молочного</w:t>
      </w:r>
      <w:proofErr w:type="gramEnd"/>
      <w:r>
        <w:t xml:space="preserve"> животноводства, свиноводства и птицеводства.</w:t>
      </w:r>
    </w:p>
    <w:p w:rsidR="000E6B33" w:rsidRDefault="000E6B33">
      <w:pPr>
        <w:pStyle w:val="ConsPlusNormal"/>
        <w:spacing w:before="240"/>
        <w:ind w:firstLine="540"/>
        <w:jc w:val="both"/>
      </w:pPr>
      <w:r>
        <w:t>Развитие собственных производственных мощностей и ро</w:t>
      </w:r>
      <w:proofErr w:type="gramStart"/>
      <w:r>
        <w:t>ст спр</w:t>
      </w:r>
      <w:proofErr w:type="gramEnd"/>
      <w:r>
        <w:t>оса на внешнем рынке постепенно будут способствовать увеличению объема вывоза в другие регионы мяса, молочных продуктов (сыр, масло, казеин), яйца и мяса куры.</w:t>
      </w:r>
    </w:p>
    <w:p w:rsidR="000E6B33" w:rsidRDefault="000E6B33">
      <w:pPr>
        <w:pStyle w:val="ConsPlusNormal"/>
        <w:spacing w:before="240"/>
        <w:ind w:firstLine="540"/>
        <w:jc w:val="both"/>
      </w:pPr>
      <w:r>
        <w:t>Технологическая модернизация в рамках целевого сценария будет заключаться во внедрении новых энергосберегающих технологий, новых технологий производства товаров, брендировании.</w:t>
      </w:r>
    </w:p>
    <w:p w:rsidR="000E6B33" w:rsidRDefault="000E6B33">
      <w:pPr>
        <w:pStyle w:val="ConsPlusNormal"/>
        <w:spacing w:before="240"/>
        <w:ind w:firstLine="540"/>
        <w:jc w:val="both"/>
      </w:pPr>
      <w:r>
        <w:t>Перспективы лесопромышленного комплекса в рамках целевого сценария будут связаны с реализацией крупных инвестиционных проектов в деревообработке, повышением интенсивности использования расчетной лесосеки, организацией регулярных мероприятий по лесоустройству.</w:t>
      </w:r>
    </w:p>
    <w:p w:rsidR="000E6B33" w:rsidRDefault="000E6B33">
      <w:pPr>
        <w:pStyle w:val="ConsPlusNormal"/>
        <w:spacing w:before="240"/>
        <w:ind w:firstLine="540"/>
        <w:jc w:val="both"/>
      </w:pPr>
      <w:r>
        <w:t>В долгосрочной перспективе после запуска заявленных проектов дополнительный прирост добавленной стоимости замедлится, что будет обусловлено полным распределением расчетной лесосеки и выходом предприятий на полную мощность. Возможен небольшой прирост за счет малых высокотехнологичных предприятий, но в перспективе их доля в общем объеме производства лесопромышленного комплекса останется на низком уровне.</w:t>
      </w:r>
    </w:p>
    <w:p w:rsidR="000E6B33" w:rsidRDefault="000E6B33">
      <w:pPr>
        <w:pStyle w:val="ConsPlusNormal"/>
        <w:spacing w:before="240"/>
        <w:ind w:firstLine="540"/>
        <w:jc w:val="both"/>
      </w:pPr>
      <w:r>
        <w:t>В легкой промышленности сохранится ориентация на производство трикотажных изделий, специальной одежды и обуви. Перспективным направлением является производство детской одежды.</w:t>
      </w:r>
    </w:p>
    <w:p w:rsidR="000E6B33" w:rsidRDefault="000E6B33">
      <w:pPr>
        <w:pStyle w:val="ConsPlusNormal"/>
        <w:spacing w:before="240"/>
        <w:ind w:firstLine="540"/>
        <w:jc w:val="both"/>
      </w:pPr>
      <w:r>
        <w:t>В рамках реализации целевого сценария будет происходить постепенный отказ от толлинговых схем работы в пользу собственных прямых продаж потребителю.</w:t>
      </w:r>
    </w:p>
    <w:p w:rsidR="000E6B33" w:rsidRDefault="000E6B33">
      <w:pPr>
        <w:pStyle w:val="ConsPlusNormal"/>
        <w:spacing w:before="240"/>
        <w:ind w:firstLine="540"/>
        <w:jc w:val="both"/>
      </w:pPr>
      <w:r>
        <w:t>3.3.4. Развитие рекреации и туризма.</w:t>
      </w:r>
    </w:p>
    <w:p w:rsidR="000E6B33" w:rsidRDefault="000E6B33">
      <w:pPr>
        <w:pStyle w:val="ConsPlusNormal"/>
        <w:spacing w:before="240"/>
        <w:ind w:firstLine="540"/>
        <w:jc w:val="both"/>
      </w:pPr>
      <w:r>
        <w:t xml:space="preserve">Туризм и рекреация в Удмуртии сохранят на долгосрочную перспективу локальный и субрегиональный масштаб. </w:t>
      </w:r>
      <w:proofErr w:type="gramStart"/>
      <w:r>
        <w:t>Несмотря на наличие "сильных" брендов (конструктор-оружейник М.Т. Калашников, композитор П.И. Чайковский, лыжница Г.А. Кулакова, писатель Н.А. Дурова, писатель В.Г. Короленко), наличие привлекательных объектов культуры и истории ("Музей-усадьба П.И. Чайковского", коллекция стрелкового оружия "Ижмаш", музей им. М.Т. Калашникова и др.), проведение регулярных массовых мероприятий ("Гербер", "Семык", "Акатуй", "Сабантуй", региональный фольклорный фестиваль финно-угорских народов Поволжья</w:t>
      </w:r>
      <w:proofErr w:type="gramEnd"/>
      <w:r>
        <w:t xml:space="preserve"> и Урала "Воршуд" и другие), ежегодный объем туристов в Удмуртскую Республику останется на невысоком уровне.</w:t>
      </w:r>
    </w:p>
    <w:p w:rsidR="000E6B33" w:rsidRDefault="000E6B33">
      <w:pPr>
        <w:pStyle w:val="ConsPlusNormal"/>
        <w:spacing w:before="240"/>
        <w:ind w:firstLine="540"/>
        <w:jc w:val="both"/>
      </w:pPr>
      <w:r>
        <w:t xml:space="preserve">Тем не </w:t>
      </w:r>
      <w:proofErr w:type="gramStart"/>
      <w:r>
        <w:t>менее</w:t>
      </w:r>
      <w:proofErr w:type="gramEnd"/>
      <w:r>
        <w:t xml:space="preserve"> постепенно будет возрастать популярность местного туризма и рекреации выходного дня, ориентированных преимущественно на жителей республики, а также жителей соседних регионов.</w:t>
      </w:r>
    </w:p>
    <w:p w:rsidR="000E6B33" w:rsidRDefault="000E6B33">
      <w:pPr>
        <w:pStyle w:val="ConsPlusNormal"/>
        <w:spacing w:before="240"/>
        <w:ind w:firstLine="540"/>
        <w:jc w:val="both"/>
      </w:pPr>
      <w:r>
        <w:t>3.3.5. Стабилизация численности населения.</w:t>
      </w:r>
    </w:p>
    <w:p w:rsidR="000E6B33" w:rsidRDefault="000E6B33">
      <w:pPr>
        <w:pStyle w:val="ConsPlusNormal"/>
        <w:spacing w:before="240"/>
        <w:ind w:firstLine="540"/>
        <w:jc w:val="both"/>
      </w:pPr>
      <w:r>
        <w:t>По целевому сценарию настоящей Стратегии численность населения Удмуртской Республики в 2025 году составит 1535,9 тыс. человек. Рост численности населения будет обеспечен за счет снижения смертности населения, удержания рождаемости в различные годы не ниже 11,7 родившихся на 1000 жителей и миграционного притока населения после 2015 года.</w:t>
      </w:r>
    </w:p>
    <w:p w:rsidR="000E6B33" w:rsidRDefault="000E6B33">
      <w:pPr>
        <w:pStyle w:val="ConsPlusNormal"/>
        <w:spacing w:before="240"/>
        <w:ind w:firstLine="540"/>
        <w:jc w:val="both"/>
      </w:pPr>
      <w:r>
        <w:t>Прогноз численности населения по муниципальным образованиям в Удмуртской Республике представлен в таблице 5.</w:t>
      </w:r>
    </w:p>
    <w:p w:rsidR="000E6B33" w:rsidRDefault="000E6B33">
      <w:pPr>
        <w:pStyle w:val="ConsPlusNormal"/>
        <w:jc w:val="both"/>
      </w:pPr>
    </w:p>
    <w:p w:rsidR="000E6B33" w:rsidRDefault="000E6B33">
      <w:pPr>
        <w:pStyle w:val="ConsPlusNormal"/>
        <w:jc w:val="center"/>
        <w:outlineLvl w:val="3"/>
      </w:pPr>
      <w:r>
        <w:t xml:space="preserve">Таблица 5. Прогноз численности населения по </w:t>
      </w:r>
      <w:proofErr w:type="gramStart"/>
      <w:r>
        <w:t>муниципальным</w:t>
      </w:r>
      <w:proofErr w:type="gramEnd"/>
    </w:p>
    <w:p w:rsidR="000E6B33" w:rsidRDefault="000E6B33">
      <w:pPr>
        <w:pStyle w:val="ConsPlusNormal"/>
        <w:jc w:val="center"/>
      </w:pPr>
      <w:r>
        <w:t>образованиям в Удмуртской Республике</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989"/>
        <w:gridCol w:w="2948"/>
      </w:tblGrid>
      <w:tr w:rsidR="000E6B33">
        <w:tc>
          <w:tcPr>
            <w:tcW w:w="1077" w:type="dxa"/>
          </w:tcPr>
          <w:p w:rsidR="000E6B33" w:rsidRDefault="000E6B33">
            <w:pPr>
              <w:pStyle w:val="ConsPlusNormal"/>
              <w:jc w:val="center"/>
            </w:pPr>
            <w:r>
              <w:t>Группа</w:t>
            </w:r>
          </w:p>
        </w:tc>
        <w:tc>
          <w:tcPr>
            <w:tcW w:w="4989" w:type="dxa"/>
          </w:tcPr>
          <w:p w:rsidR="000E6B33" w:rsidRDefault="000E6B33">
            <w:pPr>
              <w:pStyle w:val="ConsPlusNormal"/>
              <w:jc w:val="center"/>
            </w:pPr>
            <w:r>
              <w:t>Муниципальные образования</w:t>
            </w:r>
          </w:p>
        </w:tc>
        <w:tc>
          <w:tcPr>
            <w:tcW w:w="2948" w:type="dxa"/>
          </w:tcPr>
          <w:p w:rsidR="000E6B33" w:rsidRDefault="000E6B33">
            <w:pPr>
              <w:pStyle w:val="ConsPlusNormal"/>
              <w:jc w:val="center"/>
            </w:pPr>
            <w:r>
              <w:t>Прогноз</w:t>
            </w:r>
          </w:p>
        </w:tc>
      </w:tr>
      <w:tr w:rsidR="000E6B33">
        <w:tc>
          <w:tcPr>
            <w:tcW w:w="1077" w:type="dxa"/>
          </w:tcPr>
          <w:p w:rsidR="000E6B33" w:rsidRDefault="000E6B33">
            <w:pPr>
              <w:pStyle w:val="ConsPlusNormal"/>
            </w:pPr>
            <w:r>
              <w:t>Группа 1</w:t>
            </w:r>
          </w:p>
        </w:tc>
        <w:tc>
          <w:tcPr>
            <w:tcW w:w="4989" w:type="dxa"/>
          </w:tcPr>
          <w:p w:rsidR="000E6B33" w:rsidRDefault="000E6B33">
            <w:pPr>
              <w:pStyle w:val="ConsPlusNormal"/>
            </w:pPr>
            <w:r>
              <w:t>г. Ижевск, г. Воткинск, районы Завьяловский, Воткинский</w:t>
            </w:r>
          </w:p>
        </w:tc>
        <w:tc>
          <w:tcPr>
            <w:tcW w:w="2948" w:type="dxa"/>
          </w:tcPr>
          <w:p w:rsidR="000E6B33" w:rsidRDefault="000E6B33">
            <w:pPr>
              <w:pStyle w:val="ConsPlusNormal"/>
            </w:pPr>
            <w:r>
              <w:t>Рост численности +5 - 15%</w:t>
            </w:r>
          </w:p>
        </w:tc>
      </w:tr>
      <w:tr w:rsidR="000E6B33">
        <w:tc>
          <w:tcPr>
            <w:tcW w:w="1077" w:type="dxa"/>
          </w:tcPr>
          <w:p w:rsidR="000E6B33" w:rsidRDefault="000E6B33">
            <w:pPr>
              <w:pStyle w:val="ConsPlusNormal"/>
            </w:pPr>
            <w:r>
              <w:t>Группа 2</w:t>
            </w:r>
          </w:p>
        </w:tc>
        <w:tc>
          <w:tcPr>
            <w:tcW w:w="4989" w:type="dxa"/>
          </w:tcPr>
          <w:p w:rsidR="000E6B33" w:rsidRDefault="000E6B33">
            <w:pPr>
              <w:pStyle w:val="ConsPlusNormal"/>
            </w:pPr>
            <w:r>
              <w:t>г. Глазов</w:t>
            </w:r>
          </w:p>
        </w:tc>
        <w:tc>
          <w:tcPr>
            <w:tcW w:w="2948" w:type="dxa"/>
          </w:tcPr>
          <w:p w:rsidR="000E6B33" w:rsidRDefault="000E6B33">
            <w:pPr>
              <w:pStyle w:val="ConsPlusNormal"/>
            </w:pPr>
            <w:r>
              <w:t>Рост умеренный +2 - 5%</w:t>
            </w:r>
          </w:p>
        </w:tc>
      </w:tr>
      <w:tr w:rsidR="000E6B33">
        <w:tc>
          <w:tcPr>
            <w:tcW w:w="1077" w:type="dxa"/>
          </w:tcPr>
          <w:p w:rsidR="000E6B33" w:rsidRDefault="000E6B33">
            <w:pPr>
              <w:pStyle w:val="ConsPlusNormal"/>
            </w:pPr>
            <w:r>
              <w:t>Группа 3</w:t>
            </w:r>
          </w:p>
        </w:tc>
        <w:tc>
          <w:tcPr>
            <w:tcW w:w="4989" w:type="dxa"/>
          </w:tcPr>
          <w:p w:rsidR="000E6B33" w:rsidRDefault="000E6B33">
            <w:pPr>
              <w:pStyle w:val="ConsPlusNormal"/>
            </w:pPr>
            <w:r>
              <w:t>Районы Граховский, Кезский, Кизнерский, Селтинский, Сюмсинский, Ярский, Юкаменский</w:t>
            </w:r>
          </w:p>
        </w:tc>
        <w:tc>
          <w:tcPr>
            <w:tcW w:w="2948" w:type="dxa"/>
          </w:tcPr>
          <w:p w:rsidR="000E6B33" w:rsidRDefault="000E6B33">
            <w:pPr>
              <w:pStyle w:val="ConsPlusNormal"/>
            </w:pPr>
            <w:r>
              <w:t>Сохранение численности или незначительное снижение</w:t>
            </w:r>
          </w:p>
        </w:tc>
      </w:tr>
      <w:tr w:rsidR="000E6B33">
        <w:tc>
          <w:tcPr>
            <w:tcW w:w="1077" w:type="dxa"/>
          </w:tcPr>
          <w:p w:rsidR="000E6B33" w:rsidRDefault="000E6B33">
            <w:pPr>
              <w:pStyle w:val="ConsPlusNormal"/>
            </w:pPr>
            <w:r>
              <w:t>Группа 4</w:t>
            </w:r>
          </w:p>
        </w:tc>
        <w:tc>
          <w:tcPr>
            <w:tcW w:w="4989" w:type="dxa"/>
          </w:tcPr>
          <w:p w:rsidR="000E6B33" w:rsidRDefault="000E6B33">
            <w:pPr>
              <w:pStyle w:val="ConsPlusNormal"/>
            </w:pPr>
            <w:r>
              <w:t>Прочие</w:t>
            </w:r>
          </w:p>
        </w:tc>
        <w:tc>
          <w:tcPr>
            <w:tcW w:w="2948" w:type="dxa"/>
          </w:tcPr>
          <w:p w:rsidR="000E6B33" w:rsidRDefault="000E6B33">
            <w:pPr>
              <w:pStyle w:val="ConsPlusNormal"/>
            </w:pPr>
            <w:r>
              <w:t>Сохранение численности</w:t>
            </w:r>
          </w:p>
        </w:tc>
      </w:tr>
    </w:tbl>
    <w:p w:rsidR="000E6B33" w:rsidRDefault="000E6B33">
      <w:pPr>
        <w:pStyle w:val="ConsPlusNormal"/>
        <w:jc w:val="both"/>
      </w:pPr>
    </w:p>
    <w:p w:rsidR="000E6B33" w:rsidRDefault="000E6B33">
      <w:pPr>
        <w:pStyle w:val="ConsPlusNormal"/>
        <w:ind w:firstLine="540"/>
        <w:jc w:val="both"/>
      </w:pPr>
      <w:r>
        <w:t>3.3.6. Повышение устойчивости системы расселения.</w:t>
      </w:r>
    </w:p>
    <w:p w:rsidR="000E6B33" w:rsidRDefault="000E6B33">
      <w:pPr>
        <w:pStyle w:val="ConsPlusNormal"/>
        <w:spacing w:before="240"/>
        <w:ind w:firstLine="540"/>
        <w:jc w:val="both"/>
      </w:pPr>
      <w:r>
        <w:t>В рамках целевого сценария для системы расселения Удмуртской Республики будет характерно разворачивание следующих тенденций: стабилизация сети опорных центров республики, рост роли подцентров системы расселения, усиление транспортной связанности территорий Удмуртской Республики.</w:t>
      </w:r>
    </w:p>
    <w:p w:rsidR="000E6B33" w:rsidRDefault="000E6B33">
      <w:pPr>
        <w:pStyle w:val="ConsPlusNormal"/>
        <w:spacing w:before="240"/>
        <w:ind w:firstLine="540"/>
        <w:jc w:val="both"/>
      </w:pPr>
      <w:r>
        <w:t>К 2025 году доля городского населения в общей численности стабилизируется на уровне 80 - 85%. Одна из причин - завершение оптимизации численности сельского населения.</w:t>
      </w:r>
    </w:p>
    <w:p w:rsidR="000E6B33" w:rsidRDefault="000E6B33">
      <w:pPr>
        <w:pStyle w:val="ConsPlusNormal"/>
        <w:spacing w:before="240"/>
        <w:ind w:firstLine="540"/>
        <w:jc w:val="both"/>
      </w:pPr>
      <w:r>
        <w:t>Развитие новых функций городов (производственных, общественно-деловых и других) приведет к изменению производственной, инженерной и транспортной инфраструктур. В частности, в связи с развитием высокотехнологичных секторов (что предусмотрено в рамках целевого сценария) в городах и пригородных зонах планируется строительство новых объектов, стимулирующих развитие рынка земли в них самих и на окружающих территориях.</w:t>
      </w:r>
    </w:p>
    <w:p w:rsidR="000E6B33" w:rsidRDefault="000E6B33">
      <w:pPr>
        <w:pStyle w:val="ConsPlusNormal"/>
        <w:spacing w:before="240"/>
        <w:ind w:firstLine="540"/>
        <w:jc w:val="both"/>
      </w:pPr>
      <w:r>
        <w:t>В рамках целевого сценария ожидается усиление процесса формирования современной городской среды, что будет характерно как для крупных, так и для небольших городских поселений и сельских населенных пунктов.</w:t>
      </w:r>
    </w:p>
    <w:p w:rsidR="000E6B33" w:rsidRDefault="000E6B33">
      <w:pPr>
        <w:pStyle w:val="ConsPlusNormal"/>
        <w:spacing w:before="240"/>
        <w:ind w:firstLine="540"/>
        <w:jc w:val="both"/>
      </w:pPr>
      <w:r>
        <w:t>В районных центрах и населенных пунктах с выраженной функциональной специализацией (административная функция, предоставление социальных услуг, торговля, деревообработка, сельское хозяйство) будут формироваться свои рынки труда и потребления, что позволит многим из них стать важными звеньями (подцентрами) системы расселения.</w:t>
      </w:r>
    </w:p>
    <w:p w:rsidR="000E6B33" w:rsidRDefault="000E6B33">
      <w:pPr>
        <w:pStyle w:val="ConsPlusNormal"/>
        <w:spacing w:before="240"/>
        <w:ind w:firstLine="540"/>
        <w:jc w:val="both"/>
      </w:pPr>
      <w:r>
        <w:t>Отраслевая специализация экономики большинства районов республики позволит создать сеть населенных пунктов двух типов: сельскохозяйственный тип, для которого будет характерно развитие сельского хозяйства и пищевой промышленности, и лесопромышленный тип, для которого будет характерно наличие предприятий, занимающихся заготовками леса, либо деревообрабатывающих производств.</w:t>
      </w:r>
    </w:p>
    <w:p w:rsidR="000E6B33" w:rsidRDefault="000E6B33">
      <w:pPr>
        <w:pStyle w:val="ConsPlusNormal"/>
        <w:spacing w:before="240"/>
        <w:ind w:firstLine="540"/>
        <w:jc w:val="both"/>
      </w:pPr>
      <w:r>
        <w:t>В рамках целевого сценария прогнозируется развитие транспортного сообщения между городами республики за счет формирования рынка пассажирских перевозок, улучшения качества и повышения плотности дорог, развития железнодорожных перевозок (электрифицированная железная дорога Ижевск - Балезино).</w:t>
      </w:r>
    </w:p>
    <w:p w:rsidR="000E6B33" w:rsidRDefault="000E6B33">
      <w:pPr>
        <w:pStyle w:val="ConsPlusNormal"/>
        <w:spacing w:before="240"/>
        <w:ind w:firstLine="540"/>
        <w:jc w:val="both"/>
      </w:pPr>
      <w:r>
        <w:t>Постепенно будет происходить улучшение внешних связей с крупными центрами субъектов ПФО и на Урале (г. Пермь, г. Нижнекамск, г. Казань и другие).</w:t>
      </w:r>
    </w:p>
    <w:p w:rsidR="000E6B33" w:rsidRDefault="000E6B33">
      <w:pPr>
        <w:pStyle w:val="ConsPlusNormal"/>
        <w:spacing w:before="240"/>
        <w:ind w:firstLine="540"/>
        <w:jc w:val="both"/>
      </w:pPr>
      <w:r>
        <w:t>В связи с прогнозируемым восстановительным ростом экономики после завершения экономического кризиса ожидается увеличение объема и географии авиаперевозок.</w:t>
      </w:r>
    </w:p>
    <w:p w:rsidR="000E6B33" w:rsidRDefault="000E6B33">
      <w:pPr>
        <w:pStyle w:val="ConsPlusNormal"/>
        <w:spacing w:before="240"/>
        <w:ind w:firstLine="540"/>
        <w:jc w:val="both"/>
      </w:pPr>
      <w:r>
        <w:t>3.3.7. Повышение устойчивости бюджетной системы.</w:t>
      </w:r>
    </w:p>
    <w:p w:rsidR="000E6B33" w:rsidRDefault="000E6B33">
      <w:pPr>
        <w:pStyle w:val="ConsPlusNormal"/>
        <w:spacing w:before="240"/>
        <w:ind w:firstLine="540"/>
        <w:jc w:val="both"/>
      </w:pPr>
      <w:r>
        <w:t>В рамках целевого сценария к 2025 году произойдет значительная диверсификация отраслевой структуры налоговых поступлений, что будет обусловлено ростом значимости обрабатывающих секторов, доля которых превысит 25% от общего объема региональных налогов и сборов.</w:t>
      </w:r>
    </w:p>
    <w:p w:rsidR="000E6B33" w:rsidRDefault="000E6B33">
      <w:pPr>
        <w:pStyle w:val="ConsPlusNormal"/>
        <w:spacing w:before="240"/>
        <w:ind w:firstLine="540"/>
        <w:jc w:val="both"/>
      </w:pPr>
      <w:r>
        <w:t>Значительно снизится зависимость наполняемости бюджета Удмуртской Республики от деятельности крупных производственных компаний, что будет связано с развитием малого предпринимательства, а также среднего бизнеса в таких секторах экономики, как производство нефтегазового оборудования (отдельные сегменты), агропромышленный комплекс, легкая промышленность, транспорт и другие.</w:t>
      </w:r>
    </w:p>
    <w:p w:rsidR="000E6B33" w:rsidRDefault="000E6B33">
      <w:pPr>
        <w:pStyle w:val="ConsPlusNormal"/>
        <w:spacing w:before="240"/>
        <w:ind w:firstLine="540"/>
        <w:jc w:val="both"/>
      </w:pPr>
      <w:r>
        <w:t>По структуре расходов бюджет Удмуртской Республики сохранит социальную направленность.</w:t>
      </w:r>
    </w:p>
    <w:p w:rsidR="000E6B33" w:rsidRDefault="000E6B33">
      <w:pPr>
        <w:pStyle w:val="ConsPlusNormal"/>
        <w:spacing w:before="240"/>
        <w:ind w:firstLine="540"/>
        <w:jc w:val="both"/>
      </w:pPr>
      <w:r>
        <w:t>Направлениями бюджетной политики и налогового администрирования до 2025 года станут: повышение эффективности бюджетных расходов; совершенствование механизма оплаты труда в бюджетном секторе; повышение эффективности государственных инвестиций; повышение энергоэффективности в бюджетном секторе, совершенствование качества управления бюджетным процессом и другие.</w:t>
      </w:r>
    </w:p>
    <w:p w:rsidR="000E6B33" w:rsidRDefault="000E6B33">
      <w:pPr>
        <w:pStyle w:val="ConsPlusNormal"/>
        <w:jc w:val="both"/>
      </w:pPr>
    </w:p>
    <w:p w:rsidR="000E6B33" w:rsidRDefault="000E6B33">
      <w:pPr>
        <w:pStyle w:val="ConsPlusNormal"/>
        <w:ind w:firstLine="540"/>
        <w:jc w:val="both"/>
        <w:outlineLvl w:val="2"/>
      </w:pPr>
      <w:r>
        <w:t>3.4. Риски реализации целевого сценария "Диверсификация и технологический переход"</w:t>
      </w:r>
    </w:p>
    <w:p w:rsidR="000E6B33" w:rsidRDefault="000E6B33">
      <w:pPr>
        <w:pStyle w:val="ConsPlusNormal"/>
        <w:spacing w:before="240"/>
        <w:ind w:firstLine="540"/>
        <w:jc w:val="both"/>
      </w:pPr>
      <w:r>
        <w:t>3.4.1. Высокие барьеры "входа" на новые рынки.</w:t>
      </w:r>
    </w:p>
    <w:p w:rsidR="000E6B33" w:rsidRDefault="000E6B33">
      <w:pPr>
        <w:pStyle w:val="ConsPlusNormal"/>
        <w:spacing w:before="240"/>
        <w:ind w:firstLine="540"/>
        <w:jc w:val="both"/>
      </w:pPr>
      <w:r>
        <w:t>Внедрение стратегии, основанной на технологической модернизации, в различных секторах экономики потребует преодоления ряда барьеров, наиболее значимым из которых, особенно в условиях текущего экономического кризиса, является объем капитальных затрат. Дефицит возможностей финансовых институтов, способных предоставить большие долгосрочные кредиты, значительно ограничивает реализацию не только масштабных инновационных программ, но и малых исследовательских проектов.</w:t>
      </w:r>
    </w:p>
    <w:p w:rsidR="000E6B33" w:rsidRDefault="000E6B33">
      <w:pPr>
        <w:pStyle w:val="ConsPlusNormal"/>
        <w:spacing w:before="240"/>
        <w:ind w:firstLine="540"/>
        <w:jc w:val="both"/>
      </w:pPr>
      <w:r>
        <w:t>Отказ от импорта технологий в пользу разворачивания собственного инновационного производства, помимо большого числа преимуществ, содержит в себе риски, обусловленные отсутствием гарантий успешности финансируемых разработок.</w:t>
      </w:r>
    </w:p>
    <w:p w:rsidR="000E6B33" w:rsidRDefault="000E6B33">
      <w:pPr>
        <w:pStyle w:val="ConsPlusNormal"/>
        <w:spacing w:before="240"/>
        <w:ind w:firstLine="540"/>
        <w:jc w:val="both"/>
      </w:pPr>
      <w:r>
        <w:t>Помимо способности разработать и предложить уникальную технологию необходимо при ее разработке соответствовать стандартам и обеспечивать ее быструю адаптацию к новым запросам и требованиям рынка (скорость вывода продукции на рынок является определяющей для многих секторов, например, для многих сегментов производства электрооборудования).</w:t>
      </w:r>
    </w:p>
    <w:p w:rsidR="000E6B33" w:rsidRDefault="000E6B33">
      <w:pPr>
        <w:pStyle w:val="ConsPlusNormal"/>
        <w:spacing w:before="240"/>
        <w:ind w:firstLine="540"/>
        <w:jc w:val="both"/>
      </w:pPr>
      <w:r>
        <w:t>Для поддержания конкурентоспособности высокотехнологичных секторов республики в условиях постоянно меняющегося рынка следует создавать гибкие инструменты поддержки предприятий, регулярно расходующих значительные средства на исследования и разработки, проектирование, инжиниринг и т.д.</w:t>
      </w:r>
    </w:p>
    <w:p w:rsidR="000E6B33" w:rsidRDefault="000E6B33">
      <w:pPr>
        <w:pStyle w:val="ConsPlusNormal"/>
        <w:spacing w:before="240"/>
        <w:ind w:firstLine="540"/>
        <w:jc w:val="both"/>
      </w:pPr>
      <w:r>
        <w:t>3.4.2. Риски реструктуризации рынков и отраслей.</w:t>
      </w:r>
    </w:p>
    <w:p w:rsidR="000E6B33" w:rsidRDefault="000E6B33">
      <w:pPr>
        <w:pStyle w:val="ConsPlusNormal"/>
        <w:spacing w:before="240"/>
        <w:ind w:firstLine="540"/>
        <w:jc w:val="both"/>
      </w:pPr>
      <w:r>
        <w:t>Сложившаяся корпоративная структура секторов должна значительно измениться, чтобы активно участвовать в условиях быстрорастущих рынков. Основная цель - поиск баланса эффективности внутренних затрат и конкурентоспособности выпускаемой продукции.</w:t>
      </w:r>
    </w:p>
    <w:p w:rsidR="000E6B33" w:rsidRDefault="000E6B33">
      <w:pPr>
        <w:pStyle w:val="ConsPlusNormal"/>
        <w:spacing w:before="240"/>
        <w:ind w:firstLine="540"/>
        <w:jc w:val="both"/>
      </w:pPr>
      <w:r>
        <w:t>Для разных секторов существуют различные варианты реструктуризации. Основные решения - консолидация или аутсорсинг - индивидуальны для различных компаний. Неверные решения угрожают высокими затратами на стадии реализации проектов.</w:t>
      </w:r>
    </w:p>
    <w:p w:rsidR="000E6B33" w:rsidRDefault="000E6B33">
      <w:pPr>
        <w:pStyle w:val="ConsPlusNormal"/>
        <w:spacing w:before="240"/>
        <w:ind w:firstLine="540"/>
        <w:jc w:val="both"/>
      </w:pPr>
      <w:r>
        <w:t>Необходимо организовать систему формирования малых предприятий, создаваемых как выводимые из предприятий оборонно-промышленного комплекса компании, ориентированные на производство гражданской продукции. Эта система позволит повысить эффективность оборонно-промышленных предприятий и будет способствовать формированию непрерывного процесса создания новых инновационных бизнесов. Риски этого процесса связаны с утратой самостоятельности нового предприятия либо его закрытием вследствие потребности быстрой перестройки системы управления.</w:t>
      </w:r>
    </w:p>
    <w:p w:rsidR="000E6B33" w:rsidRDefault="000E6B33">
      <w:pPr>
        <w:pStyle w:val="ConsPlusNormal"/>
        <w:spacing w:before="240"/>
        <w:ind w:firstLine="540"/>
        <w:jc w:val="both"/>
      </w:pPr>
      <w:r>
        <w:t>3.4.3. Риски перестройки социальной сферы.</w:t>
      </w:r>
    </w:p>
    <w:p w:rsidR="000E6B33" w:rsidRDefault="000E6B33">
      <w:pPr>
        <w:pStyle w:val="ConsPlusNormal"/>
        <w:spacing w:before="240"/>
        <w:ind w:firstLine="540"/>
        <w:jc w:val="both"/>
      </w:pPr>
      <w:r>
        <w:t>Для обеспечения успешного развития высокотехнологичных производств необходимо изменение системы предоставления социальных услуг и перепроектирования сети социальных учреждений.</w:t>
      </w:r>
    </w:p>
    <w:p w:rsidR="000E6B33" w:rsidRDefault="000E6B33">
      <w:pPr>
        <w:pStyle w:val="ConsPlusNormal"/>
        <w:spacing w:before="240"/>
        <w:ind w:firstLine="540"/>
        <w:jc w:val="both"/>
      </w:pPr>
      <w:r>
        <w:t>Рост высокотехнологичных секторов приведет к ускоренной (в течение двух-трех лет) концентрации населения в городах республики: приток высококвалифицированных специалистов потребует создания принципиально иных условий для жизни (модернизация городской среды в части строительства новых типов жилья, изменение зонирования территорий и развития сферы услуг).</w:t>
      </w:r>
    </w:p>
    <w:p w:rsidR="000E6B33" w:rsidRDefault="000E6B33">
      <w:pPr>
        <w:pStyle w:val="ConsPlusNormal"/>
        <w:spacing w:before="240"/>
        <w:ind w:firstLine="540"/>
        <w:jc w:val="both"/>
      </w:pPr>
      <w:r>
        <w:t>Изменение структуры экономики в части роста доли высокотехнологичных секторов в ВРП содержит риски разбалансировки рынка труда и усиления структурной безработицы.</w:t>
      </w:r>
    </w:p>
    <w:p w:rsidR="000E6B33" w:rsidRDefault="000E6B33">
      <w:pPr>
        <w:pStyle w:val="ConsPlusNormal"/>
        <w:spacing w:before="240"/>
        <w:ind w:firstLine="540"/>
        <w:jc w:val="both"/>
      </w:pPr>
      <w:r>
        <w:t>Появление новых видов деятельности, изменение требований работодателей вследствие роста технологичности секторов могут привести к разбалансировке рынка образовательных услуг (шаг планирования образовательных программ - 5 лет, скорость изменений на рынке труда, для которого характерен спрос на высокотехнологичные кадры, - менее 3 лет).</w:t>
      </w:r>
    </w:p>
    <w:p w:rsidR="000E6B33" w:rsidRDefault="000E6B33">
      <w:pPr>
        <w:pStyle w:val="ConsPlusNormal"/>
        <w:jc w:val="both"/>
      </w:pPr>
    </w:p>
    <w:p w:rsidR="000E6B33" w:rsidRDefault="000E6B33">
      <w:pPr>
        <w:pStyle w:val="ConsPlusNormal"/>
        <w:jc w:val="center"/>
        <w:outlineLvl w:val="1"/>
      </w:pPr>
      <w:r>
        <w:t xml:space="preserve">Раздел 4. МИССИЯ, ЦЕЛИ И ЗАДАЧИ </w:t>
      </w:r>
      <w:proofErr w:type="gramStart"/>
      <w:r>
        <w:t>СОЦИАЛЬНО-ЭКОНОМИЧЕСКОГО</w:t>
      </w:r>
      <w:proofErr w:type="gramEnd"/>
    </w:p>
    <w:p w:rsidR="000E6B33" w:rsidRDefault="000E6B33">
      <w:pPr>
        <w:pStyle w:val="ConsPlusNormal"/>
        <w:jc w:val="center"/>
      </w:pPr>
      <w:r>
        <w:t>РАЗВИТИЯ УДМУРТСКОЙ РЕСПУБЛИКИ</w:t>
      </w:r>
    </w:p>
    <w:p w:rsidR="000E6B33" w:rsidRDefault="000E6B33">
      <w:pPr>
        <w:pStyle w:val="ConsPlusNormal"/>
        <w:jc w:val="both"/>
      </w:pPr>
    </w:p>
    <w:p w:rsidR="000E6B33" w:rsidRDefault="000E6B33">
      <w:pPr>
        <w:pStyle w:val="ConsPlusNormal"/>
        <w:ind w:firstLine="540"/>
        <w:jc w:val="both"/>
      </w:pPr>
      <w:r>
        <w:t xml:space="preserve">Миссия Удмуртской Республики к 2025 году - становление развитого промышленного региона страны, поставляющего высокотехнологичную продукцию </w:t>
      </w:r>
      <w:proofErr w:type="gramStart"/>
      <w:r>
        <w:t>на</w:t>
      </w:r>
      <w:proofErr w:type="gramEnd"/>
      <w:r>
        <w:t xml:space="preserve"> </w:t>
      </w:r>
      <w:proofErr w:type="gramStart"/>
      <w:r>
        <w:t>российский</w:t>
      </w:r>
      <w:proofErr w:type="gramEnd"/>
      <w:r>
        <w:t xml:space="preserve"> и мировой рынки.</w:t>
      </w:r>
    </w:p>
    <w:p w:rsidR="000E6B33" w:rsidRDefault="000E6B33">
      <w:pPr>
        <w:pStyle w:val="ConsPlusNormal"/>
        <w:spacing w:before="240"/>
        <w:ind w:firstLine="540"/>
        <w:jc w:val="both"/>
      </w:pPr>
      <w:r>
        <w:t>Основной целью социально-экономического развития Удмуртской Республики на долгосрочную перспективу является повышение эффективности и устойчивости экономики и улучшение качества жизни населения Удмуртской Республики.</w:t>
      </w:r>
    </w:p>
    <w:p w:rsidR="000E6B33" w:rsidRDefault="000E6B33">
      <w:pPr>
        <w:pStyle w:val="ConsPlusNormal"/>
        <w:spacing w:before="240"/>
        <w:ind w:firstLine="540"/>
        <w:jc w:val="both"/>
      </w:pPr>
      <w:r>
        <w:t>Задачами, решение которых необходимо для достижения основной цели, являются:</w:t>
      </w:r>
    </w:p>
    <w:p w:rsidR="000E6B33" w:rsidRDefault="000E6B33">
      <w:pPr>
        <w:pStyle w:val="ConsPlusNormal"/>
        <w:spacing w:before="240"/>
        <w:ind w:firstLine="540"/>
        <w:jc w:val="both"/>
      </w:pPr>
      <w:r>
        <w:t>диверсификация экономики, поддержка новых и модернизация традиционных секторов специализации;</w:t>
      </w:r>
    </w:p>
    <w:p w:rsidR="000E6B33" w:rsidRDefault="000E6B33">
      <w:pPr>
        <w:pStyle w:val="ConsPlusNormal"/>
        <w:spacing w:before="240"/>
        <w:ind w:firstLine="540"/>
        <w:jc w:val="both"/>
      </w:pPr>
      <w:r>
        <w:t>сохранение высокого качества человеческого потенциала республики;</w:t>
      </w:r>
    </w:p>
    <w:p w:rsidR="000E6B33" w:rsidRDefault="000E6B33">
      <w:pPr>
        <w:pStyle w:val="ConsPlusNormal"/>
        <w:spacing w:before="240"/>
        <w:ind w:firstLine="540"/>
        <w:jc w:val="both"/>
      </w:pPr>
      <w:r>
        <w:t>повышение устойчивости системы расселения.</w:t>
      </w:r>
    </w:p>
    <w:p w:rsidR="000E6B33" w:rsidRDefault="000E6B33">
      <w:pPr>
        <w:pStyle w:val="ConsPlusNormal"/>
        <w:jc w:val="both"/>
      </w:pPr>
    </w:p>
    <w:p w:rsidR="000E6B33" w:rsidRDefault="000E6B33">
      <w:pPr>
        <w:pStyle w:val="ConsPlusNormal"/>
        <w:jc w:val="center"/>
        <w:outlineLvl w:val="1"/>
      </w:pPr>
      <w:r>
        <w:t>Раздел 5. РЕАЛИЗАЦИЯ ОСНОВНЫХ НАПРАВЛЕНИЙ</w:t>
      </w:r>
    </w:p>
    <w:p w:rsidR="000E6B33" w:rsidRDefault="000E6B33">
      <w:pPr>
        <w:pStyle w:val="ConsPlusNormal"/>
        <w:jc w:val="center"/>
      </w:pPr>
      <w:r>
        <w:t>РАЗВИТИЯ ЭКОНОМИКИ</w:t>
      </w:r>
    </w:p>
    <w:p w:rsidR="000E6B33" w:rsidRDefault="000E6B33">
      <w:pPr>
        <w:pStyle w:val="ConsPlusNormal"/>
        <w:jc w:val="both"/>
      </w:pPr>
    </w:p>
    <w:p w:rsidR="000E6B33" w:rsidRDefault="000E6B33">
      <w:pPr>
        <w:pStyle w:val="ConsPlusNormal"/>
        <w:ind w:firstLine="540"/>
        <w:jc w:val="both"/>
      </w:pPr>
      <w:r>
        <w:t>Для развития Удмуртской Республики по целевому сценарию необходимо обеспечить реализацию следующих направлений: диверсификация экономики, сохранение высокого качества человеческого капитала, сохранение и развитие системы расселения республики.</w:t>
      </w:r>
    </w:p>
    <w:p w:rsidR="000E6B33" w:rsidRDefault="000E6B33">
      <w:pPr>
        <w:pStyle w:val="ConsPlusNormal"/>
        <w:jc w:val="both"/>
      </w:pPr>
    </w:p>
    <w:p w:rsidR="000E6B33" w:rsidRDefault="000E6B33">
      <w:pPr>
        <w:pStyle w:val="ConsPlusNormal"/>
        <w:ind w:firstLine="540"/>
        <w:jc w:val="both"/>
        <w:outlineLvl w:val="2"/>
      </w:pPr>
      <w:r>
        <w:t>5.1. Диверсификация экономики: поддержка приоритетных и модернизация традиционных секторов специализации</w:t>
      </w:r>
    </w:p>
    <w:p w:rsidR="000E6B33" w:rsidRDefault="000E6B33">
      <w:pPr>
        <w:pStyle w:val="ConsPlusNormal"/>
        <w:spacing w:before="240"/>
        <w:ind w:firstLine="540"/>
        <w:jc w:val="both"/>
      </w:pPr>
      <w:r>
        <w:t>Развитие Удмуртской Республики в рамках реализации целевого сценария заключается в поддержке и стимулировании развития приоритетных (с точки зрения перспективного позиционирования региона на рынках высокотехнологичной продукции) секторов экономики: приборостроение, нефтегазовое оборудование, автокомпоненты. Эти сектора в случае сохранения собственного потенциала роста после завершения кризиса будут обеспечивать высокие темпы роста добавленной стоимости и внесут значительный вклад в повышение диверсификации и устойчивости экономики Удмуртской Республики.</w:t>
      </w:r>
    </w:p>
    <w:p w:rsidR="000E6B33" w:rsidRDefault="000E6B33">
      <w:pPr>
        <w:pStyle w:val="ConsPlusNormal"/>
        <w:spacing w:before="240"/>
        <w:ind w:firstLine="540"/>
        <w:jc w:val="both"/>
      </w:pPr>
      <w:r>
        <w:t>Традиционные сектора, такие как добыча нефти и оборонно-промышленный комплекс, будут обеспечивать наиболее значимый вклад в экономику Удмуртской Республики. Но отличие их развития от современного этапа будет заключаться в принципиально ином, более высоком уровне производительности труда.</w:t>
      </w:r>
    </w:p>
    <w:p w:rsidR="000E6B33" w:rsidRDefault="000E6B33">
      <w:pPr>
        <w:pStyle w:val="ConsPlusNormal"/>
        <w:spacing w:before="240"/>
        <w:ind w:firstLine="540"/>
        <w:jc w:val="both"/>
      </w:pPr>
      <w:r>
        <w:t>Такие сектора, как автомобилестроение, приборостроение и производство электрооборудования, металлургия и нефтегазовое машиностроение, в случае сохранения собственного потенциала роста после завершения кризиса будут обеспечивать высокие темпы роста добавленной стоимости и внесут значительный вклад в повышение диверсификации и устойчивости республиканской экономики.</w:t>
      </w:r>
    </w:p>
    <w:p w:rsidR="000E6B33" w:rsidRDefault="000E6B33">
      <w:pPr>
        <w:pStyle w:val="ConsPlusNormal"/>
        <w:spacing w:before="240"/>
        <w:ind w:firstLine="540"/>
        <w:jc w:val="both"/>
      </w:pPr>
      <w:r>
        <w:t xml:space="preserve">В третью группу вошли сектора, роль которых невысока в целом для экономики региона (вклад в ВРП и промышленное производство </w:t>
      </w:r>
      <w:proofErr w:type="gramStart"/>
      <w:r>
        <w:t>был</w:t>
      </w:r>
      <w:proofErr w:type="gramEnd"/>
      <w:r>
        <w:t xml:space="preserve"> и будет оставаться небольшим), но крайне значима для групп муниципальных образований. К таким секторам относятся лесопромышленный комплекс, агропромышленный комплекс, легкая промышленность. Оценка </w:t>
      </w:r>
      <w:proofErr w:type="gramStart"/>
      <w:r>
        <w:t>потенциала развития трех групп секторов экономики Удмуртской Республики</w:t>
      </w:r>
      <w:proofErr w:type="gramEnd"/>
      <w:r>
        <w:t xml:space="preserve"> приведена в таблице 6.</w:t>
      </w:r>
    </w:p>
    <w:p w:rsidR="000E6B33" w:rsidRDefault="000E6B33">
      <w:pPr>
        <w:pStyle w:val="ConsPlusNormal"/>
        <w:jc w:val="both"/>
      </w:pPr>
    </w:p>
    <w:p w:rsidR="000E6B33" w:rsidRDefault="000E6B33">
      <w:pPr>
        <w:pStyle w:val="ConsPlusNormal"/>
        <w:jc w:val="center"/>
        <w:outlineLvl w:val="3"/>
      </w:pPr>
      <w:r>
        <w:t>Таблица 6. Оценка потенциала развития трех групп секторов</w:t>
      </w:r>
    </w:p>
    <w:p w:rsidR="000E6B33" w:rsidRDefault="000E6B33">
      <w:pPr>
        <w:pStyle w:val="ConsPlusNormal"/>
        <w:jc w:val="center"/>
      </w:pPr>
      <w:r>
        <w:t>экономики Удмуртской Республики</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69"/>
        <w:gridCol w:w="1701"/>
        <w:gridCol w:w="1701"/>
        <w:gridCol w:w="1304"/>
      </w:tblGrid>
      <w:tr w:rsidR="000E6B33">
        <w:tc>
          <w:tcPr>
            <w:tcW w:w="340" w:type="dxa"/>
          </w:tcPr>
          <w:p w:rsidR="000E6B33" w:rsidRDefault="000E6B33">
            <w:pPr>
              <w:pStyle w:val="ConsPlusNormal"/>
              <w:jc w:val="center"/>
            </w:pPr>
            <w:r>
              <w:t>N</w:t>
            </w:r>
          </w:p>
        </w:tc>
        <w:tc>
          <w:tcPr>
            <w:tcW w:w="3969" w:type="dxa"/>
          </w:tcPr>
          <w:p w:rsidR="000E6B33" w:rsidRDefault="000E6B33">
            <w:pPr>
              <w:pStyle w:val="ConsPlusNormal"/>
            </w:pPr>
          </w:p>
        </w:tc>
        <w:tc>
          <w:tcPr>
            <w:tcW w:w="1701" w:type="dxa"/>
          </w:tcPr>
          <w:p w:rsidR="000E6B33" w:rsidRDefault="000E6B33">
            <w:pPr>
              <w:pStyle w:val="ConsPlusNormal"/>
              <w:jc w:val="center"/>
            </w:pPr>
            <w:r>
              <w:t>Приоритетные сектора</w:t>
            </w:r>
          </w:p>
        </w:tc>
        <w:tc>
          <w:tcPr>
            <w:tcW w:w="1701" w:type="dxa"/>
          </w:tcPr>
          <w:p w:rsidR="000E6B33" w:rsidRDefault="000E6B33">
            <w:pPr>
              <w:pStyle w:val="ConsPlusNormal"/>
              <w:jc w:val="center"/>
            </w:pPr>
            <w:r>
              <w:t>Традиционные сектора</w:t>
            </w:r>
          </w:p>
        </w:tc>
        <w:tc>
          <w:tcPr>
            <w:tcW w:w="1304" w:type="dxa"/>
          </w:tcPr>
          <w:p w:rsidR="000E6B33" w:rsidRDefault="000E6B33">
            <w:pPr>
              <w:pStyle w:val="ConsPlusNormal"/>
              <w:jc w:val="center"/>
            </w:pPr>
            <w:r>
              <w:t>Сектора, имеющие локальное значение</w:t>
            </w:r>
          </w:p>
        </w:tc>
      </w:tr>
      <w:tr w:rsidR="000E6B33">
        <w:tc>
          <w:tcPr>
            <w:tcW w:w="340" w:type="dxa"/>
          </w:tcPr>
          <w:p w:rsidR="000E6B33" w:rsidRDefault="000E6B33">
            <w:pPr>
              <w:pStyle w:val="ConsPlusNormal"/>
              <w:jc w:val="center"/>
            </w:pPr>
            <w:r>
              <w:t>1</w:t>
            </w:r>
          </w:p>
        </w:tc>
        <w:tc>
          <w:tcPr>
            <w:tcW w:w="3969" w:type="dxa"/>
          </w:tcPr>
          <w:p w:rsidR="000E6B33" w:rsidRDefault="000E6B33">
            <w:pPr>
              <w:pStyle w:val="ConsPlusNormal"/>
            </w:pPr>
            <w:r>
              <w:t>Потенциал роста рынка (после завершения кризиса в мировой экономике)</w:t>
            </w:r>
          </w:p>
        </w:tc>
        <w:tc>
          <w:tcPr>
            <w:tcW w:w="1701" w:type="dxa"/>
          </w:tcPr>
          <w:p w:rsidR="000E6B33" w:rsidRDefault="000E6B33">
            <w:pPr>
              <w:pStyle w:val="ConsPlusNormal"/>
              <w:jc w:val="center"/>
            </w:pPr>
            <w:r>
              <w:t>Средний</w:t>
            </w:r>
          </w:p>
        </w:tc>
        <w:tc>
          <w:tcPr>
            <w:tcW w:w="1701" w:type="dxa"/>
          </w:tcPr>
          <w:p w:rsidR="000E6B33" w:rsidRDefault="000E6B33">
            <w:pPr>
              <w:pStyle w:val="ConsPlusNormal"/>
              <w:jc w:val="center"/>
            </w:pPr>
            <w:r>
              <w:t>Низкий</w:t>
            </w:r>
          </w:p>
        </w:tc>
        <w:tc>
          <w:tcPr>
            <w:tcW w:w="1304" w:type="dxa"/>
          </w:tcPr>
          <w:p w:rsidR="000E6B33" w:rsidRDefault="000E6B33">
            <w:pPr>
              <w:pStyle w:val="ConsPlusNormal"/>
              <w:jc w:val="center"/>
            </w:pPr>
            <w:r>
              <w:t>Высокий</w:t>
            </w:r>
          </w:p>
        </w:tc>
      </w:tr>
      <w:tr w:rsidR="000E6B33">
        <w:tc>
          <w:tcPr>
            <w:tcW w:w="340" w:type="dxa"/>
          </w:tcPr>
          <w:p w:rsidR="000E6B33" w:rsidRDefault="000E6B33">
            <w:pPr>
              <w:pStyle w:val="ConsPlusNormal"/>
              <w:jc w:val="center"/>
            </w:pPr>
            <w:r>
              <w:t>2</w:t>
            </w:r>
          </w:p>
        </w:tc>
        <w:tc>
          <w:tcPr>
            <w:tcW w:w="3969" w:type="dxa"/>
          </w:tcPr>
          <w:p w:rsidR="000E6B33" w:rsidRDefault="000E6B33">
            <w:pPr>
              <w:pStyle w:val="ConsPlusNormal"/>
            </w:pPr>
            <w:r>
              <w:t>Потенциал расширения доли рынка, перепозиционирования в другой нише</w:t>
            </w:r>
          </w:p>
        </w:tc>
        <w:tc>
          <w:tcPr>
            <w:tcW w:w="1701" w:type="dxa"/>
          </w:tcPr>
          <w:p w:rsidR="000E6B33" w:rsidRDefault="000E6B33">
            <w:pPr>
              <w:pStyle w:val="ConsPlusNormal"/>
              <w:jc w:val="center"/>
            </w:pPr>
            <w:r>
              <w:t>Высокий</w:t>
            </w:r>
          </w:p>
        </w:tc>
        <w:tc>
          <w:tcPr>
            <w:tcW w:w="1701" w:type="dxa"/>
          </w:tcPr>
          <w:p w:rsidR="000E6B33" w:rsidRDefault="000E6B33">
            <w:pPr>
              <w:pStyle w:val="ConsPlusNormal"/>
              <w:jc w:val="center"/>
            </w:pPr>
            <w:r>
              <w:t>Низкий</w:t>
            </w:r>
          </w:p>
        </w:tc>
        <w:tc>
          <w:tcPr>
            <w:tcW w:w="1304" w:type="dxa"/>
          </w:tcPr>
          <w:p w:rsidR="000E6B33" w:rsidRDefault="000E6B33">
            <w:pPr>
              <w:pStyle w:val="ConsPlusNormal"/>
              <w:jc w:val="center"/>
            </w:pPr>
            <w:r>
              <w:t>Низкий</w:t>
            </w:r>
          </w:p>
        </w:tc>
      </w:tr>
      <w:tr w:rsidR="000E6B33">
        <w:tc>
          <w:tcPr>
            <w:tcW w:w="340" w:type="dxa"/>
          </w:tcPr>
          <w:p w:rsidR="000E6B33" w:rsidRDefault="000E6B33">
            <w:pPr>
              <w:pStyle w:val="ConsPlusNormal"/>
              <w:jc w:val="center"/>
            </w:pPr>
            <w:r>
              <w:t>3</w:t>
            </w:r>
          </w:p>
        </w:tc>
        <w:tc>
          <w:tcPr>
            <w:tcW w:w="3969" w:type="dxa"/>
          </w:tcPr>
          <w:p w:rsidR="000E6B33" w:rsidRDefault="000E6B33">
            <w:pPr>
              <w:pStyle w:val="ConsPlusNormal"/>
            </w:pPr>
            <w:r>
              <w:t>Потенциал внутрирегиональной кооперации</w:t>
            </w:r>
          </w:p>
        </w:tc>
        <w:tc>
          <w:tcPr>
            <w:tcW w:w="1701" w:type="dxa"/>
          </w:tcPr>
          <w:p w:rsidR="000E6B33" w:rsidRDefault="000E6B33">
            <w:pPr>
              <w:pStyle w:val="ConsPlusNormal"/>
              <w:jc w:val="center"/>
            </w:pPr>
            <w:r>
              <w:t>Высокий</w:t>
            </w:r>
          </w:p>
        </w:tc>
        <w:tc>
          <w:tcPr>
            <w:tcW w:w="1701" w:type="dxa"/>
          </w:tcPr>
          <w:p w:rsidR="000E6B33" w:rsidRDefault="000E6B33">
            <w:pPr>
              <w:pStyle w:val="ConsPlusNormal"/>
              <w:jc w:val="center"/>
            </w:pPr>
            <w:r>
              <w:t>Высокий</w:t>
            </w:r>
          </w:p>
        </w:tc>
        <w:tc>
          <w:tcPr>
            <w:tcW w:w="1304" w:type="dxa"/>
          </w:tcPr>
          <w:p w:rsidR="000E6B33" w:rsidRDefault="000E6B33">
            <w:pPr>
              <w:pStyle w:val="ConsPlusNormal"/>
              <w:jc w:val="center"/>
            </w:pPr>
            <w:r>
              <w:t>Средний</w:t>
            </w:r>
          </w:p>
        </w:tc>
      </w:tr>
      <w:tr w:rsidR="000E6B33">
        <w:tc>
          <w:tcPr>
            <w:tcW w:w="340" w:type="dxa"/>
          </w:tcPr>
          <w:p w:rsidR="000E6B33" w:rsidRDefault="000E6B33">
            <w:pPr>
              <w:pStyle w:val="ConsPlusNormal"/>
              <w:jc w:val="center"/>
            </w:pPr>
            <w:r>
              <w:t>4</w:t>
            </w:r>
          </w:p>
        </w:tc>
        <w:tc>
          <w:tcPr>
            <w:tcW w:w="3969" w:type="dxa"/>
          </w:tcPr>
          <w:p w:rsidR="000E6B33" w:rsidRDefault="000E6B33">
            <w:pPr>
              <w:pStyle w:val="ConsPlusNormal"/>
            </w:pPr>
            <w:r>
              <w:t>Потенциал формирования на территории лидеров рынка</w:t>
            </w:r>
          </w:p>
        </w:tc>
        <w:tc>
          <w:tcPr>
            <w:tcW w:w="1701" w:type="dxa"/>
          </w:tcPr>
          <w:p w:rsidR="000E6B33" w:rsidRDefault="000E6B33">
            <w:pPr>
              <w:pStyle w:val="ConsPlusNormal"/>
              <w:jc w:val="center"/>
            </w:pPr>
            <w:r>
              <w:t>Высокий</w:t>
            </w:r>
          </w:p>
        </w:tc>
        <w:tc>
          <w:tcPr>
            <w:tcW w:w="1701" w:type="dxa"/>
          </w:tcPr>
          <w:p w:rsidR="000E6B33" w:rsidRDefault="000E6B33">
            <w:pPr>
              <w:pStyle w:val="ConsPlusNormal"/>
              <w:jc w:val="center"/>
            </w:pPr>
            <w:r>
              <w:t>Лидеры рынка уже сформированы</w:t>
            </w:r>
          </w:p>
        </w:tc>
        <w:tc>
          <w:tcPr>
            <w:tcW w:w="1304" w:type="dxa"/>
          </w:tcPr>
          <w:p w:rsidR="000E6B33" w:rsidRDefault="000E6B33">
            <w:pPr>
              <w:pStyle w:val="ConsPlusNormal"/>
              <w:jc w:val="center"/>
            </w:pPr>
            <w:r>
              <w:t>Низкий</w:t>
            </w:r>
          </w:p>
        </w:tc>
      </w:tr>
    </w:tbl>
    <w:p w:rsidR="000E6B33" w:rsidRDefault="000E6B33">
      <w:pPr>
        <w:pStyle w:val="ConsPlusNormal"/>
        <w:jc w:val="both"/>
      </w:pPr>
    </w:p>
    <w:p w:rsidR="000E6B33" w:rsidRDefault="000E6B33">
      <w:pPr>
        <w:pStyle w:val="ConsPlusNormal"/>
        <w:ind w:firstLine="540"/>
        <w:jc w:val="both"/>
      </w:pPr>
      <w:r>
        <w:t>В таких секторах, как оборонно-промышленный комплекс, увеличение доли производства стрелкового оружия в общем объеме рынка далее невозможно в силу уже высокой степени присутствия на рынке (основная задача - удержание этой доли), а в таких секторах, как нефтедобывающий комплекс, расширение доли рынка невозможно в силу ограничений сырьевой базы.</w:t>
      </w:r>
    </w:p>
    <w:p w:rsidR="000E6B33" w:rsidRDefault="000E6B33">
      <w:pPr>
        <w:pStyle w:val="ConsPlusNormal"/>
        <w:spacing w:before="240"/>
        <w:ind w:firstLine="540"/>
        <w:jc w:val="both"/>
      </w:pPr>
      <w:r>
        <w:t>В лесопромышленном комплексе основным ограничением для расширения доли на рынке станет сырьевая база. Наиболее перспективным (с позиции возможности расширения рынка) из группы секторов, имеющих локальное значение, является агропромышленный сектор. Перспективные позиции приоритетных секторов экономики на российском и мировом рынках представлены в таблице 7.</w:t>
      </w:r>
    </w:p>
    <w:p w:rsidR="000E6B33" w:rsidRDefault="000E6B33">
      <w:pPr>
        <w:pStyle w:val="ConsPlusNormal"/>
        <w:jc w:val="both"/>
      </w:pPr>
    </w:p>
    <w:p w:rsidR="000E6B33" w:rsidRDefault="000E6B33">
      <w:pPr>
        <w:pStyle w:val="ConsPlusNormal"/>
        <w:jc w:val="center"/>
        <w:outlineLvl w:val="3"/>
      </w:pPr>
      <w:r>
        <w:t>Таблица 7. Перспективные позиции приоритетных секторов</w:t>
      </w:r>
    </w:p>
    <w:p w:rsidR="000E6B33" w:rsidRDefault="000E6B33">
      <w:pPr>
        <w:pStyle w:val="ConsPlusNormal"/>
        <w:jc w:val="center"/>
      </w:pPr>
      <w:r>
        <w:t>экономики на российском и мировом рынках</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556"/>
        <w:gridCol w:w="1474"/>
      </w:tblGrid>
      <w:tr w:rsidR="000E6B33">
        <w:tc>
          <w:tcPr>
            <w:tcW w:w="1984" w:type="dxa"/>
          </w:tcPr>
          <w:p w:rsidR="000E6B33" w:rsidRDefault="000E6B33">
            <w:pPr>
              <w:pStyle w:val="ConsPlusNormal"/>
            </w:pPr>
          </w:p>
        </w:tc>
        <w:tc>
          <w:tcPr>
            <w:tcW w:w="5556" w:type="dxa"/>
          </w:tcPr>
          <w:p w:rsidR="000E6B33" w:rsidRDefault="000E6B33">
            <w:pPr>
              <w:pStyle w:val="ConsPlusNormal"/>
              <w:jc w:val="center"/>
            </w:pPr>
            <w:r>
              <w:t>Доля рынка/производства (оценочно)</w:t>
            </w:r>
          </w:p>
        </w:tc>
        <w:tc>
          <w:tcPr>
            <w:tcW w:w="1474" w:type="dxa"/>
          </w:tcPr>
          <w:p w:rsidR="000E6B33" w:rsidRDefault="000E6B33">
            <w:pPr>
              <w:pStyle w:val="ConsPlusNormal"/>
              <w:jc w:val="center"/>
            </w:pPr>
            <w:r>
              <w:t>Цель</w:t>
            </w:r>
          </w:p>
        </w:tc>
      </w:tr>
      <w:tr w:rsidR="000E6B33">
        <w:tc>
          <w:tcPr>
            <w:tcW w:w="1984" w:type="dxa"/>
          </w:tcPr>
          <w:p w:rsidR="000E6B33" w:rsidRDefault="000E6B33">
            <w:pPr>
              <w:pStyle w:val="ConsPlusNormal"/>
            </w:pPr>
            <w:r>
              <w:t>Оборонно-промышленный комплекс</w:t>
            </w:r>
          </w:p>
        </w:tc>
        <w:tc>
          <w:tcPr>
            <w:tcW w:w="5556" w:type="dxa"/>
          </w:tcPr>
          <w:p w:rsidR="000E6B33" w:rsidRDefault="000E6B33">
            <w:pPr>
              <w:pStyle w:val="ConsPlusNormal"/>
            </w:pPr>
            <w:r>
              <w:t>7% мирового и 55% российского рынка стрелкового спортивно-охотничьего оружия,</w:t>
            </w:r>
          </w:p>
          <w:p w:rsidR="000E6B33" w:rsidRDefault="000E6B33">
            <w:pPr>
              <w:pStyle w:val="ConsPlusNormal"/>
            </w:pPr>
            <w:r>
              <w:t>80% российского рынка гражданского стрелкового оружия,</w:t>
            </w:r>
          </w:p>
          <w:p w:rsidR="000E6B33" w:rsidRDefault="000E6B33">
            <w:pPr>
              <w:pStyle w:val="ConsPlusNormal"/>
            </w:pPr>
            <w:r>
              <w:t>90% российского рынка боевого стрелкового оружия,</w:t>
            </w:r>
          </w:p>
          <w:p w:rsidR="000E6B33" w:rsidRDefault="000E6B33">
            <w:pPr>
              <w:pStyle w:val="ConsPlusNormal"/>
            </w:pPr>
            <w:r>
              <w:t>5% российского рынка снайперского оружия</w:t>
            </w:r>
          </w:p>
        </w:tc>
        <w:tc>
          <w:tcPr>
            <w:tcW w:w="1474" w:type="dxa"/>
          </w:tcPr>
          <w:p w:rsidR="000E6B33" w:rsidRDefault="000E6B33">
            <w:pPr>
              <w:pStyle w:val="ConsPlusNormal"/>
            </w:pPr>
            <w:r>
              <w:t>удержание или рост</w:t>
            </w:r>
          </w:p>
        </w:tc>
      </w:tr>
      <w:tr w:rsidR="000E6B33">
        <w:tc>
          <w:tcPr>
            <w:tcW w:w="1984" w:type="dxa"/>
          </w:tcPr>
          <w:p w:rsidR="000E6B33" w:rsidRDefault="000E6B33">
            <w:pPr>
              <w:pStyle w:val="ConsPlusNormal"/>
            </w:pPr>
            <w:r>
              <w:t>Атомный энергопромышленный комплекс</w:t>
            </w:r>
          </w:p>
        </w:tc>
        <w:tc>
          <w:tcPr>
            <w:tcW w:w="5556" w:type="dxa"/>
          </w:tcPr>
          <w:p w:rsidR="000E6B33" w:rsidRDefault="000E6B33">
            <w:pPr>
              <w:pStyle w:val="ConsPlusNormal"/>
            </w:pPr>
            <w:r>
              <w:t>20% мирового рынка циркониевой продукции для атомной промышленности,</w:t>
            </w:r>
          </w:p>
          <w:p w:rsidR="000E6B33" w:rsidRDefault="000E6B33">
            <w:pPr>
              <w:pStyle w:val="ConsPlusNormal"/>
            </w:pPr>
            <w:r>
              <w:t>40% мирового рынка кальциевой продукции для атомной промышленности</w:t>
            </w:r>
          </w:p>
        </w:tc>
        <w:tc>
          <w:tcPr>
            <w:tcW w:w="1474" w:type="dxa"/>
          </w:tcPr>
          <w:p w:rsidR="000E6B33" w:rsidRDefault="000E6B33">
            <w:pPr>
              <w:pStyle w:val="ConsPlusNormal"/>
            </w:pPr>
            <w:r>
              <w:t>удержание или рост</w:t>
            </w:r>
          </w:p>
        </w:tc>
      </w:tr>
      <w:tr w:rsidR="000E6B33">
        <w:tc>
          <w:tcPr>
            <w:tcW w:w="1984" w:type="dxa"/>
            <w:vMerge w:val="restart"/>
          </w:tcPr>
          <w:p w:rsidR="000E6B33" w:rsidRDefault="000E6B33">
            <w:pPr>
              <w:pStyle w:val="ConsPlusNormal"/>
            </w:pPr>
            <w:r>
              <w:t>Автомобилестроение и производство автокомпонентов</w:t>
            </w:r>
          </w:p>
        </w:tc>
        <w:tc>
          <w:tcPr>
            <w:tcW w:w="5556" w:type="dxa"/>
            <w:tcBorders>
              <w:bottom w:val="nil"/>
            </w:tcBorders>
          </w:tcPr>
          <w:p w:rsidR="000E6B33" w:rsidRDefault="000E6B33">
            <w:pPr>
              <w:pStyle w:val="ConsPlusNormal"/>
            </w:pPr>
            <w:r>
              <w:t>в российском производстве автомобилей:</w:t>
            </w:r>
          </w:p>
        </w:tc>
        <w:tc>
          <w:tcPr>
            <w:tcW w:w="1474" w:type="dxa"/>
            <w:tcBorders>
              <w:bottom w:val="nil"/>
            </w:tcBorders>
          </w:tcPr>
          <w:p w:rsidR="000E6B33" w:rsidRDefault="000E6B33">
            <w:pPr>
              <w:pStyle w:val="ConsPlusNormal"/>
            </w:pPr>
          </w:p>
        </w:tc>
      </w:tr>
      <w:tr w:rsidR="000E6B33">
        <w:tblPrEx>
          <w:tblBorders>
            <w:insideH w:val="nil"/>
          </w:tblBorders>
        </w:tblPrEx>
        <w:tc>
          <w:tcPr>
            <w:tcW w:w="1984" w:type="dxa"/>
            <w:vMerge/>
          </w:tcPr>
          <w:p w:rsidR="000E6B33" w:rsidRDefault="000E6B33"/>
        </w:tc>
        <w:tc>
          <w:tcPr>
            <w:tcW w:w="5556" w:type="dxa"/>
            <w:tcBorders>
              <w:top w:val="nil"/>
              <w:bottom w:val="nil"/>
            </w:tcBorders>
          </w:tcPr>
          <w:p w:rsidR="000E6B33" w:rsidRDefault="000E6B33">
            <w:pPr>
              <w:pStyle w:val="ConsPlusNormal"/>
            </w:pPr>
            <w:r>
              <w:t>легковые - 5,5%,</w:t>
            </w:r>
          </w:p>
        </w:tc>
        <w:tc>
          <w:tcPr>
            <w:tcW w:w="1474" w:type="dxa"/>
            <w:tcBorders>
              <w:top w:val="nil"/>
              <w:bottom w:val="nil"/>
            </w:tcBorders>
          </w:tcPr>
          <w:p w:rsidR="000E6B33" w:rsidRDefault="000E6B33">
            <w:pPr>
              <w:pStyle w:val="ConsPlusNormal"/>
            </w:pPr>
            <w:r>
              <w:t>удержание</w:t>
            </w:r>
          </w:p>
        </w:tc>
      </w:tr>
      <w:tr w:rsidR="000E6B33">
        <w:tblPrEx>
          <w:tblBorders>
            <w:insideH w:val="nil"/>
          </w:tblBorders>
        </w:tblPrEx>
        <w:tc>
          <w:tcPr>
            <w:tcW w:w="1984" w:type="dxa"/>
            <w:vMerge/>
          </w:tcPr>
          <w:p w:rsidR="000E6B33" w:rsidRDefault="000E6B33"/>
        </w:tc>
        <w:tc>
          <w:tcPr>
            <w:tcW w:w="5556" w:type="dxa"/>
            <w:tcBorders>
              <w:top w:val="nil"/>
              <w:bottom w:val="nil"/>
            </w:tcBorders>
          </w:tcPr>
          <w:p w:rsidR="000E6B33" w:rsidRDefault="000E6B33">
            <w:pPr>
              <w:pStyle w:val="ConsPlusNormal"/>
            </w:pPr>
            <w:r>
              <w:t>грузовые - 2,6%,</w:t>
            </w:r>
          </w:p>
        </w:tc>
        <w:tc>
          <w:tcPr>
            <w:tcW w:w="1474" w:type="dxa"/>
            <w:tcBorders>
              <w:top w:val="nil"/>
              <w:bottom w:val="nil"/>
            </w:tcBorders>
          </w:tcPr>
          <w:p w:rsidR="000E6B33" w:rsidRDefault="000E6B33">
            <w:pPr>
              <w:pStyle w:val="ConsPlusNormal"/>
            </w:pPr>
            <w:r>
              <w:t>удержание</w:t>
            </w:r>
          </w:p>
        </w:tc>
      </w:tr>
      <w:tr w:rsidR="000E6B33">
        <w:tblPrEx>
          <w:tblBorders>
            <w:insideH w:val="nil"/>
          </w:tblBorders>
        </w:tblPrEx>
        <w:tc>
          <w:tcPr>
            <w:tcW w:w="1984" w:type="dxa"/>
            <w:vMerge/>
          </w:tcPr>
          <w:p w:rsidR="000E6B33" w:rsidRDefault="000E6B33"/>
        </w:tc>
        <w:tc>
          <w:tcPr>
            <w:tcW w:w="5556" w:type="dxa"/>
            <w:tcBorders>
              <w:top w:val="nil"/>
              <w:bottom w:val="nil"/>
            </w:tcBorders>
          </w:tcPr>
          <w:p w:rsidR="000E6B33" w:rsidRDefault="000E6B33">
            <w:pPr>
              <w:pStyle w:val="ConsPlusNormal"/>
            </w:pPr>
            <w:r>
              <w:t>автокомпоненты - 3%,</w:t>
            </w:r>
          </w:p>
        </w:tc>
        <w:tc>
          <w:tcPr>
            <w:tcW w:w="1474" w:type="dxa"/>
            <w:tcBorders>
              <w:top w:val="nil"/>
              <w:bottom w:val="nil"/>
            </w:tcBorders>
          </w:tcPr>
          <w:p w:rsidR="000E6B33" w:rsidRDefault="000E6B33">
            <w:pPr>
              <w:pStyle w:val="ConsPlusNormal"/>
            </w:pPr>
            <w:r>
              <w:t>рост</w:t>
            </w:r>
          </w:p>
        </w:tc>
      </w:tr>
      <w:tr w:rsidR="000E6B33">
        <w:tc>
          <w:tcPr>
            <w:tcW w:w="1984" w:type="dxa"/>
            <w:vMerge/>
          </w:tcPr>
          <w:p w:rsidR="000E6B33" w:rsidRDefault="000E6B33"/>
        </w:tc>
        <w:tc>
          <w:tcPr>
            <w:tcW w:w="5556" w:type="dxa"/>
            <w:tcBorders>
              <w:top w:val="nil"/>
            </w:tcBorders>
          </w:tcPr>
          <w:p w:rsidR="000E6B33" w:rsidRDefault="000E6B33">
            <w:pPr>
              <w:pStyle w:val="ConsPlusNormal"/>
            </w:pPr>
            <w:r>
              <w:t>в объеме промышленного производства республики - 8,9%</w:t>
            </w:r>
          </w:p>
        </w:tc>
        <w:tc>
          <w:tcPr>
            <w:tcW w:w="1474" w:type="dxa"/>
            <w:tcBorders>
              <w:top w:val="nil"/>
            </w:tcBorders>
          </w:tcPr>
          <w:p w:rsidR="000E6B33" w:rsidRDefault="000E6B33">
            <w:pPr>
              <w:pStyle w:val="ConsPlusNormal"/>
            </w:pPr>
            <w:r>
              <w:t>рост</w:t>
            </w:r>
          </w:p>
        </w:tc>
      </w:tr>
      <w:tr w:rsidR="000E6B33">
        <w:tc>
          <w:tcPr>
            <w:tcW w:w="1984" w:type="dxa"/>
            <w:vMerge w:val="restart"/>
          </w:tcPr>
          <w:p w:rsidR="000E6B33" w:rsidRDefault="000E6B33">
            <w:pPr>
              <w:pStyle w:val="ConsPlusNormal"/>
            </w:pPr>
            <w:r>
              <w:t>Электроника и приборостроение</w:t>
            </w:r>
          </w:p>
        </w:tc>
        <w:tc>
          <w:tcPr>
            <w:tcW w:w="5556" w:type="dxa"/>
            <w:tcBorders>
              <w:bottom w:val="nil"/>
            </w:tcBorders>
          </w:tcPr>
          <w:p w:rsidR="000E6B33" w:rsidRDefault="000E6B33">
            <w:pPr>
              <w:pStyle w:val="ConsPlusNormal"/>
            </w:pPr>
            <w:r>
              <w:t>в российском производстве - 1,6%,</w:t>
            </w:r>
          </w:p>
        </w:tc>
        <w:tc>
          <w:tcPr>
            <w:tcW w:w="1474" w:type="dxa"/>
            <w:tcBorders>
              <w:bottom w:val="nil"/>
            </w:tcBorders>
          </w:tcPr>
          <w:p w:rsidR="000E6B33" w:rsidRDefault="000E6B33">
            <w:pPr>
              <w:pStyle w:val="ConsPlusNormal"/>
            </w:pPr>
            <w:r>
              <w:t>рост</w:t>
            </w:r>
          </w:p>
        </w:tc>
      </w:tr>
      <w:tr w:rsidR="000E6B33">
        <w:tc>
          <w:tcPr>
            <w:tcW w:w="1984" w:type="dxa"/>
            <w:vMerge/>
          </w:tcPr>
          <w:p w:rsidR="000E6B33" w:rsidRDefault="000E6B33"/>
        </w:tc>
        <w:tc>
          <w:tcPr>
            <w:tcW w:w="5556" w:type="dxa"/>
            <w:tcBorders>
              <w:top w:val="nil"/>
            </w:tcBorders>
          </w:tcPr>
          <w:p w:rsidR="000E6B33" w:rsidRDefault="000E6B33">
            <w:pPr>
              <w:pStyle w:val="ConsPlusNormal"/>
            </w:pPr>
            <w:r>
              <w:t>в объеме промышленного производства республики - 6,2%</w:t>
            </w:r>
          </w:p>
        </w:tc>
        <w:tc>
          <w:tcPr>
            <w:tcW w:w="1474" w:type="dxa"/>
            <w:tcBorders>
              <w:top w:val="nil"/>
            </w:tcBorders>
          </w:tcPr>
          <w:p w:rsidR="000E6B33" w:rsidRDefault="000E6B33">
            <w:pPr>
              <w:pStyle w:val="ConsPlusNormal"/>
            </w:pPr>
            <w:r>
              <w:t>рост</w:t>
            </w:r>
          </w:p>
        </w:tc>
      </w:tr>
      <w:tr w:rsidR="000E6B33">
        <w:tc>
          <w:tcPr>
            <w:tcW w:w="1984" w:type="dxa"/>
          </w:tcPr>
          <w:p w:rsidR="000E6B33" w:rsidRDefault="000E6B33">
            <w:pPr>
              <w:pStyle w:val="ConsPlusNormal"/>
            </w:pPr>
            <w:r>
              <w:t>Спецметаллургия</w:t>
            </w:r>
          </w:p>
        </w:tc>
        <w:tc>
          <w:tcPr>
            <w:tcW w:w="5556" w:type="dxa"/>
          </w:tcPr>
          <w:p w:rsidR="000E6B33" w:rsidRDefault="000E6B33">
            <w:pPr>
              <w:pStyle w:val="ConsPlusNormal"/>
            </w:pPr>
            <w:r>
              <w:t>на российском рынке - 20%</w:t>
            </w:r>
          </w:p>
        </w:tc>
        <w:tc>
          <w:tcPr>
            <w:tcW w:w="1474" w:type="dxa"/>
          </w:tcPr>
          <w:p w:rsidR="000E6B33" w:rsidRDefault="000E6B33">
            <w:pPr>
              <w:pStyle w:val="ConsPlusNormal"/>
            </w:pPr>
            <w:r>
              <w:t>рост</w:t>
            </w:r>
          </w:p>
        </w:tc>
      </w:tr>
      <w:tr w:rsidR="000E6B33">
        <w:tc>
          <w:tcPr>
            <w:tcW w:w="1984" w:type="dxa"/>
            <w:vMerge w:val="restart"/>
          </w:tcPr>
          <w:p w:rsidR="000E6B33" w:rsidRDefault="000E6B33">
            <w:pPr>
              <w:pStyle w:val="ConsPlusNormal"/>
            </w:pPr>
            <w:r>
              <w:t>Нефтегазовое оборудование</w:t>
            </w:r>
          </w:p>
        </w:tc>
        <w:tc>
          <w:tcPr>
            <w:tcW w:w="5556" w:type="dxa"/>
            <w:tcBorders>
              <w:bottom w:val="nil"/>
            </w:tcBorders>
          </w:tcPr>
          <w:p w:rsidR="000E6B33" w:rsidRDefault="000E6B33">
            <w:pPr>
              <w:pStyle w:val="ConsPlusNormal"/>
            </w:pPr>
            <w:r>
              <w:t>в российском производстве:</w:t>
            </w:r>
          </w:p>
        </w:tc>
        <w:tc>
          <w:tcPr>
            <w:tcW w:w="1474" w:type="dxa"/>
            <w:tcBorders>
              <w:bottom w:val="nil"/>
            </w:tcBorders>
          </w:tcPr>
          <w:p w:rsidR="000E6B33" w:rsidRDefault="000E6B33">
            <w:pPr>
              <w:pStyle w:val="ConsPlusNormal"/>
            </w:pPr>
          </w:p>
        </w:tc>
      </w:tr>
      <w:tr w:rsidR="000E6B33">
        <w:tblPrEx>
          <w:tblBorders>
            <w:insideH w:val="nil"/>
          </w:tblBorders>
        </w:tblPrEx>
        <w:tc>
          <w:tcPr>
            <w:tcW w:w="1984" w:type="dxa"/>
            <w:vMerge/>
          </w:tcPr>
          <w:p w:rsidR="000E6B33" w:rsidRDefault="000E6B33"/>
        </w:tc>
        <w:tc>
          <w:tcPr>
            <w:tcW w:w="5556" w:type="dxa"/>
            <w:tcBorders>
              <w:top w:val="nil"/>
              <w:bottom w:val="nil"/>
            </w:tcBorders>
          </w:tcPr>
          <w:p w:rsidR="000E6B33" w:rsidRDefault="000E6B33">
            <w:pPr>
              <w:pStyle w:val="ConsPlusNormal"/>
            </w:pPr>
            <w:r>
              <w:t>насосное оборудование для малодебитных скважин - 15%,</w:t>
            </w:r>
          </w:p>
        </w:tc>
        <w:tc>
          <w:tcPr>
            <w:tcW w:w="1474" w:type="dxa"/>
            <w:tcBorders>
              <w:top w:val="nil"/>
              <w:bottom w:val="nil"/>
            </w:tcBorders>
          </w:tcPr>
          <w:p w:rsidR="000E6B33" w:rsidRDefault="000E6B33">
            <w:pPr>
              <w:pStyle w:val="ConsPlusNormal"/>
              <w:jc w:val="both"/>
            </w:pPr>
            <w:r>
              <w:t>рост</w:t>
            </w:r>
          </w:p>
        </w:tc>
      </w:tr>
      <w:tr w:rsidR="000E6B33">
        <w:tblPrEx>
          <w:tblBorders>
            <w:insideH w:val="nil"/>
          </w:tblBorders>
        </w:tblPrEx>
        <w:tc>
          <w:tcPr>
            <w:tcW w:w="1984" w:type="dxa"/>
            <w:vMerge/>
          </w:tcPr>
          <w:p w:rsidR="000E6B33" w:rsidRDefault="000E6B33"/>
        </w:tc>
        <w:tc>
          <w:tcPr>
            <w:tcW w:w="5556" w:type="dxa"/>
            <w:tcBorders>
              <w:top w:val="nil"/>
              <w:bottom w:val="nil"/>
            </w:tcBorders>
          </w:tcPr>
          <w:p w:rsidR="000E6B33" w:rsidRDefault="000E6B33">
            <w:pPr>
              <w:pStyle w:val="ConsPlusNormal"/>
            </w:pPr>
            <w:r>
              <w:t>буровые ключи - 80%,</w:t>
            </w:r>
          </w:p>
        </w:tc>
        <w:tc>
          <w:tcPr>
            <w:tcW w:w="1474" w:type="dxa"/>
            <w:tcBorders>
              <w:top w:val="nil"/>
              <w:bottom w:val="nil"/>
            </w:tcBorders>
          </w:tcPr>
          <w:p w:rsidR="000E6B33" w:rsidRDefault="000E6B33">
            <w:pPr>
              <w:pStyle w:val="ConsPlusNormal"/>
            </w:pPr>
            <w:r>
              <w:t>удержание</w:t>
            </w:r>
          </w:p>
        </w:tc>
      </w:tr>
      <w:tr w:rsidR="000E6B33">
        <w:tc>
          <w:tcPr>
            <w:tcW w:w="1984" w:type="dxa"/>
            <w:vMerge/>
          </w:tcPr>
          <w:p w:rsidR="000E6B33" w:rsidRDefault="000E6B33"/>
        </w:tc>
        <w:tc>
          <w:tcPr>
            <w:tcW w:w="5556" w:type="dxa"/>
            <w:tcBorders>
              <w:top w:val="nil"/>
            </w:tcBorders>
          </w:tcPr>
          <w:p w:rsidR="000E6B33" w:rsidRDefault="000E6B33">
            <w:pPr>
              <w:pStyle w:val="ConsPlusNormal"/>
            </w:pPr>
            <w:r>
              <w:t>в объеме промышленного производства республики - 1,2%</w:t>
            </w:r>
          </w:p>
        </w:tc>
        <w:tc>
          <w:tcPr>
            <w:tcW w:w="1474" w:type="dxa"/>
            <w:tcBorders>
              <w:top w:val="nil"/>
            </w:tcBorders>
          </w:tcPr>
          <w:p w:rsidR="000E6B33" w:rsidRDefault="000E6B33">
            <w:pPr>
              <w:pStyle w:val="ConsPlusNormal"/>
            </w:pPr>
            <w:r>
              <w:t>удержание</w:t>
            </w:r>
          </w:p>
        </w:tc>
      </w:tr>
      <w:tr w:rsidR="000E6B33">
        <w:tc>
          <w:tcPr>
            <w:tcW w:w="1984" w:type="dxa"/>
            <w:vMerge w:val="restart"/>
          </w:tcPr>
          <w:p w:rsidR="000E6B33" w:rsidRDefault="000E6B33">
            <w:pPr>
              <w:pStyle w:val="ConsPlusNormal"/>
            </w:pPr>
            <w:r>
              <w:t>Лесопромышленный комплекс</w:t>
            </w:r>
          </w:p>
        </w:tc>
        <w:tc>
          <w:tcPr>
            <w:tcW w:w="5556" w:type="dxa"/>
            <w:tcBorders>
              <w:bottom w:val="nil"/>
            </w:tcBorders>
          </w:tcPr>
          <w:p w:rsidR="000E6B33" w:rsidRDefault="000E6B33">
            <w:pPr>
              <w:pStyle w:val="ConsPlusNormal"/>
            </w:pPr>
            <w:r>
              <w:t>в российском производстве - 1,36%,</w:t>
            </w:r>
          </w:p>
        </w:tc>
        <w:tc>
          <w:tcPr>
            <w:tcW w:w="1474" w:type="dxa"/>
            <w:tcBorders>
              <w:bottom w:val="nil"/>
            </w:tcBorders>
          </w:tcPr>
          <w:p w:rsidR="000E6B33" w:rsidRDefault="000E6B33">
            <w:pPr>
              <w:pStyle w:val="ConsPlusNormal"/>
            </w:pPr>
            <w:r>
              <w:t>удержание</w:t>
            </w:r>
          </w:p>
        </w:tc>
      </w:tr>
      <w:tr w:rsidR="000E6B33">
        <w:tc>
          <w:tcPr>
            <w:tcW w:w="1984" w:type="dxa"/>
            <w:vMerge/>
          </w:tcPr>
          <w:p w:rsidR="000E6B33" w:rsidRDefault="000E6B33"/>
        </w:tc>
        <w:tc>
          <w:tcPr>
            <w:tcW w:w="5556" w:type="dxa"/>
            <w:tcBorders>
              <w:top w:val="nil"/>
            </w:tcBorders>
          </w:tcPr>
          <w:p w:rsidR="000E6B33" w:rsidRDefault="000E6B33">
            <w:pPr>
              <w:pStyle w:val="ConsPlusNormal"/>
            </w:pPr>
            <w:r>
              <w:t>в объеме промышленного производства республики - 2,1%</w:t>
            </w:r>
          </w:p>
        </w:tc>
        <w:tc>
          <w:tcPr>
            <w:tcW w:w="1474" w:type="dxa"/>
            <w:tcBorders>
              <w:top w:val="nil"/>
            </w:tcBorders>
          </w:tcPr>
          <w:p w:rsidR="000E6B33" w:rsidRDefault="000E6B33">
            <w:pPr>
              <w:pStyle w:val="ConsPlusNormal"/>
            </w:pPr>
            <w:r>
              <w:t>удержание</w:t>
            </w:r>
          </w:p>
        </w:tc>
      </w:tr>
      <w:tr w:rsidR="000E6B33">
        <w:tc>
          <w:tcPr>
            <w:tcW w:w="1984" w:type="dxa"/>
            <w:vMerge w:val="restart"/>
          </w:tcPr>
          <w:p w:rsidR="000E6B33" w:rsidRDefault="000E6B33">
            <w:pPr>
              <w:pStyle w:val="ConsPlusNormal"/>
            </w:pPr>
            <w:r>
              <w:t>Химическое производство</w:t>
            </w:r>
          </w:p>
        </w:tc>
        <w:tc>
          <w:tcPr>
            <w:tcW w:w="5556" w:type="dxa"/>
            <w:tcBorders>
              <w:bottom w:val="nil"/>
            </w:tcBorders>
          </w:tcPr>
          <w:p w:rsidR="000E6B33" w:rsidRDefault="000E6B33">
            <w:pPr>
              <w:pStyle w:val="ConsPlusNormal"/>
            </w:pPr>
            <w:r>
              <w:t>в российском производстве - 0,19%,</w:t>
            </w:r>
          </w:p>
        </w:tc>
        <w:tc>
          <w:tcPr>
            <w:tcW w:w="1474" w:type="dxa"/>
            <w:tcBorders>
              <w:bottom w:val="nil"/>
            </w:tcBorders>
          </w:tcPr>
          <w:p w:rsidR="000E6B33" w:rsidRDefault="000E6B33">
            <w:pPr>
              <w:pStyle w:val="ConsPlusNormal"/>
            </w:pPr>
            <w:r>
              <w:t>удержание</w:t>
            </w:r>
          </w:p>
        </w:tc>
      </w:tr>
      <w:tr w:rsidR="000E6B33">
        <w:tc>
          <w:tcPr>
            <w:tcW w:w="1984" w:type="dxa"/>
            <w:vMerge/>
          </w:tcPr>
          <w:p w:rsidR="000E6B33" w:rsidRDefault="000E6B33"/>
        </w:tc>
        <w:tc>
          <w:tcPr>
            <w:tcW w:w="5556" w:type="dxa"/>
            <w:tcBorders>
              <w:top w:val="nil"/>
            </w:tcBorders>
          </w:tcPr>
          <w:p w:rsidR="000E6B33" w:rsidRDefault="000E6B33">
            <w:pPr>
              <w:pStyle w:val="ConsPlusNormal"/>
            </w:pPr>
            <w:r>
              <w:t>в объеме промышленного производства республики - 1,2%</w:t>
            </w:r>
          </w:p>
        </w:tc>
        <w:tc>
          <w:tcPr>
            <w:tcW w:w="1474" w:type="dxa"/>
            <w:tcBorders>
              <w:top w:val="nil"/>
            </w:tcBorders>
          </w:tcPr>
          <w:p w:rsidR="000E6B33" w:rsidRDefault="000E6B33">
            <w:pPr>
              <w:pStyle w:val="ConsPlusNormal"/>
            </w:pPr>
            <w:r>
              <w:t>удержание</w:t>
            </w:r>
          </w:p>
        </w:tc>
      </w:tr>
      <w:tr w:rsidR="000E6B33">
        <w:tc>
          <w:tcPr>
            <w:tcW w:w="1984" w:type="dxa"/>
            <w:vMerge w:val="restart"/>
          </w:tcPr>
          <w:p w:rsidR="000E6B33" w:rsidRDefault="000E6B33">
            <w:pPr>
              <w:pStyle w:val="ConsPlusNormal"/>
            </w:pPr>
            <w:r>
              <w:t>Стекольная промышленность</w:t>
            </w:r>
          </w:p>
        </w:tc>
        <w:tc>
          <w:tcPr>
            <w:tcW w:w="5556" w:type="dxa"/>
            <w:tcBorders>
              <w:bottom w:val="nil"/>
            </w:tcBorders>
          </w:tcPr>
          <w:p w:rsidR="000E6B33" w:rsidRDefault="000E6B33">
            <w:pPr>
              <w:pStyle w:val="ConsPlusNormal"/>
            </w:pPr>
            <w:r>
              <w:t>в российском производстве - 5%,</w:t>
            </w:r>
          </w:p>
        </w:tc>
        <w:tc>
          <w:tcPr>
            <w:tcW w:w="1474" w:type="dxa"/>
            <w:tcBorders>
              <w:bottom w:val="nil"/>
            </w:tcBorders>
          </w:tcPr>
          <w:p w:rsidR="000E6B33" w:rsidRDefault="000E6B33">
            <w:pPr>
              <w:pStyle w:val="ConsPlusNormal"/>
            </w:pPr>
            <w:r>
              <w:t>удержание</w:t>
            </w:r>
          </w:p>
        </w:tc>
      </w:tr>
      <w:tr w:rsidR="000E6B33">
        <w:tblPrEx>
          <w:tblBorders>
            <w:insideH w:val="nil"/>
          </w:tblBorders>
        </w:tblPrEx>
        <w:tc>
          <w:tcPr>
            <w:tcW w:w="1984" w:type="dxa"/>
            <w:vMerge/>
          </w:tcPr>
          <w:p w:rsidR="000E6B33" w:rsidRDefault="000E6B33"/>
        </w:tc>
        <w:tc>
          <w:tcPr>
            <w:tcW w:w="5556" w:type="dxa"/>
            <w:tcBorders>
              <w:top w:val="nil"/>
            </w:tcBorders>
          </w:tcPr>
          <w:p w:rsidR="000E6B33" w:rsidRDefault="000E6B33">
            <w:pPr>
              <w:pStyle w:val="ConsPlusNormal"/>
            </w:pPr>
            <w:r>
              <w:t>в объеме обрабатывающих отраслей республики - 1,6%</w:t>
            </w:r>
          </w:p>
        </w:tc>
        <w:tc>
          <w:tcPr>
            <w:tcW w:w="1474" w:type="dxa"/>
            <w:tcBorders>
              <w:top w:val="nil"/>
            </w:tcBorders>
          </w:tcPr>
          <w:p w:rsidR="000E6B33" w:rsidRDefault="000E6B33">
            <w:pPr>
              <w:pStyle w:val="ConsPlusNormal"/>
            </w:pPr>
            <w:r>
              <w:t>удержание</w:t>
            </w:r>
          </w:p>
        </w:tc>
      </w:tr>
    </w:tbl>
    <w:p w:rsidR="000E6B33" w:rsidRDefault="000E6B33">
      <w:pPr>
        <w:pStyle w:val="ConsPlusNormal"/>
        <w:jc w:val="both"/>
      </w:pPr>
    </w:p>
    <w:p w:rsidR="000E6B33" w:rsidRDefault="000E6B33">
      <w:pPr>
        <w:pStyle w:val="ConsPlusNormal"/>
        <w:ind w:firstLine="540"/>
        <w:jc w:val="both"/>
      </w:pPr>
      <w:r>
        <w:t>5.1.1. Поддержка приоритетных секторов экономики.</w:t>
      </w:r>
    </w:p>
    <w:p w:rsidR="000E6B33" w:rsidRDefault="000E6B33">
      <w:pPr>
        <w:pStyle w:val="ConsPlusNormal"/>
        <w:spacing w:before="240"/>
        <w:ind w:firstLine="540"/>
        <w:jc w:val="both"/>
      </w:pPr>
      <w:r>
        <w:t>В рамках поддержки приоритетных секторов экономики следует определить меры комплексной поддержки и стимулирования автомобилестроения и производства автокомпонентов, радиоэлектроники и приборостроения, нефтегазового машиностроения.</w:t>
      </w:r>
    </w:p>
    <w:p w:rsidR="000E6B33" w:rsidRDefault="000E6B33">
      <w:pPr>
        <w:pStyle w:val="ConsPlusNormal"/>
        <w:spacing w:before="240"/>
        <w:ind w:firstLine="540"/>
        <w:jc w:val="both"/>
      </w:pPr>
      <w:r>
        <w:t>5.1.1.1. Направления развития автомобилестроения и производства автокомпонентов.</w:t>
      </w:r>
    </w:p>
    <w:p w:rsidR="000E6B33" w:rsidRDefault="000E6B33">
      <w:pPr>
        <w:pStyle w:val="ConsPlusNormal"/>
        <w:spacing w:before="240"/>
        <w:ind w:firstLine="540"/>
        <w:jc w:val="both"/>
      </w:pPr>
      <w:r>
        <w:t>Несмотря на текущую неблагоприятную ситуацию, основными задачами развития сектора после завершения кризиса станут:</w:t>
      </w:r>
    </w:p>
    <w:p w:rsidR="000E6B33" w:rsidRDefault="000E6B33">
      <w:pPr>
        <w:pStyle w:val="ConsPlusNormal"/>
        <w:spacing w:before="240"/>
        <w:ind w:firstLine="540"/>
        <w:jc w:val="both"/>
      </w:pPr>
      <w:r>
        <w:t>выход на уровень 5 - 7% российского производства автомобилей;</w:t>
      </w:r>
    </w:p>
    <w:p w:rsidR="000E6B33" w:rsidRDefault="000E6B33">
      <w:pPr>
        <w:pStyle w:val="ConsPlusNormal"/>
        <w:spacing w:before="240"/>
        <w:ind w:firstLine="540"/>
        <w:jc w:val="both"/>
      </w:pPr>
      <w:r>
        <w:t>повышение уровня локализации сборочного производства;</w:t>
      </w:r>
    </w:p>
    <w:p w:rsidR="000E6B33" w:rsidRDefault="000E6B33">
      <w:pPr>
        <w:pStyle w:val="ConsPlusNormal"/>
        <w:spacing w:before="240"/>
        <w:ind w:firstLine="540"/>
        <w:jc w:val="both"/>
      </w:pPr>
      <w:r>
        <w:t>увеличение доли в российском производстве автокомпонентов до 3%.</w:t>
      </w:r>
    </w:p>
    <w:p w:rsidR="000E6B33" w:rsidRDefault="000E6B33">
      <w:pPr>
        <w:pStyle w:val="ConsPlusNormal"/>
        <w:spacing w:before="240"/>
        <w:ind w:firstLine="540"/>
        <w:jc w:val="both"/>
      </w:pPr>
      <w:r>
        <w:t>В рамках формирования долгосрочной политики по поддержке сектора следует учитывать технологические и корпоративные изменения, происходящие в мировой и российской автомобильной промышленности, а также изменение условий организации производств.</w:t>
      </w:r>
    </w:p>
    <w:p w:rsidR="000E6B33" w:rsidRDefault="000E6B33">
      <w:pPr>
        <w:pStyle w:val="ConsPlusNormal"/>
        <w:spacing w:before="240"/>
        <w:ind w:firstLine="540"/>
        <w:jc w:val="both"/>
      </w:pPr>
      <w:r>
        <w:t>К технологическим изменениям относятся:</w:t>
      </w:r>
    </w:p>
    <w:p w:rsidR="000E6B33" w:rsidRDefault="000E6B33">
      <w:pPr>
        <w:pStyle w:val="ConsPlusNormal"/>
        <w:spacing w:before="240"/>
        <w:ind w:firstLine="540"/>
        <w:jc w:val="both"/>
      </w:pPr>
      <w:r>
        <w:t>стандартизация и сертификация продукции, в том числе формирование специфичных региональных требований;</w:t>
      </w:r>
    </w:p>
    <w:p w:rsidR="000E6B33" w:rsidRDefault="000E6B33">
      <w:pPr>
        <w:pStyle w:val="ConsPlusNormal"/>
        <w:spacing w:before="240"/>
        <w:ind w:firstLine="540"/>
        <w:jc w:val="both"/>
      </w:pPr>
      <w:r>
        <w:t>повышение экологичности выпускаемой продукции;</w:t>
      </w:r>
    </w:p>
    <w:p w:rsidR="000E6B33" w:rsidRDefault="000E6B33">
      <w:pPr>
        <w:pStyle w:val="ConsPlusNormal"/>
        <w:spacing w:before="240"/>
        <w:ind w:firstLine="540"/>
        <w:jc w:val="both"/>
      </w:pPr>
      <w:r>
        <w:t>новые направления в материаловедении (конструкционные материалы, материалы, подлежащие рециклингу, и прочие);</w:t>
      </w:r>
    </w:p>
    <w:p w:rsidR="000E6B33" w:rsidRDefault="000E6B33">
      <w:pPr>
        <w:pStyle w:val="ConsPlusNormal"/>
        <w:spacing w:before="240"/>
        <w:ind w:firstLine="540"/>
        <w:jc w:val="both"/>
      </w:pPr>
      <w:r>
        <w:t>рост требований по безопасности для всех видов транспорта;</w:t>
      </w:r>
    </w:p>
    <w:p w:rsidR="000E6B33" w:rsidRDefault="000E6B33">
      <w:pPr>
        <w:pStyle w:val="ConsPlusNormal"/>
        <w:spacing w:before="240"/>
        <w:ind w:firstLine="540"/>
        <w:jc w:val="both"/>
      </w:pPr>
      <w:r>
        <w:t>снижение себестоимости продукции за счет увеличения производительности труда.</w:t>
      </w:r>
    </w:p>
    <w:p w:rsidR="000E6B33" w:rsidRDefault="000E6B33">
      <w:pPr>
        <w:pStyle w:val="ConsPlusNormal"/>
        <w:spacing w:before="240"/>
        <w:ind w:firstLine="540"/>
        <w:jc w:val="both"/>
      </w:pPr>
      <w:r>
        <w:t>Изменения корпоративной структуры рынка характеризуются:</w:t>
      </w:r>
    </w:p>
    <w:p w:rsidR="000E6B33" w:rsidRDefault="000E6B33">
      <w:pPr>
        <w:pStyle w:val="ConsPlusNormal"/>
        <w:spacing w:before="240"/>
        <w:ind w:firstLine="540"/>
        <w:jc w:val="both"/>
      </w:pPr>
      <w:r>
        <w:t>глобальным изменением структуры компаний, включающих в свой продукт компоненты от других производителей, появлением "новых" и уходом с рынка "старых" игроков;</w:t>
      </w:r>
    </w:p>
    <w:p w:rsidR="000E6B33" w:rsidRDefault="000E6B33">
      <w:pPr>
        <w:pStyle w:val="ConsPlusNormal"/>
        <w:spacing w:before="240"/>
        <w:ind w:firstLine="540"/>
        <w:jc w:val="both"/>
      </w:pPr>
      <w:r>
        <w:t xml:space="preserve">ростом аутсорсинга в автокомпонентной отрасли: выведением производства </w:t>
      </w:r>
      <w:proofErr w:type="gramStart"/>
      <w:r>
        <w:t>комплектующих</w:t>
      </w:r>
      <w:proofErr w:type="gramEnd"/>
      <w:r>
        <w:t xml:space="preserve"> за пределы основного производства.</w:t>
      </w:r>
    </w:p>
    <w:p w:rsidR="000E6B33" w:rsidRDefault="000E6B33">
      <w:pPr>
        <w:pStyle w:val="ConsPlusNormal"/>
        <w:spacing w:before="240"/>
        <w:ind w:firstLine="540"/>
        <w:jc w:val="both"/>
      </w:pPr>
      <w:r>
        <w:t>Изменения условий организации производств обусловлены:</w:t>
      </w:r>
    </w:p>
    <w:p w:rsidR="000E6B33" w:rsidRDefault="000E6B33">
      <w:pPr>
        <w:pStyle w:val="ConsPlusNormal"/>
        <w:spacing w:before="240"/>
        <w:ind w:firstLine="540"/>
        <w:jc w:val="both"/>
      </w:pPr>
      <w:r>
        <w:t>усилением локализации производства автокомпонентов вокруг автосборочных заводов;</w:t>
      </w:r>
    </w:p>
    <w:p w:rsidR="000E6B33" w:rsidRDefault="000E6B33">
      <w:pPr>
        <w:pStyle w:val="ConsPlusNormal"/>
        <w:spacing w:before="240"/>
        <w:ind w:firstLine="540"/>
        <w:jc w:val="both"/>
      </w:pPr>
      <w:r>
        <w:t>стремлением компаний, включающих в свой продукт компоненты от других производителей, создать собственные производственные холдинги по обеспечению основного производства сертифицированной продукции;</w:t>
      </w:r>
    </w:p>
    <w:p w:rsidR="000E6B33" w:rsidRDefault="000E6B33">
      <w:pPr>
        <w:pStyle w:val="ConsPlusNormal"/>
        <w:spacing w:before="240"/>
        <w:ind w:firstLine="540"/>
        <w:jc w:val="both"/>
      </w:pPr>
      <w:r>
        <w:t>оптимизацией логистических процессов.</w:t>
      </w:r>
    </w:p>
    <w:p w:rsidR="000E6B33" w:rsidRDefault="000E6B33">
      <w:pPr>
        <w:pStyle w:val="ConsPlusNormal"/>
        <w:spacing w:before="240"/>
        <w:ind w:firstLine="540"/>
        <w:jc w:val="both"/>
      </w:pPr>
      <w:r>
        <w:t xml:space="preserve">Удмуртская Республика не может претендовать на лидерство в объемах производства автомобилей или автомобильных комплектующих среди российских регионов. Тем не </w:t>
      </w:r>
      <w:proofErr w:type="gramStart"/>
      <w:r>
        <w:t>менее</w:t>
      </w:r>
      <w:proofErr w:type="gramEnd"/>
      <w:r>
        <w:t xml:space="preserve"> в республике возможно создание автокомпонентного отраслевого комплекса макрорегионального масштаба. Для реализации этого направления необходимо обеспечить выполнение мероприятий, в том числе стабилизировать ситуацию на основном предприятии отрасли ОАО "Ижавто", увеличить объемы сборочного производства, развивать производства автомобильных компонентов.</w:t>
      </w:r>
    </w:p>
    <w:p w:rsidR="000E6B33" w:rsidRDefault="000E6B33">
      <w:pPr>
        <w:pStyle w:val="ConsPlusNormal"/>
        <w:spacing w:before="240"/>
        <w:ind w:firstLine="540"/>
        <w:jc w:val="both"/>
      </w:pPr>
      <w:proofErr w:type="gramStart"/>
      <w:r>
        <w:t>Для стабилизации ситуации на основном предприятии отрасли ОАО "Ижавто" (в краткосрочной перспективе) следует пересмотреть корпоративную политику компании в работе с потенциальными инвесторами (высоким риском для завода является обслуживание интересов одновременно двух конкурирующих автомобильных концернов), рассмотреть возможность изменения ассортимента продукции завода (в зависимости от тенденций рынка: производство малолитражных автомобилей, специализация на сборке экологически чистых моделей и другие).</w:t>
      </w:r>
      <w:proofErr w:type="gramEnd"/>
    </w:p>
    <w:p w:rsidR="000E6B33" w:rsidRDefault="000E6B33">
      <w:pPr>
        <w:pStyle w:val="ConsPlusNormal"/>
        <w:spacing w:before="240"/>
        <w:ind w:firstLine="540"/>
        <w:jc w:val="both"/>
      </w:pPr>
      <w:r>
        <w:t>Для увеличения объемов сборочного производства в среднесрочной перспективе необходимо предусмотреть стимулирующие меры для обеспечения загрузки производственного конвейера ОАО "Ижавто" и выхода завода на максимальные объемы выпуска автомобилей (свыше 300 тыс. автомобилей в год).</w:t>
      </w:r>
    </w:p>
    <w:p w:rsidR="000E6B33" w:rsidRDefault="000E6B33">
      <w:pPr>
        <w:pStyle w:val="ConsPlusNormal"/>
        <w:spacing w:before="240"/>
        <w:ind w:firstLine="540"/>
        <w:jc w:val="both"/>
      </w:pPr>
      <w:r>
        <w:t>В 2007 - 2008 годах на ОАО "Ижавто" выпускалось в среднем более 70 тысяч автомобилей в год. Мощности автомобильного завода предусматривают возможность расширения производства автомобилей иностранных и отечественных марок. Имеются два альтернативных варианта загрузки мощностей: сборка автомобилей отечественных либо иностранных марок, что будет зависеть от стратегии собственника предприятия.</w:t>
      </w:r>
    </w:p>
    <w:p w:rsidR="000E6B33" w:rsidRDefault="000E6B33">
      <w:pPr>
        <w:pStyle w:val="ConsPlusNormal"/>
        <w:spacing w:before="240"/>
        <w:ind w:firstLine="540"/>
        <w:jc w:val="both"/>
      </w:pPr>
      <w:r>
        <w:t>Первый вариант предусматривает работу предприятия на падающем рынке, поскольку доля российских брендов в продажах автомобилей стремительно снижается в последние годы. Возможности этого варианта развития заключаются в общем росте российского рынка в долгосрочной перспективе (что, несмотря на снижение доли рынка, предоставляет возможности для наращивания объемов выпуска) и широкой географии сбыта российских автомобильных компаний, включающей не только субъекты Российской Федерации, но и некоторые страны Ближнего Востока, Средней Азии и Латинской Америки.</w:t>
      </w:r>
    </w:p>
    <w:p w:rsidR="000E6B33" w:rsidRDefault="000E6B33">
      <w:pPr>
        <w:pStyle w:val="ConsPlusNormal"/>
        <w:spacing w:before="240"/>
        <w:ind w:firstLine="540"/>
        <w:jc w:val="both"/>
      </w:pPr>
      <w:r>
        <w:t>Второй вариант предусматривает наращивание объемов выпуска автомобилей иностранных брендов. При этом наиболее вероятно производство линейки автомобилей максимум двух брендов (например, Renault-Nissan). В любом случае базовым условием устойчивого развития ОАО "Ижавто" станет обеспечение возможностей проведения гибкой сегментной политики (в настоящее время ОАО "Ижавто" уже находится на пути такого развития: класс C, внедорожники, малогабаритные грузовые автомобили и прочие).</w:t>
      </w:r>
    </w:p>
    <w:p w:rsidR="000E6B33" w:rsidRDefault="000E6B33">
      <w:pPr>
        <w:pStyle w:val="ConsPlusNormal"/>
        <w:spacing w:before="240"/>
        <w:ind w:firstLine="540"/>
        <w:jc w:val="both"/>
      </w:pPr>
      <w:r>
        <w:t>Следует расширить производство новых импортных автомобилей. Перспективные направления: грузовой автотранспорт (включая малый грузовой автотранспорт), легковые автомобили (особенно малолитражные легковые автомобили нижнего ценового сегмента и автомобили класса C и D), мотоциклы.</w:t>
      </w:r>
    </w:p>
    <w:p w:rsidR="000E6B33" w:rsidRDefault="000E6B33">
      <w:pPr>
        <w:pStyle w:val="ConsPlusNormal"/>
        <w:spacing w:before="240"/>
        <w:ind w:firstLine="540"/>
        <w:jc w:val="both"/>
      </w:pPr>
      <w:r>
        <w:t>Для развития производства автомобильных компонентов следует способствовать повышению уровня локализации производства собираемых на территории республики автомобилей (стратегия поддержки "Растущих местных игроков"):</w:t>
      </w:r>
    </w:p>
    <w:p w:rsidR="000E6B33" w:rsidRDefault="000E6B33">
      <w:pPr>
        <w:pStyle w:val="ConsPlusNormal"/>
        <w:spacing w:before="240"/>
        <w:ind w:firstLine="540"/>
        <w:jc w:val="both"/>
      </w:pPr>
      <w:r>
        <w:t>содействовать увеличению объемов производства отдельных автомобильных компонентов;</w:t>
      </w:r>
    </w:p>
    <w:p w:rsidR="000E6B33" w:rsidRDefault="000E6B33">
      <w:pPr>
        <w:pStyle w:val="ConsPlusNormal"/>
        <w:spacing w:before="240"/>
        <w:ind w:firstLine="540"/>
        <w:jc w:val="both"/>
      </w:pPr>
      <w:r>
        <w:t>организовать дополнительные циклы производства на самом автомобильном заводе либо путем размещения заказов для местной сборки на предприятиях Удмуртии.</w:t>
      </w:r>
    </w:p>
    <w:p w:rsidR="000E6B33" w:rsidRDefault="000E6B33">
      <w:pPr>
        <w:pStyle w:val="ConsPlusNormal"/>
        <w:spacing w:before="240"/>
        <w:ind w:firstLine="540"/>
        <w:jc w:val="both"/>
      </w:pPr>
      <w:r>
        <w:t>В настоящее время уровень локализации по производству автомобиля KIA Spektra превышает 30% - за счет собственной прессовки, окраски, сварки, сборки, производства баков, сидений, колес, систем выпуска отработавших газов. Целевым ориентиром является усиление локализации за счет организации более глубоких производственных циклов - изготовление сложных приборов, механизмов и устройств.</w:t>
      </w:r>
    </w:p>
    <w:p w:rsidR="000E6B33" w:rsidRDefault="000E6B33">
      <w:pPr>
        <w:pStyle w:val="ConsPlusNormal"/>
        <w:spacing w:before="240"/>
        <w:ind w:firstLine="540"/>
        <w:jc w:val="both"/>
      </w:pPr>
      <w:r>
        <w:t>Необходимо привлечь крупную компанию - производителя сложных автомобильных комплектующих (стратегия привлечения прямых иностранных инвестиций от транснациональных компаний).</w:t>
      </w:r>
    </w:p>
    <w:p w:rsidR="000E6B33" w:rsidRDefault="000E6B33">
      <w:pPr>
        <w:pStyle w:val="ConsPlusNormal"/>
        <w:spacing w:before="240"/>
        <w:ind w:firstLine="540"/>
        <w:jc w:val="both"/>
      </w:pPr>
      <w:r>
        <w:t>В случае значительного увеличения объемов местного сборочного производства (до порогового значения в 200 тысяч автомобилей и выше) Удмуртская Республика станет привлекательной для размещения мощностей по производству комплектующих.</w:t>
      </w:r>
    </w:p>
    <w:p w:rsidR="000E6B33" w:rsidRDefault="000E6B33">
      <w:pPr>
        <w:pStyle w:val="ConsPlusNormal"/>
        <w:spacing w:before="240"/>
        <w:ind w:firstLine="540"/>
        <w:jc w:val="both"/>
      </w:pPr>
      <w:r>
        <w:t>Критическая масса производства в 200 - 250 тысяч автомобилей достаточна для размещения производства следующих видов компонентов:</w:t>
      </w:r>
    </w:p>
    <w:p w:rsidR="000E6B33" w:rsidRDefault="000E6B33">
      <w:pPr>
        <w:pStyle w:val="ConsPlusNormal"/>
        <w:spacing w:before="240"/>
        <w:ind w:firstLine="540"/>
        <w:jc w:val="both"/>
      </w:pPr>
      <w:r>
        <w:t>радиаторы (250 тыс. автомобилей в год);</w:t>
      </w:r>
    </w:p>
    <w:p w:rsidR="000E6B33" w:rsidRDefault="000E6B33">
      <w:pPr>
        <w:pStyle w:val="ConsPlusNormal"/>
        <w:spacing w:before="240"/>
        <w:ind w:firstLine="540"/>
        <w:jc w:val="both"/>
      </w:pPr>
      <w:r>
        <w:t>уплотнение цилиндров (250 тыс. автомобилей в год);</w:t>
      </w:r>
    </w:p>
    <w:p w:rsidR="000E6B33" w:rsidRDefault="000E6B33">
      <w:pPr>
        <w:pStyle w:val="ConsPlusNormal"/>
        <w:spacing w:before="240"/>
        <w:ind w:firstLine="540"/>
        <w:jc w:val="both"/>
      </w:pPr>
      <w:r>
        <w:t>системы впрыска (200 тыс. автомобилей в год);</w:t>
      </w:r>
    </w:p>
    <w:p w:rsidR="000E6B33" w:rsidRDefault="000E6B33">
      <w:pPr>
        <w:pStyle w:val="ConsPlusNormal"/>
        <w:spacing w:before="240"/>
        <w:ind w:firstLine="540"/>
        <w:jc w:val="both"/>
      </w:pPr>
      <w:r>
        <w:t>литые части (200 тыс. автомобилей в год);</w:t>
      </w:r>
    </w:p>
    <w:p w:rsidR="000E6B33" w:rsidRDefault="000E6B33">
      <w:pPr>
        <w:pStyle w:val="ConsPlusNormal"/>
        <w:spacing w:before="240"/>
        <w:ind w:firstLine="540"/>
        <w:jc w:val="both"/>
      </w:pPr>
      <w:r>
        <w:t>ремни безопасности (200 тыс. автомобилей в год);</w:t>
      </w:r>
    </w:p>
    <w:p w:rsidR="000E6B33" w:rsidRDefault="000E6B33">
      <w:pPr>
        <w:pStyle w:val="ConsPlusNormal"/>
        <w:spacing w:before="240"/>
        <w:ind w:firstLine="540"/>
        <w:jc w:val="both"/>
      </w:pPr>
      <w:r>
        <w:t>механические коробки переключения передач (200 тыс. автомобилей в год);</w:t>
      </w:r>
    </w:p>
    <w:p w:rsidR="000E6B33" w:rsidRDefault="000E6B33">
      <w:pPr>
        <w:pStyle w:val="ConsPlusNormal"/>
        <w:spacing w:before="240"/>
        <w:ind w:firstLine="540"/>
        <w:jc w:val="both"/>
      </w:pPr>
      <w:r>
        <w:t>рулевые системы (150 тыс. автомобилей в год);</w:t>
      </w:r>
    </w:p>
    <w:p w:rsidR="000E6B33" w:rsidRDefault="000E6B33">
      <w:pPr>
        <w:pStyle w:val="ConsPlusNormal"/>
        <w:spacing w:before="240"/>
        <w:ind w:firstLine="540"/>
        <w:jc w:val="both"/>
      </w:pPr>
      <w:r>
        <w:t>кондиционеры (150 тыс. автомобилей в год);</w:t>
      </w:r>
    </w:p>
    <w:p w:rsidR="000E6B33" w:rsidRDefault="000E6B33">
      <w:pPr>
        <w:pStyle w:val="ConsPlusNormal"/>
        <w:spacing w:before="240"/>
        <w:ind w:firstLine="540"/>
        <w:jc w:val="both"/>
      </w:pPr>
      <w:r>
        <w:t>бамперы (125 тыс. автомобилей в год);</w:t>
      </w:r>
    </w:p>
    <w:p w:rsidR="000E6B33" w:rsidRDefault="000E6B33">
      <w:pPr>
        <w:pStyle w:val="ConsPlusNormal"/>
        <w:spacing w:before="240"/>
        <w:ind w:firstLine="540"/>
        <w:jc w:val="both"/>
      </w:pPr>
      <w:r>
        <w:t>обшивка потолка (100 тыс. автомобилей в год);</w:t>
      </w:r>
    </w:p>
    <w:p w:rsidR="000E6B33" w:rsidRDefault="000E6B33">
      <w:pPr>
        <w:pStyle w:val="ConsPlusNormal"/>
        <w:spacing w:before="240"/>
        <w:ind w:firstLine="540"/>
        <w:jc w:val="both"/>
      </w:pPr>
      <w:r>
        <w:t>системы выхлопа (80 тыс. автомобилей в год);</w:t>
      </w:r>
    </w:p>
    <w:p w:rsidR="000E6B33" w:rsidRDefault="000E6B33">
      <w:pPr>
        <w:pStyle w:val="ConsPlusNormal"/>
        <w:spacing w:before="240"/>
        <w:ind w:firstLine="540"/>
        <w:jc w:val="both"/>
      </w:pPr>
      <w:r>
        <w:t>сиденья (40 тыс. автомобилей в год);</w:t>
      </w:r>
    </w:p>
    <w:p w:rsidR="000E6B33" w:rsidRDefault="000E6B33">
      <w:pPr>
        <w:pStyle w:val="ConsPlusNormal"/>
        <w:spacing w:before="240"/>
        <w:ind w:firstLine="540"/>
        <w:jc w:val="both"/>
      </w:pPr>
      <w:r>
        <w:t>подголовники (25 тыс. автомобилей в год).</w:t>
      </w:r>
    </w:p>
    <w:p w:rsidR="000E6B33" w:rsidRDefault="000E6B33">
      <w:pPr>
        <w:pStyle w:val="ConsPlusNormal"/>
        <w:spacing w:before="240"/>
        <w:ind w:firstLine="540"/>
        <w:jc w:val="both"/>
      </w:pPr>
      <w:r>
        <w:t>Следует расширить производство комплектующих для увеличения клиентского портфеля, повышения объемов продаж компонентов в пределах Удмуртии и в другие регионы Российской Федерации (Республика Татарстан, г. Санкт-Петербург, Калужская область и другие).</w:t>
      </w:r>
    </w:p>
    <w:p w:rsidR="000E6B33" w:rsidRDefault="000E6B33">
      <w:pPr>
        <w:pStyle w:val="ConsPlusNormal"/>
        <w:spacing w:before="240"/>
        <w:ind w:firstLine="540"/>
        <w:jc w:val="both"/>
      </w:pPr>
      <w:r>
        <w:t xml:space="preserve">Для создания производств, выпускающих продукцию в соответствии с законодательством Российской Федерации и международными стандартами, необходимо осуществить модернизацию действующих производств. </w:t>
      </w:r>
      <w:proofErr w:type="gramStart"/>
      <w:r>
        <w:t>Поэтому необходимо совершенствовать технологии производства комплектующих, в том числе светотехники, компрессоров для грузовых автомобилей, регуляторов освещенности приборов, электромеханических корректоров фар, электроприводов корректора фар, автожгутов, редукторов, замков, тросов, переключателей, пружин, материалов для тепло-, звукоизоляции, амортизации ударных нагрузок, стального проката, вентиляторов, системы охлаждения двигателя автомобиля.</w:t>
      </w:r>
      <w:proofErr w:type="gramEnd"/>
    </w:p>
    <w:p w:rsidR="000E6B33" w:rsidRDefault="000E6B33">
      <w:pPr>
        <w:pStyle w:val="ConsPlusNormal"/>
        <w:spacing w:before="240"/>
        <w:ind w:firstLine="540"/>
        <w:jc w:val="both"/>
      </w:pPr>
      <w:proofErr w:type="gramStart"/>
      <w:r>
        <w:t>Ключевые изменения в требованиях к производству автокомпонентов будут вызваны реструктуризацией открытого акционерного общества "АвтоВАЗ" (далее - ОАО "АвтоВАЗ") (выпуск новых моделей) и увеличением присутствия иностранных компаний, включающих в свой продукт компоненты от других производителей на российском рынке.</w:t>
      </w:r>
      <w:proofErr w:type="gramEnd"/>
      <w:r>
        <w:t xml:space="preserve"> В зависимости от того, какие нишевые стратегии выберут для себя местные производители компонентов, необходимо будет осуществить выбор направлений сотрудничества с потенциальными заказчиками - крупными автомобильными концернами.</w:t>
      </w:r>
    </w:p>
    <w:p w:rsidR="000E6B33" w:rsidRDefault="000E6B33">
      <w:pPr>
        <w:pStyle w:val="ConsPlusNormal"/>
        <w:spacing w:before="240"/>
        <w:ind w:firstLine="540"/>
        <w:jc w:val="both"/>
      </w:pPr>
      <w:r>
        <w:t>Емкость рынка автокомпонентов к 2010 году может достичь объема 25 - 32 млрд. долларов. При выборе поставщиков преимущество будет отдаваться тем компаниям, которые освоили опыт мировых производителей, имеют сертификаты соответствия международным автомобильным стандартам.</w:t>
      </w:r>
    </w:p>
    <w:p w:rsidR="000E6B33" w:rsidRDefault="000E6B33">
      <w:pPr>
        <w:pStyle w:val="ConsPlusNormal"/>
        <w:spacing w:before="240"/>
        <w:ind w:firstLine="540"/>
        <w:jc w:val="both"/>
      </w:pPr>
      <w:r>
        <w:t xml:space="preserve">С целью формирования кластера по производству автокомпонентов широкого профиля, </w:t>
      </w:r>
      <w:proofErr w:type="gramStart"/>
      <w:r>
        <w:t>отвечающих</w:t>
      </w:r>
      <w:proofErr w:type="gramEnd"/>
      <w:r>
        <w:t xml:space="preserve"> международным стандартам качества, возможно создание индустриального парка по выпуску автомобильных комплектующих. Парк может быть расположен на подготовленных (в результате редевелопмента) площадях. В настоящее время в Удмуртской Республике существуют уникальные преимущества для размещения индустриального парка по производству автомобильных комплектующих: близость к крупносерийному производству автомобилей (Ижевск - 0 км, Набережные Челны - 62 км, Тольятти - 492 км); наличие свободных подготовленных производственных площадей; наличие кадров при относительно невысоком уровне оплаты труда и собственной образовательной базы (Ижевский государственный технический университет, Ижевский индустриальный техникум, Ижевский политехникум, Ижевский автомеханический колледж и другие). </w:t>
      </w:r>
      <w:proofErr w:type="gramStart"/>
      <w:r>
        <w:t>Создание индустриального парка позволит значительно увеличить объем выпуска комплектующих на предприятиях республики:</w:t>
      </w:r>
      <w:proofErr w:type="gramEnd"/>
      <w:r>
        <w:t xml:space="preserve"> ОАО "Ижсталь", ОАО "Сарапульский электрогенераторный завод", ФГУП "Ижевский механический завод", открытое акционерное общество "Ижевский мотозавод "Аксион-холдинг", общество с ограниченной ответственностью "Мегалит" и другие.</w:t>
      </w:r>
    </w:p>
    <w:p w:rsidR="000E6B33" w:rsidRDefault="000E6B33">
      <w:pPr>
        <w:pStyle w:val="ConsPlusNormal"/>
        <w:spacing w:before="240"/>
        <w:ind w:firstLine="540"/>
        <w:jc w:val="both"/>
      </w:pPr>
      <w:r>
        <w:t>Следует также обеспечить развитие новых и сопутствующих видов деятельности и инфраструктур. Для этого необходимо:</w:t>
      </w:r>
    </w:p>
    <w:p w:rsidR="000E6B33" w:rsidRDefault="000E6B33">
      <w:pPr>
        <w:pStyle w:val="ConsPlusNormal"/>
        <w:spacing w:before="240"/>
        <w:ind w:firstLine="540"/>
        <w:jc w:val="both"/>
      </w:pPr>
      <w:r>
        <w:t>предусмотреть возможности развития логистики для обеспечения устойчивого сбыта продукции производителей автокомпонентов;</w:t>
      </w:r>
    </w:p>
    <w:p w:rsidR="000E6B33" w:rsidRDefault="000E6B33">
      <w:pPr>
        <w:pStyle w:val="ConsPlusNormal"/>
        <w:spacing w:before="240"/>
        <w:ind w:firstLine="540"/>
        <w:jc w:val="both"/>
      </w:pPr>
      <w:r>
        <w:t>обеспечить проведение на территории Удмуртской Республики постоянной конференции поставщиков автокомпонентов;</w:t>
      </w:r>
    </w:p>
    <w:p w:rsidR="000E6B33" w:rsidRDefault="000E6B33">
      <w:pPr>
        <w:pStyle w:val="ConsPlusNormal"/>
        <w:spacing w:before="240"/>
        <w:ind w:firstLine="540"/>
        <w:jc w:val="both"/>
      </w:pPr>
      <w:r>
        <w:t>рассмотреть возможность создания инжинирингового центра, основными функциями которого будут внедрение инноваций в автомобильном производстве, разработка технической базы и осуществление адаптационных разработок;</w:t>
      </w:r>
    </w:p>
    <w:p w:rsidR="000E6B33" w:rsidRDefault="000E6B33">
      <w:pPr>
        <w:pStyle w:val="ConsPlusNormal"/>
        <w:spacing w:before="240"/>
        <w:ind w:firstLine="540"/>
        <w:jc w:val="both"/>
      </w:pPr>
      <w:proofErr w:type="gramStart"/>
      <w:r>
        <w:t>рассмотреть возможность создания центра тестирования и сертификации продукции, основными функциями которого будут специализированная и независимая проверка качества выпускаемой предприятиями продукции, проверка соответствия выпускаемой продукции существующим стандартам качества на мировом и российском рынках, отслеживание тенденций развития стандартов на рынках сбыта промышленной продукции и формирование предложений и рекомендаций по модернизации выпускаемой предприятиями Удмуртской Республики продукции;</w:t>
      </w:r>
      <w:proofErr w:type="gramEnd"/>
    </w:p>
    <w:p w:rsidR="000E6B33" w:rsidRDefault="000E6B33">
      <w:pPr>
        <w:pStyle w:val="ConsPlusNormal"/>
        <w:spacing w:before="240"/>
        <w:ind w:firstLine="540"/>
        <w:jc w:val="both"/>
      </w:pPr>
      <w:r>
        <w:t>обеспечить развитие новых технологий производства вспененных материалов (в том числе пенополипропилена - для внутренней отделки автомобилей);</w:t>
      </w:r>
    </w:p>
    <w:p w:rsidR="000E6B33" w:rsidRDefault="000E6B33">
      <w:pPr>
        <w:pStyle w:val="ConsPlusNormal"/>
        <w:spacing w:before="240"/>
        <w:ind w:firstLine="540"/>
        <w:jc w:val="both"/>
      </w:pPr>
      <w:r>
        <w:t>сформировать условия для развития промышленного дизайна.</w:t>
      </w:r>
    </w:p>
    <w:p w:rsidR="000E6B33" w:rsidRDefault="000E6B33">
      <w:pPr>
        <w:pStyle w:val="ConsPlusNormal"/>
        <w:spacing w:before="240"/>
        <w:ind w:firstLine="540"/>
        <w:jc w:val="both"/>
      </w:pPr>
      <w:r>
        <w:t>5.1.1.2. Направления развития радиоэлектроники и приборостроения.</w:t>
      </w:r>
    </w:p>
    <w:p w:rsidR="000E6B33" w:rsidRDefault="000E6B33">
      <w:pPr>
        <w:pStyle w:val="ConsPlusNormal"/>
        <w:spacing w:before="240"/>
        <w:ind w:firstLine="540"/>
        <w:jc w:val="both"/>
      </w:pPr>
      <w:r>
        <w:t>Основными задачами развития сектора являются:</w:t>
      </w:r>
    </w:p>
    <w:p w:rsidR="000E6B33" w:rsidRDefault="000E6B33">
      <w:pPr>
        <w:pStyle w:val="ConsPlusNormal"/>
        <w:spacing w:before="240"/>
        <w:ind w:firstLine="540"/>
        <w:jc w:val="both"/>
      </w:pPr>
      <w:r>
        <w:t>обновление технологической платформы отрасли;</w:t>
      </w:r>
    </w:p>
    <w:p w:rsidR="000E6B33" w:rsidRDefault="000E6B33">
      <w:pPr>
        <w:pStyle w:val="ConsPlusNormal"/>
        <w:spacing w:before="240"/>
        <w:ind w:firstLine="540"/>
        <w:jc w:val="both"/>
      </w:pPr>
      <w:r>
        <w:t>производство новых видов высокотехнологичной продукции;</w:t>
      </w:r>
    </w:p>
    <w:p w:rsidR="000E6B33" w:rsidRDefault="000E6B33">
      <w:pPr>
        <w:pStyle w:val="ConsPlusNormal"/>
        <w:spacing w:before="240"/>
        <w:ind w:firstLine="540"/>
        <w:jc w:val="both"/>
      </w:pPr>
      <w:r>
        <w:t>выход на мировой рынок сбыта и кооперации;</w:t>
      </w:r>
    </w:p>
    <w:p w:rsidR="000E6B33" w:rsidRDefault="000E6B33">
      <w:pPr>
        <w:pStyle w:val="ConsPlusNormal"/>
        <w:spacing w:before="240"/>
        <w:ind w:firstLine="540"/>
        <w:jc w:val="both"/>
      </w:pPr>
      <w:r>
        <w:t>удержание доли в российском производстве на уровне 1,6 - 2%.</w:t>
      </w:r>
    </w:p>
    <w:p w:rsidR="000E6B33" w:rsidRDefault="000E6B33">
      <w:pPr>
        <w:pStyle w:val="ConsPlusNormal"/>
        <w:spacing w:before="240"/>
        <w:ind w:firstLine="540"/>
        <w:jc w:val="both"/>
      </w:pPr>
      <w:r>
        <w:t>Для выполнения обозначенных задач необходимо:</w:t>
      </w:r>
    </w:p>
    <w:p w:rsidR="000E6B33" w:rsidRDefault="000E6B33">
      <w:pPr>
        <w:pStyle w:val="ConsPlusNormal"/>
        <w:spacing w:before="240"/>
        <w:ind w:firstLine="540"/>
        <w:jc w:val="both"/>
      </w:pPr>
      <w:r>
        <w:t>1. Преодолеть технологическое отставание предприятий и обеспечить выход в различные сегменты производства высокотехнологичной продукции.</w:t>
      </w:r>
    </w:p>
    <w:p w:rsidR="000E6B33" w:rsidRDefault="000E6B33">
      <w:pPr>
        <w:pStyle w:val="ConsPlusNormal"/>
        <w:spacing w:before="240"/>
        <w:ind w:firstLine="540"/>
        <w:jc w:val="both"/>
      </w:pPr>
      <w:r>
        <w:t>Важнейшим условием роста конкурентоспособности предприятий является проведение масштабной технологической модернизации отрасли, которую можно осуществить путем создания благоприятных условий для импорта технологий, создания инновационной инфраструктуры комплекса и внедрения международной сертификации выпускаемой продукции.</w:t>
      </w:r>
    </w:p>
    <w:p w:rsidR="000E6B33" w:rsidRDefault="000E6B33">
      <w:pPr>
        <w:pStyle w:val="ConsPlusNormal"/>
        <w:spacing w:before="240"/>
        <w:ind w:firstLine="540"/>
        <w:jc w:val="both"/>
      </w:pPr>
      <w:r>
        <w:t>Предприятия Удмуртии, занимающиеся производством электрооборудования и электротехники, могут выбрать различные стратегии поведения на рынке в зависимости от производственной специализации, типа основных заказчиков (открытый потребительский рынок, государственный заказ, крупные производственные концерны), других факторов. Но обязательным условием для реализации любой стратегии является осуществление собственной технологической модернизации.</w:t>
      </w:r>
    </w:p>
    <w:p w:rsidR="000E6B33" w:rsidRDefault="000E6B33">
      <w:pPr>
        <w:pStyle w:val="ConsPlusNormal"/>
        <w:spacing w:before="240"/>
        <w:ind w:firstLine="540"/>
        <w:jc w:val="both"/>
      </w:pPr>
      <w:r>
        <w:t>Модернизацию следует осуществлять по трем направлениям:</w:t>
      </w:r>
    </w:p>
    <w:p w:rsidR="000E6B33" w:rsidRDefault="000E6B33">
      <w:pPr>
        <w:pStyle w:val="ConsPlusNormal"/>
        <w:spacing w:before="240"/>
        <w:ind w:firstLine="540"/>
        <w:jc w:val="both"/>
      </w:pPr>
      <w:r>
        <w:t>1) закупка технологических линий крупными предприятиями республики; 2) создание совместных предприятий в сфере производства электрооборудования; 3) создание объектов инновационной инфраструктуры.</w:t>
      </w:r>
    </w:p>
    <w:p w:rsidR="000E6B33" w:rsidRDefault="000E6B33">
      <w:pPr>
        <w:pStyle w:val="ConsPlusNormal"/>
        <w:spacing w:before="240"/>
        <w:ind w:firstLine="540"/>
        <w:jc w:val="both"/>
      </w:pPr>
      <w:r>
        <w:t xml:space="preserve">Закупка технологических линий крупными предприятиями республики позволит обеспечить выпуск больших партий продукции на основе современных стандартов качества, что особенно актуально при выполнении работ по государственному заказу. Такой вариант модернизации подходит для крупных производственных компаний, обладающих значительным финансовым ресурсом и способных привлечь крупные инвестиции. Недостатком такой стратегии является наличие риска хронического технологического отставания от ведущих мировых производителей техники. Это связано с тем, что, как правило, на рынке продают устаревшие, а не передовые производственные линии, в связи с этим покупатель всегда остается в позиции </w:t>
      </w:r>
      <w:proofErr w:type="gramStart"/>
      <w:r>
        <w:t>догоняющего</w:t>
      </w:r>
      <w:proofErr w:type="gramEnd"/>
      <w:r>
        <w:t>. Другим ограничением является превращение предприятий в процессинговый центр по отношению к технологическим лидерам рынка. Для импорта технологий в рамках данного варианта модернизации предприятия могут воспользоваться внутрикорпоративными возможностями (через получение финансирования по холдингу, в который они входят) либо выйти на открытый рынок инвестиций, но для этого придется осуществить несколько мероприятий, связанных с повышением прозрачности и инвестиционной привлекательности компании.</w:t>
      </w:r>
    </w:p>
    <w:p w:rsidR="000E6B33" w:rsidRDefault="000E6B33">
      <w:pPr>
        <w:pStyle w:val="ConsPlusNormal"/>
        <w:spacing w:before="240"/>
        <w:ind w:firstLine="540"/>
        <w:jc w:val="both"/>
      </w:pPr>
      <w:r>
        <w:t>Создание совместного предприятия с иностранной компанией (держателем технологии) либо участие в реализации совместных проектов позволит предприятиям республики получить доступ к новым технологиям производства. Для второй стороны преимущества заключаются в получении доступа к российскому рынку. Риски и возможности в данном случае аналогичны рискам и возможностям первого варианта модернизации.</w:t>
      </w:r>
    </w:p>
    <w:p w:rsidR="000E6B33" w:rsidRDefault="000E6B33">
      <w:pPr>
        <w:pStyle w:val="ConsPlusNormal"/>
        <w:spacing w:before="240"/>
        <w:ind w:firstLine="540"/>
        <w:jc w:val="both"/>
      </w:pPr>
      <w:r>
        <w:t>С целью развития республиканской научной базы целесообразно создание следующих объектов инновационной инфраструктуры: технологический парк, лабораторный (научный) парк, например, при государственном образовательном учреждении высшего профессионального образования "Ижевский государственный технический университет" (далее - ГОУ ВПО "ИжГТУ"), и дизайн-центр.</w:t>
      </w:r>
    </w:p>
    <w:p w:rsidR="000E6B33" w:rsidRDefault="000E6B33">
      <w:pPr>
        <w:pStyle w:val="ConsPlusNormal"/>
        <w:spacing w:before="240"/>
        <w:ind w:firstLine="540"/>
        <w:jc w:val="both"/>
      </w:pPr>
      <w:r>
        <w:t>Основным источником финансирования данного направления может выступать государство. Ограничением данного направления модернизации отрасли является высокая ресурсоемкость проектов: для создания инновационной инфраструктуры требуется большое финансовое обеспечение, необходим высокий уровень кооперации между предприятиями, учебными заведениями, научно-исследовательскими организациями и органами государственной власти и многое другое. Однако данное направление в перспективе будет иметь самый высокий кумулятивный эффект для развития сектора в Удмуртской Республике.</w:t>
      </w:r>
    </w:p>
    <w:p w:rsidR="000E6B33" w:rsidRDefault="000E6B33">
      <w:pPr>
        <w:pStyle w:val="ConsPlusNormal"/>
        <w:spacing w:before="240"/>
        <w:ind w:firstLine="540"/>
        <w:jc w:val="both"/>
      </w:pPr>
      <w:r>
        <w:t>Следует рассмотреть возможность создания технологического парка на новых и ранее не используемых промышленных площадках Завьяловского района с целью развития разработки и производства конкурентоспособной высокотехнологичной продукции, развития импорта технологий, привлечения стратегических партнеров из числа иностранных компаний - технологических лидеров, обмена опытом в технологиях производства продукции с держателями технологий. Работа компаний - разработчиков наукоемкой продукции в составе технопарка позволит решить вопросы привлечения инвестиций в перспективные проекты, осуществить тесную коммуникацию с разработчиками из других компаний, снизить текущие расходы на содержание инфраструктуры.</w:t>
      </w:r>
    </w:p>
    <w:p w:rsidR="000E6B33" w:rsidRDefault="000E6B33">
      <w:pPr>
        <w:pStyle w:val="ConsPlusNormal"/>
        <w:spacing w:before="240"/>
        <w:ind w:firstLine="540"/>
        <w:jc w:val="both"/>
      </w:pPr>
      <w:r>
        <w:t>Задачи создания технопарка - это развитие наукоемких технологий, маркетинг идей и проектов, концентрация усилий различных компаний над решением общих задач и другие. Обязательные условия создания технопарка - это определение приоритетной специализации, привлечение иностранных производителей высокотехнологичной продукции, обладающих правами и знаниями по ключевым технологиям производства, жесткий отбор резидентов технопарка, исключающий использование мощностей технопарка для реализации частных инвестиционных проектов действующих производственных компаний. В целях экономии сре</w:t>
      </w:r>
      <w:proofErr w:type="gramStart"/>
      <w:r>
        <w:t>дств сл</w:t>
      </w:r>
      <w:proofErr w:type="gramEnd"/>
      <w:r>
        <w:t>едует рассмотреть возможность создания технопарка со смешанной специализацией: электрооборудование, приборостроение и нефтегазовое машиностроение.</w:t>
      </w:r>
    </w:p>
    <w:p w:rsidR="000E6B33" w:rsidRDefault="000E6B33">
      <w:pPr>
        <w:pStyle w:val="ConsPlusNormal"/>
        <w:spacing w:before="240"/>
        <w:ind w:firstLine="540"/>
        <w:jc w:val="both"/>
      </w:pPr>
      <w:r>
        <w:t>Следует рассмотреть возможность создания лабораторного (научного) парка (например, при ГОУ ВПО "ИжГТУ"). Основными функциями лабораторного парка должны стать адаптация разработок из других секторов (оборонно-промышленного комплекса) для нужд приборостроения, разработка и подготовка инновационного продукта для серийного производства на предприятиях республики.</w:t>
      </w:r>
    </w:p>
    <w:p w:rsidR="000E6B33" w:rsidRDefault="000E6B33">
      <w:pPr>
        <w:pStyle w:val="ConsPlusNormal"/>
        <w:spacing w:before="240"/>
        <w:ind w:firstLine="540"/>
        <w:jc w:val="both"/>
      </w:pPr>
      <w:r>
        <w:t xml:space="preserve">Лабораторный парк должен осуществлять обслуживание отрасли приборостроения Удмуртии, поставляя инновационные и технологические решения для предприятий, участвуя в реализации производственных проектов. Лабораторный парк может быть совмещен с </w:t>
      </w:r>
      <w:proofErr w:type="gramStart"/>
      <w:r>
        <w:t>бизнес-инкубатором</w:t>
      </w:r>
      <w:proofErr w:type="gramEnd"/>
      <w:r>
        <w:t xml:space="preserve"> или технопарком в сфере приборостроения и радиоэлектроники. Главная функция </w:t>
      </w:r>
      <w:proofErr w:type="gramStart"/>
      <w:r>
        <w:t>бизнес-инкубатора</w:t>
      </w:r>
      <w:proofErr w:type="gramEnd"/>
      <w:r>
        <w:t xml:space="preserve"> - предоставление офисных площадей для начинающих компаний в сфере радиоэлектроники и приборостроения по льготным ценам аренды, а также предоставление сопутствующих офисных услуг.</w:t>
      </w:r>
    </w:p>
    <w:p w:rsidR="000E6B33" w:rsidRDefault="000E6B33">
      <w:pPr>
        <w:pStyle w:val="ConsPlusNormal"/>
        <w:spacing w:before="240"/>
        <w:ind w:firstLine="540"/>
        <w:jc w:val="both"/>
      </w:pPr>
      <w:r>
        <w:t>Лабораторный парк и бизнес-инкубатор могут быть созданы при ГОУ ВПО "ИжГТУ", поскольку его профиль (наличие факультетов: приборостроительного, информатики и вычислительной техники; отдела патентно-информационных исследований и интеллектуальной собственности) соответствует функциональной специализации потенциального лабораторного парка. ГОУ ВПО "ИжГТУ" является государственным и финансируется из средств федерального бюджета.</w:t>
      </w:r>
    </w:p>
    <w:p w:rsidR="000E6B33" w:rsidRDefault="000E6B33">
      <w:pPr>
        <w:pStyle w:val="ConsPlusNormal"/>
        <w:spacing w:before="240"/>
        <w:ind w:firstLine="540"/>
        <w:jc w:val="both"/>
      </w:pPr>
      <w:r>
        <w:t xml:space="preserve">Следует рассмотреть возможность организации </w:t>
      </w:r>
      <w:proofErr w:type="gramStart"/>
      <w:r>
        <w:t>дизайн-центра</w:t>
      </w:r>
      <w:proofErr w:type="gramEnd"/>
      <w:r>
        <w:t xml:space="preserve"> (инжинирингового центра) с целью разработки электронных систем, внедрения автоматизированных систем проектирования, промышленного дизайна, адаптации и внедрения результатов исследований в производство.</w:t>
      </w:r>
    </w:p>
    <w:p w:rsidR="000E6B33" w:rsidRDefault="000E6B33">
      <w:pPr>
        <w:pStyle w:val="ConsPlusNormal"/>
        <w:spacing w:before="240"/>
        <w:ind w:firstLine="540"/>
        <w:jc w:val="both"/>
      </w:pPr>
      <w:r>
        <w:t xml:space="preserve">Возможно софинансирование создания </w:t>
      </w:r>
      <w:proofErr w:type="gramStart"/>
      <w:r>
        <w:t>дизайн-центра</w:t>
      </w:r>
      <w:proofErr w:type="gramEnd"/>
      <w:r>
        <w:t xml:space="preserve"> из федерального бюджета, в т.ч. в рамках реализации Федеральной целевой </w:t>
      </w:r>
      <w:hyperlink r:id="rId27" w:history="1">
        <w:r>
          <w:rPr>
            <w:color w:val="0000FF"/>
          </w:rPr>
          <w:t>программы</w:t>
        </w:r>
      </w:hyperlink>
      <w:r>
        <w:t xml:space="preserve"> "Развитие электронной компонентной базы и радиоэлектроники" на 2008 - 2015 годы", утвержденной постановлением Правительства Российской Федерации от 26 ноября 2007 года N 809. На выполнение программных мероприятий предусмотрено финансирование 110 млрд. рублей из федерального бюджета и 77 млрд. рублей из внебюджетных источников, из них около 60% будет направлено на финансирование научно-исследовательских и опытно-конструкторских работ (далее - НИОКР) и 40% - на капитальное строительство и реконструкцию действующих производств.</w:t>
      </w:r>
    </w:p>
    <w:p w:rsidR="000E6B33" w:rsidRDefault="000E6B33">
      <w:pPr>
        <w:pStyle w:val="ConsPlusNormal"/>
        <w:spacing w:before="240"/>
        <w:ind w:firstLine="540"/>
        <w:jc w:val="both"/>
      </w:pPr>
      <w:r>
        <w:t>Возможно создание бюро промышленного дизайна, основными функциями которого станут дизайн новых видов продукции и улучшение внешнего вида существующих образцов промышленной продукции в различных сегментах машиностроения.</w:t>
      </w:r>
    </w:p>
    <w:p w:rsidR="000E6B33" w:rsidRDefault="000E6B33">
      <w:pPr>
        <w:pStyle w:val="ConsPlusNormal"/>
        <w:spacing w:before="240"/>
        <w:ind w:firstLine="540"/>
        <w:jc w:val="both"/>
      </w:pPr>
      <w:r>
        <w:t>На базе закрытого акционерного общества "Центр производственных субконтракций Удмуртской Республики" следует создать площадку коммуникации электротехнических и приборостроительных предприятий Удмуртии и других регионов России (конференции, семинары, выставки и т.п.).</w:t>
      </w:r>
    </w:p>
    <w:p w:rsidR="000E6B33" w:rsidRDefault="000E6B33">
      <w:pPr>
        <w:pStyle w:val="ConsPlusNormal"/>
        <w:spacing w:before="240"/>
        <w:ind w:firstLine="540"/>
        <w:jc w:val="both"/>
      </w:pPr>
      <w:r>
        <w:t>Необходимо осуществить модернизацию производства в целях выпуска продукции, соответствующей современным международным требованиям к качеству, что особенно важно для таких секторов, как производство медицинской техники, автомобильной промышленности, оборудования для железнодорожного транспорта, авиационной промышленности и другие. Для этого целесообразно создание центра тестирования и сертификации электротехнической продукции и оборудования и стимулирование процесса обновления устаревшего оборудования на предприятиях Удмуртской Республики.</w:t>
      </w:r>
    </w:p>
    <w:p w:rsidR="000E6B33" w:rsidRDefault="000E6B33">
      <w:pPr>
        <w:pStyle w:val="ConsPlusNormal"/>
        <w:spacing w:before="240"/>
        <w:ind w:firstLine="540"/>
        <w:jc w:val="both"/>
      </w:pPr>
      <w:r>
        <w:t>2. Обеспечить выход на новые ниши для расширения собственного производства.</w:t>
      </w:r>
    </w:p>
    <w:p w:rsidR="000E6B33" w:rsidRDefault="000E6B33">
      <w:pPr>
        <w:pStyle w:val="ConsPlusNormal"/>
        <w:spacing w:before="240"/>
        <w:ind w:firstLine="540"/>
        <w:jc w:val="both"/>
      </w:pPr>
      <w:r>
        <w:t>Для решения этой задачи необходимо сформировать долгосрочную стратегию выхода предприятий отрасли на мировой рынок и обеспечить выбор предприятиями собственной позиции на нем.</w:t>
      </w:r>
    </w:p>
    <w:p w:rsidR="000E6B33" w:rsidRDefault="000E6B33">
      <w:pPr>
        <w:pStyle w:val="ConsPlusNormal"/>
        <w:spacing w:before="240"/>
        <w:ind w:firstLine="540"/>
        <w:jc w:val="both"/>
      </w:pPr>
      <w:r>
        <w:t>В большинстве сегментов рынка электрооборудования (включая электротехнику, радиоэлектронику и приборостроение) лидерами в России и мире в настоящее время являются транснациональные компании. Транснациональные компании обладают передовыми технологиями производства и оказывают непосредственное влияние на изменение стандартной базы в том или ином сегменте. В целях обмена опытом и расширения собственных возможностей производственным компаниям республики необходимо активизировать взаимодействие с крупными российскими и иностранными компаниями, работающими в тех же, что и они, либо в смежных сегментах рынка. Следует создать благоприятные возможности для привлечения международных технологических и производственных компаний в регион, например, в качестве резидентов (арендаторов) технопарка.</w:t>
      </w:r>
    </w:p>
    <w:p w:rsidR="000E6B33" w:rsidRDefault="000E6B33">
      <w:pPr>
        <w:pStyle w:val="ConsPlusNormal"/>
        <w:spacing w:before="240"/>
        <w:ind w:firstLine="540"/>
        <w:jc w:val="both"/>
      </w:pPr>
      <w:r>
        <w:t>В перспективе предприятия Удмуртии могут стать значимыми игроками рынка в узкоспециализированных секторах, но география продаж (особенно это касается гражданской продукции) должна выходить за границы России и СНГ. Учитывая производственные возможности предприятий, динамику развития рынков и целевые ориентиры самих компаний, наиболее перспективными направлениями развития производства гражданской техники, поставляемой на открытый рынок, являются производство сре</w:t>
      </w:r>
      <w:proofErr w:type="gramStart"/>
      <w:r>
        <w:t>дств св</w:t>
      </w:r>
      <w:proofErr w:type="gramEnd"/>
      <w:r>
        <w:t>язи и навигационного оборудования, производство медицинской техники, производство оборудования для жилищно-коммунального комплекса, производство автоэлектроники.</w:t>
      </w:r>
    </w:p>
    <w:p w:rsidR="000E6B33" w:rsidRDefault="000E6B33">
      <w:pPr>
        <w:pStyle w:val="ConsPlusNormal"/>
        <w:spacing w:before="240"/>
        <w:ind w:firstLine="540"/>
        <w:jc w:val="both"/>
      </w:pPr>
      <w:r>
        <w:t>Необходимо обеспечить выполнение крупных заказов внутри страны: государственный оборонный заказ, контракты с открытым акционерным обществом "Российские железные дороги" (далее - ОАО "РЖД"), контракты в рамках модернизации жилищно-коммунального хозяйства. Изначально созданные для обслуживания оборонно-промышленного комплекса приборостроительные и радиоэлектронные предприятия Удмуртии продолжают играть важную роль в обеспечении государственного оборонного заказа. В структуре сбыта предприятий отрасли до сих пор до 90% занимают поставки специальной и военной техники.</w:t>
      </w:r>
    </w:p>
    <w:p w:rsidR="000E6B33" w:rsidRDefault="000E6B33">
      <w:pPr>
        <w:pStyle w:val="ConsPlusNormal"/>
        <w:spacing w:before="240"/>
        <w:ind w:firstLine="540"/>
        <w:jc w:val="both"/>
      </w:pPr>
      <w:r>
        <w:t>Перспективными направлениями государственного заказа для предприятий Удмуртии являются производство спутникового и навигационного оборудования, производство специальных средств радиосвязи, системы оповещения, системы управления ракетных комплексов, электронно-вычислительных машин специального назначения, автоматизированные системы управления для Военно-Морского Флота Российской Федерации, светотехническое и электронное оборудование для авиации, системы управления для жилищно-коммунального хозяйства.</w:t>
      </w:r>
    </w:p>
    <w:p w:rsidR="000E6B33" w:rsidRDefault="000E6B33">
      <w:pPr>
        <w:pStyle w:val="ConsPlusNormal"/>
        <w:spacing w:before="240"/>
        <w:ind w:firstLine="540"/>
        <w:jc w:val="both"/>
      </w:pPr>
      <w:r>
        <w:t xml:space="preserve">Большой объем заказов прогнозируется по проектам в рамках федеральных целевых программ (далее - ФЦП). </w:t>
      </w:r>
      <w:proofErr w:type="gramStart"/>
      <w:r>
        <w:t xml:space="preserve">Среди них - </w:t>
      </w:r>
      <w:hyperlink r:id="rId28" w:history="1">
        <w:r>
          <w:rPr>
            <w:color w:val="0000FF"/>
          </w:rPr>
          <w:t>ФЦП</w:t>
        </w:r>
      </w:hyperlink>
      <w:r>
        <w:t xml:space="preserve"> "Развитие электронной компонентной базы и радиоэлектроники" на 2008 - 2015 годы" (утверждена постановлением Правительства Российской Федерации от 26 ноября 2007 года N 809), ФЦП "Федеральная космическая программа России на 2006 - 2015 годы" (утверждена постановлением Правительства Российской Федерации от 22 октября 2005 года N 635), </w:t>
      </w:r>
      <w:hyperlink r:id="rId29" w:history="1">
        <w:r>
          <w:rPr>
            <w:color w:val="0000FF"/>
          </w:rPr>
          <w:t>ФЦП</w:t>
        </w:r>
      </w:hyperlink>
      <w:r>
        <w:t xml:space="preserve"> "Национальная технологическая база" на 2007 - 2011 годы" (утверждена постановлением Правительства Российской Федерации от</w:t>
      </w:r>
      <w:proofErr w:type="gramEnd"/>
      <w:r>
        <w:t xml:space="preserve"> </w:t>
      </w:r>
      <w:proofErr w:type="gramStart"/>
      <w:r>
        <w:t xml:space="preserve">29 января 2007 года N 54), </w:t>
      </w:r>
      <w:hyperlink r:id="rId30" w:history="1">
        <w:r>
          <w:rPr>
            <w:color w:val="0000FF"/>
          </w:rPr>
          <w:t>ФЦП</w:t>
        </w:r>
      </w:hyperlink>
      <w:r>
        <w:t xml:space="preserve"> "Развитие инфраструктуры наноиндустрии в Российской Федерации на 2008 - 2010 годы" (утверждена постановлением Правительства Российской Федерации от 2 августа 2007 года N 498), </w:t>
      </w:r>
      <w:hyperlink r:id="rId31" w:history="1">
        <w:r>
          <w:rPr>
            <w:color w:val="0000FF"/>
          </w:rPr>
          <w:t>ФЦП</w:t>
        </w:r>
      </w:hyperlink>
      <w:r>
        <w:t xml:space="preserve"> "Исследования и разработки по приоритетным направлениям развития научно-технологического комплекса России на 2007 - 2012 годы" (утверждена постановлением Правительства Российской Федерации от 17 октября 2006 года N 613), </w:t>
      </w:r>
      <w:hyperlink r:id="rId32" w:history="1">
        <w:r>
          <w:rPr>
            <w:color w:val="0000FF"/>
          </w:rPr>
          <w:t>ФЦП</w:t>
        </w:r>
      </w:hyperlink>
      <w:r>
        <w:t xml:space="preserve"> "Развитие гражданской авиационной</w:t>
      </w:r>
      <w:proofErr w:type="gramEnd"/>
      <w:r>
        <w:t xml:space="preserve"> техники России на 2002 - 2010 годы и на период до 2015 года" (</w:t>
      </w:r>
      <w:proofErr w:type="gramStart"/>
      <w:r>
        <w:t>утверждена</w:t>
      </w:r>
      <w:proofErr w:type="gramEnd"/>
      <w:r>
        <w:t xml:space="preserve"> постановлением Правительства Российской Федерации от 15 октября 2001 года N 728). Необходимо обеспечить подготовку предприятиями заявок для получения финансирования НИОКР.</w:t>
      </w:r>
    </w:p>
    <w:p w:rsidR="000E6B33" w:rsidRDefault="000E6B33">
      <w:pPr>
        <w:pStyle w:val="ConsPlusNormal"/>
        <w:spacing w:before="240"/>
        <w:ind w:firstLine="540"/>
        <w:jc w:val="both"/>
      </w:pPr>
      <w:r>
        <w:t>Перспективным направлением развития может стать производство оборудования и компонентов для цифрового телевидения, а также производство оборудования и сре</w:t>
      </w:r>
      <w:proofErr w:type="gramStart"/>
      <w:r>
        <w:t>дств св</w:t>
      </w:r>
      <w:proofErr w:type="gramEnd"/>
      <w:r>
        <w:t>язи для оснащения мероприятий зимней Олимпиады 2014 года в г. Сочи, обеспечение оборудованием мероприятий в рамках реализации национальных проектов.</w:t>
      </w:r>
    </w:p>
    <w:p w:rsidR="000E6B33" w:rsidRDefault="000E6B33">
      <w:pPr>
        <w:pStyle w:val="ConsPlusNormal"/>
        <w:spacing w:before="240"/>
        <w:ind w:firstLine="540"/>
        <w:jc w:val="both"/>
      </w:pPr>
      <w:r>
        <w:t>Самые крупные объемы сбыта прогнозируются для сегментов:</w:t>
      </w:r>
    </w:p>
    <w:p w:rsidR="000E6B33" w:rsidRDefault="000E6B33">
      <w:pPr>
        <w:pStyle w:val="ConsPlusNormal"/>
        <w:spacing w:before="240"/>
        <w:ind w:firstLine="540"/>
        <w:jc w:val="both"/>
      </w:pPr>
      <w:r>
        <w:t>специальная техника (30 млрд. рублей в год - для радиоэлектронной продукции и до 20 млрд. рублей - для электронной продукции);</w:t>
      </w:r>
    </w:p>
    <w:p w:rsidR="000E6B33" w:rsidRDefault="000E6B33">
      <w:pPr>
        <w:pStyle w:val="ConsPlusNormal"/>
        <w:spacing w:before="240"/>
        <w:ind w:firstLine="540"/>
        <w:jc w:val="both"/>
      </w:pPr>
      <w:r>
        <w:t>оборудование для национальных проектов "Здравоохранение" (25 млрд. рублей в год - для радиоэлектронной продукции и до 15 млрд. рублей - для электронной продукции) и "Развитие агропромышленного комплекса" (25 млрд. рублей в год - для радиоэлектронной продукции и до 16 млрд. рублей - для электронной продукции);</w:t>
      </w:r>
    </w:p>
    <w:p w:rsidR="000E6B33" w:rsidRDefault="000E6B33">
      <w:pPr>
        <w:pStyle w:val="ConsPlusNormal"/>
        <w:spacing w:before="240"/>
        <w:ind w:firstLine="540"/>
        <w:jc w:val="both"/>
      </w:pPr>
      <w:r>
        <w:t>цифровое телевидение (20 млрд. рублей в год - для радиоэлектронной продукции и до 8 млрд. рублей - для электронной продукции).</w:t>
      </w:r>
    </w:p>
    <w:p w:rsidR="000E6B33" w:rsidRDefault="000E6B33">
      <w:pPr>
        <w:pStyle w:val="ConsPlusNormal"/>
        <w:spacing w:before="240"/>
        <w:ind w:firstLine="540"/>
        <w:jc w:val="both"/>
      </w:pPr>
      <w:r>
        <w:t>Определенные перспективы предприятий Удмуртии связаны с развитием рынка спутникового и навигационного оборудования. Запуск глобальной навигационной спутниковой системы (далее - ГЛОНАСС) способствовал росту спроса на навигационное оборудование. Максимальные показатели производства приемников ГЛОНАСС/GPS в России в настоящее время достигнуты на открытом акционерном обществе "Ижевский радиозавод" (далее - ОАО "Ижевский радиозавод"), который ежемесячно выпускает 5 - 6 тысяч бескорпусных приемников этого типа. Однако, согласно данным Управления навигации, связи и наземных комплексов управления Федерального космического агентства Российской Федерации, зарегистрированная потребность в таких приемниках составляет 250 тысяч штук.</w:t>
      </w:r>
    </w:p>
    <w:p w:rsidR="000E6B33" w:rsidRDefault="000E6B33">
      <w:pPr>
        <w:pStyle w:val="ConsPlusNormal"/>
        <w:spacing w:before="240"/>
        <w:ind w:firstLine="540"/>
        <w:jc w:val="both"/>
      </w:pPr>
      <w:r>
        <w:t>В дальнейшем, с учетом роста потребности навигационного оборудования на транспорте, в вооруженных силах, научной сфере, жилищно-коммунальном хозяйстве, строительстве и других сферах, рынок навигационного оборудования должен значительно вырасти. В том числе вырастет потребность в производстве комбинированных приемников, способных использовать различные системы навигации (ГЛОНАСС, GPS, Galileo).</w:t>
      </w:r>
    </w:p>
    <w:p w:rsidR="000E6B33" w:rsidRDefault="000E6B33">
      <w:pPr>
        <w:pStyle w:val="ConsPlusNormal"/>
        <w:spacing w:before="240"/>
        <w:ind w:firstLine="540"/>
        <w:jc w:val="both"/>
      </w:pPr>
      <w:r>
        <w:t>Перспективными направлениями крупного корпоративного заказа являются автоматизированные системы управления и связи для железных дорог, системы управления для жилищно-коммунального комплекса, электромеханические корректоры фар и регуляторы освещения, светотехническое оборудование для авиации, электродвигатели и прочие.</w:t>
      </w:r>
    </w:p>
    <w:p w:rsidR="000E6B33" w:rsidRDefault="000E6B33">
      <w:pPr>
        <w:pStyle w:val="ConsPlusNormal"/>
        <w:spacing w:before="240"/>
        <w:ind w:firstLine="540"/>
        <w:jc w:val="both"/>
      </w:pPr>
      <w:r>
        <w:t xml:space="preserve">Объем инвестиций на развитие железнодорожного транспорта общего и не общего пользования на 2008 - 2030 годы по максимальному варианту </w:t>
      </w:r>
      <w:hyperlink r:id="rId33" w:history="1">
        <w:r>
          <w:rPr>
            <w:color w:val="0000FF"/>
          </w:rPr>
          <w:t>Стратегии</w:t>
        </w:r>
      </w:hyperlink>
      <w:r>
        <w:t xml:space="preserve"> развития железнодорожного транспорта в Российской Федерации до 2030 года, утвержденной распоряжением Правительства Российской Федерации от 17 июня 2008 года N 877-р, составляет 13812,4 млрд. рублей.</w:t>
      </w:r>
    </w:p>
    <w:p w:rsidR="000E6B33" w:rsidRDefault="000E6B33">
      <w:pPr>
        <w:pStyle w:val="ConsPlusNormal"/>
        <w:spacing w:before="240"/>
        <w:ind w:firstLine="540"/>
        <w:jc w:val="both"/>
      </w:pPr>
      <w:r>
        <w:t>Суммарные объемы финансирования мероприятий по реализации Стратегии развития транспортного машиностроения Российской Федерации в 2007 - 2010 годах и на период до 2015 года, утвержденной приказом Министерства промышленности и энергетики Российской Федерации от 18 сентября 2007 года N 391, составляют 2,5 млрд. рублей в период с 2009 по 2011 год. Этот объем включает в себя расходы на проведение НИОКР по разработке технологий высокоскоростного движения, в которых могут быть задействованы предприятия Удмуртии.</w:t>
      </w:r>
    </w:p>
    <w:p w:rsidR="000E6B33" w:rsidRDefault="000E6B33">
      <w:pPr>
        <w:pStyle w:val="ConsPlusNormal"/>
        <w:spacing w:before="240"/>
        <w:ind w:firstLine="540"/>
        <w:jc w:val="both"/>
      </w:pPr>
      <w:r>
        <w:t>Для позиционирования на рынках специализированного оборудования для крупных корпораций необходимо способствовать организации участия предприятий Удмуртской Республики в конференциях поставщиков крупных компаний за пределами республики. Организация совместных (межрегиональных) конференций возможна и на территории Удмуртии. Регулярные конференции поставщиков устраивают компании ОАО "АвтоВАЗ", ОАО "РЖД".</w:t>
      </w:r>
    </w:p>
    <w:p w:rsidR="000E6B33" w:rsidRDefault="000E6B33">
      <w:pPr>
        <w:pStyle w:val="ConsPlusNormal"/>
        <w:spacing w:before="240"/>
        <w:ind w:firstLine="540"/>
        <w:jc w:val="both"/>
      </w:pPr>
      <w:r>
        <w:t>Для обеспечения конкурентоспособности предприятий региона следует оказать поддержку предприятиям в части запуска производства новых видов продукции, в том числе:</w:t>
      </w:r>
    </w:p>
    <w:p w:rsidR="000E6B33" w:rsidRDefault="000E6B33">
      <w:pPr>
        <w:pStyle w:val="ConsPlusNormal"/>
        <w:spacing w:before="240"/>
        <w:ind w:firstLine="540"/>
        <w:jc w:val="both"/>
      </w:pPr>
      <w:r>
        <w:t>создания твердотельного волнового гироскопа на ОАО "Ижевский электромеханический завод "Купол";</w:t>
      </w:r>
    </w:p>
    <w:p w:rsidR="000E6B33" w:rsidRDefault="000E6B33">
      <w:pPr>
        <w:pStyle w:val="ConsPlusNormal"/>
        <w:spacing w:before="240"/>
        <w:ind w:firstLine="540"/>
        <w:jc w:val="both"/>
      </w:pPr>
      <w:r>
        <w:t>модернизации участков производства печатных плат, сборки и монтажа печатных плат, внедрения новых технологий: производства прецизионных многослойных печатных плат пятого класса точности; высокоточной резки листовых материалов на лазерном комплексе и прессования деталей; поверхностного монтажа печатных плат с автоматизированным контролем качества монтажа, инструментальных, гальванических производств, механообработки;</w:t>
      </w:r>
    </w:p>
    <w:p w:rsidR="000E6B33" w:rsidRDefault="000E6B33">
      <w:pPr>
        <w:pStyle w:val="ConsPlusNormal"/>
        <w:spacing w:before="240"/>
        <w:ind w:firstLine="540"/>
        <w:jc w:val="both"/>
      </w:pPr>
      <w:r>
        <w:t xml:space="preserve">развития производства оборудования и компонентов для цифрового телевидения и радиовещания (на основании </w:t>
      </w:r>
      <w:hyperlink r:id="rId34" w:history="1">
        <w:r>
          <w:rPr>
            <w:color w:val="0000FF"/>
          </w:rPr>
          <w:t>Концепции</w:t>
        </w:r>
      </w:hyperlink>
      <w:r>
        <w:t xml:space="preserve"> развития телерадиовещания в Российской Федерации на 2008 - 2015 годы, одобренной распоряжением Правительства Российской Федерации от 29 ноября 2007 года N 1700-р);</w:t>
      </w:r>
    </w:p>
    <w:p w:rsidR="000E6B33" w:rsidRDefault="000E6B33">
      <w:pPr>
        <w:pStyle w:val="ConsPlusNormal"/>
        <w:spacing w:before="240"/>
        <w:ind w:firstLine="540"/>
        <w:jc w:val="both"/>
      </w:pPr>
      <w:r>
        <w:t>организации производства импортозамещающих алюминиевых электролитических конденсаторов, серийного производства суперконденсаторов, серийного производства алюминиевых оксидных конденсаторов с аксиальными выводами.</w:t>
      </w:r>
    </w:p>
    <w:p w:rsidR="000E6B33" w:rsidRDefault="000E6B33">
      <w:pPr>
        <w:pStyle w:val="ConsPlusNormal"/>
        <w:spacing w:before="240"/>
        <w:ind w:firstLine="540"/>
        <w:jc w:val="both"/>
      </w:pPr>
      <w:r>
        <w:t>3. Сформировать долгосрочную маркетинговую стратегию сбыта.</w:t>
      </w:r>
    </w:p>
    <w:p w:rsidR="000E6B33" w:rsidRDefault="000E6B33">
      <w:pPr>
        <w:pStyle w:val="ConsPlusNormal"/>
        <w:spacing w:before="240"/>
        <w:ind w:firstLine="540"/>
        <w:jc w:val="both"/>
      </w:pPr>
      <w:r>
        <w:t>Изменение ситуации на многих значимых рынках (рынки железнодорожного транспорта, автомобилей, пассажирских и военных самолетов, вертолетов, медицинской техники) приводит к потребности формирования новой маркетинговой политики отдельных предприятий и стратегии развития отрасли в целом. Так как отдельные элементы современной маркетинговой политики связаны с уровнем развития некоторых поддерживающих секторов (дизайна и т.д.), следует рассмотреть возможность реализации дополнительных мер поддержки формирования среды, необходимой для развития высокотехнологичных секторов.</w:t>
      </w:r>
    </w:p>
    <w:p w:rsidR="000E6B33" w:rsidRDefault="000E6B33">
      <w:pPr>
        <w:pStyle w:val="ConsPlusNormal"/>
        <w:spacing w:before="240"/>
        <w:ind w:firstLine="540"/>
        <w:jc w:val="both"/>
      </w:pPr>
      <w:r>
        <w:t>Для таких сегментов, как производство автомобильной электроники и светотехники, медицинской техники, гражданской радиотехники, электротележек, необходимо организовать работу по улучшению внешнего вида устройств. Для этого следует привлечь дизайнеров, способных разработать образцовые модели серийной гражданской продукции (радиоприборы, навигаторы, электротележки, светотехнические устройства, некоторые виды автомобильной электроники); необходимо оказать помощь в организации участия предприятий Удмуртии в выставках, семинарах и конференциях на территории России и других стран мира. Для получения оперативных сигналов от рынка гражданской продукции необходимо повысить взаимодействие с предприятиями торговли.</w:t>
      </w:r>
    </w:p>
    <w:p w:rsidR="000E6B33" w:rsidRDefault="000E6B33">
      <w:pPr>
        <w:pStyle w:val="ConsPlusNormal"/>
        <w:spacing w:before="240"/>
        <w:ind w:firstLine="540"/>
        <w:jc w:val="both"/>
      </w:pPr>
      <w:proofErr w:type="gramStart"/>
      <w:r>
        <w:t>В рамках реализации настоящей Стратегии следует рассмотреть возможность создания кафедры промышленного дизайна при ГОУ ВПО "ИжГТУ" или федеральном государственном образовательном учреждении высшего профессионального образования "Удмуртский государственный университет" (далее - ФГОУ ВПО "УдГУ") (возможно с привлечением опыта Уральской государственной архитектурно-художественной академии, Санкт-Петербургской государственной художественно-промышленной академии или других вузов), включая создание студии автодизайна и студии дизайна электрооборудования.</w:t>
      </w:r>
      <w:proofErr w:type="gramEnd"/>
    </w:p>
    <w:p w:rsidR="000E6B33" w:rsidRDefault="000E6B33">
      <w:pPr>
        <w:pStyle w:val="ConsPlusNormal"/>
        <w:spacing w:before="240"/>
        <w:ind w:firstLine="540"/>
        <w:jc w:val="both"/>
      </w:pPr>
      <w:r>
        <w:t xml:space="preserve">Необходимо рассмотреть возможность предоставления поддержки компаниям, желающим разместить собственные </w:t>
      </w:r>
      <w:proofErr w:type="gramStart"/>
      <w:r>
        <w:t>фронт-лаборатории</w:t>
      </w:r>
      <w:proofErr w:type="gramEnd"/>
      <w:r>
        <w:t xml:space="preserve"> (или дополнительные офисы) непосредственно на рынках сбыта за пределами региона для обслуживания своих клиентов, ранее закупивших оборудование предприятия, получения заданий от клиентов на доработку устройств и оперативное выполнение их на месте. Могут быть созданы совместные </w:t>
      </w:r>
      <w:proofErr w:type="gramStart"/>
      <w:r>
        <w:t>фронт-лаборатории</w:t>
      </w:r>
      <w:proofErr w:type="gramEnd"/>
      <w:r>
        <w:t xml:space="preserve"> (или дополнительные офисы), обслуживающие интересы нескольких производственных компаний Удмуртской Республики за ее пределами (например, интересы ОАО "Ижевский радиозавод" и ОАО "Сарапульский радиозавод-холдинг" в Китае или на Ближнем Востоке).</w:t>
      </w:r>
    </w:p>
    <w:p w:rsidR="000E6B33" w:rsidRDefault="000E6B33">
      <w:pPr>
        <w:pStyle w:val="ConsPlusNormal"/>
        <w:spacing w:before="240"/>
        <w:ind w:firstLine="540"/>
        <w:jc w:val="both"/>
      </w:pPr>
      <w:r>
        <w:t>5.1.1.3. Развитие нефтегазового машиностроения.</w:t>
      </w:r>
    </w:p>
    <w:p w:rsidR="000E6B33" w:rsidRDefault="000E6B33">
      <w:pPr>
        <w:pStyle w:val="ConsPlusNormal"/>
        <w:spacing w:before="240"/>
        <w:ind w:firstLine="540"/>
        <w:jc w:val="both"/>
      </w:pPr>
      <w:r>
        <w:t>Основными задачами развития сектора являются:</w:t>
      </w:r>
    </w:p>
    <w:p w:rsidR="000E6B33" w:rsidRDefault="000E6B33">
      <w:pPr>
        <w:pStyle w:val="ConsPlusNormal"/>
        <w:spacing w:before="240"/>
        <w:ind w:firstLine="540"/>
        <w:jc w:val="both"/>
      </w:pPr>
      <w:r>
        <w:t>обеспечение нефтедобывающего сектора Удмуртской Республики новыми технологиями добычи;</w:t>
      </w:r>
    </w:p>
    <w:p w:rsidR="000E6B33" w:rsidRDefault="000E6B33">
      <w:pPr>
        <w:pStyle w:val="ConsPlusNormal"/>
        <w:spacing w:before="240"/>
        <w:ind w:firstLine="540"/>
        <w:jc w:val="both"/>
      </w:pPr>
      <w:r>
        <w:t>выход на новые региональные рынки сервисных услуг и оборудования, увеличение экспорта продукции;</w:t>
      </w:r>
    </w:p>
    <w:p w:rsidR="000E6B33" w:rsidRDefault="000E6B33">
      <w:pPr>
        <w:pStyle w:val="ConsPlusNormal"/>
        <w:spacing w:before="240"/>
        <w:ind w:firstLine="540"/>
        <w:jc w:val="both"/>
      </w:pPr>
      <w:r>
        <w:t>удержание лидирующих позиций в отдельных продуктовых секторах: насосное оборудование для малодебитных скважин - 25%, буровые ключи - 80%.</w:t>
      </w:r>
    </w:p>
    <w:p w:rsidR="000E6B33" w:rsidRDefault="000E6B33">
      <w:pPr>
        <w:pStyle w:val="ConsPlusNormal"/>
        <w:spacing w:before="240"/>
        <w:ind w:firstLine="540"/>
        <w:jc w:val="both"/>
      </w:pPr>
      <w:r>
        <w:t>Для реализации поставленных задач необходимо:</w:t>
      </w:r>
    </w:p>
    <w:p w:rsidR="000E6B33" w:rsidRDefault="000E6B33">
      <w:pPr>
        <w:pStyle w:val="ConsPlusNormal"/>
        <w:spacing w:before="240"/>
        <w:ind w:firstLine="540"/>
        <w:jc w:val="both"/>
      </w:pPr>
      <w:r>
        <w:t>1. Обеспечить развитие нефтесервисных услуг.</w:t>
      </w:r>
    </w:p>
    <w:p w:rsidR="000E6B33" w:rsidRDefault="000E6B33">
      <w:pPr>
        <w:pStyle w:val="ConsPlusNormal"/>
        <w:spacing w:before="240"/>
        <w:ind w:firstLine="540"/>
        <w:jc w:val="both"/>
      </w:pPr>
      <w:r>
        <w:t>Развитие нефтесервисных услуг необходимо как для обеспечения устойчивого сбыта оборудования, так и для повышения эффективности добычи нефти местными добывающими компаниями. В первую очередь следует поддерживать компании, планирующие выход на рынки за пределами региона (например, рынки малодебитного оборудования Западной Сибири, Средней Азии или стран дальнего зарубежья). Только в этом случае сектор может быть отнесен к приоритетным секторам развития экономики Удмуртской Республики.</w:t>
      </w:r>
    </w:p>
    <w:p w:rsidR="000E6B33" w:rsidRDefault="000E6B33">
      <w:pPr>
        <w:pStyle w:val="ConsPlusNormal"/>
        <w:spacing w:before="240"/>
        <w:ind w:firstLine="540"/>
        <w:jc w:val="both"/>
      </w:pPr>
      <w:r>
        <w:t>Для решения задачи следует обеспечить развитие малых и средних нефтесервисных предприятий и способствовать развитию подразделений крупных нефтесервисных компаний.</w:t>
      </w:r>
    </w:p>
    <w:p w:rsidR="000E6B33" w:rsidRDefault="000E6B33">
      <w:pPr>
        <w:pStyle w:val="ConsPlusNormal"/>
        <w:spacing w:before="240"/>
        <w:ind w:firstLine="540"/>
        <w:jc w:val="both"/>
      </w:pPr>
      <w:r>
        <w:t>В рамках этого направления следует реализовать ряд мер, в том числе:</w:t>
      </w:r>
    </w:p>
    <w:p w:rsidR="000E6B33" w:rsidRDefault="000E6B33">
      <w:pPr>
        <w:pStyle w:val="ConsPlusNormal"/>
        <w:spacing w:before="240"/>
        <w:ind w:firstLine="540"/>
        <w:jc w:val="both"/>
      </w:pPr>
      <w:r>
        <w:t>привести производство продукции в соответствие с требованиями и стандартами крупных нефтяных и газовых добывающих и сервисных компаний;</w:t>
      </w:r>
    </w:p>
    <w:p w:rsidR="000E6B33" w:rsidRDefault="000E6B33">
      <w:pPr>
        <w:pStyle w:val="ConsPlusNormal"/>
        <w:spacing w:before="240"/>
        <w:ind w:firstLine="540"/>
        <w:jc w:val="both"/>
      </w:pPr>
      <w:r>
        <w:t>произвести изменения организационно-корпоративной структуры сектора: осуществить перевод перспективных производств нефтегазового оборудования, существующих как непрофильное подразделение крупных заводов, в самостоятельные предприятия (в случае наличия такой возможности);</w:t>
      </w:r>
    </w:p>
    <w:p w:rsidR="000E6B33" w:rsidRDefault="000E6B33">
      <w:pPr>
        <w:pStyle w:val="ConsPlusNormal"/>
        <w:spacing w:before="240"/>
        <w:ind w:firstLine="540"/>
        <w:jc w:val="both"/>
      </w:pPr>
      <w:r>
        <w:t>рассмотреть возможность создания на территории республики центра сертификации продукции нефтегазового машиностроения (например, на базе федерального государственного учреждения "Удмуртский центр стандартизации, метрологии и сертификации"). Центр должен осуществлять сертификацию продукции, а также консультировать предприятия по вопросам действующих и перспективных технических требований к продукции, существующих на рынке, вести маркетинговую и исследовательскую деятельность, представляя отчеты о потенциале отдельных сегментов рынка.</w:t>
      </w:r>
    </w:p>
    <w:p w:rsidR="000E6B33" w:rsidRDefault="000E6B33">
      <w:pPr>
        <w:pStyle w:val="ConsPlusNormal"/>
        <w:spacing w:before="240"/>
        <w:ind w:firstLine="540"/>
        <w:jc w:val="both"/>
      </w:pPr>
      <w:r>
        <w:t>С целью развития сервисных подразделений крупных нефтяных компаний необходимо:</w:t>
      </w:r>
    </w:p>
    <w:p w:rsidR="000E6B33" w:rsidRDefault="000E6B33">
      <w:pPr>
        <w:pStyle w:val="ConsPlusNormal"/>
        <w:spacing w:before="240"/>
        <w:ind w:firstLine="540"/>
        <w:jc w:val="both"/>
      </w:pPr>
      <w:r>
        <w:t>активизировать обмен опытом с иностранными и российскими компаниями, работающими на месторождениях с трудноизвлекаемыми запасами нефти;</w:t>
      </w:r>
    </w:p>
    <w:p w:rsidR="000E6B33" w:rsidRDefault="000E6B33">
      <w:pPr>
        <w:pStyle w:val="ConsPlusNormal"/>
        <w:spacing w:before="240"/>
        <w:ind w:firstLine="540"/>
        <w:jc w:val="both"/>
      </w:pPr>
      <w:r>
        <w:t>стимулировать размещение заказов на местных производственных компаниях (субконтракция). Технологический уровень малых машиностроительных и сервисных компаний позволяет осуществлять разработку и среднесерийное производство специализированного оборудования, в том числе для сложных месторождений;</w:t>
      </w:r>
    </w:p>
    <w:p w:rsidR="000E6B33" w:rsidRDefault="000E6B33">
      <w:pPr>
        <w:pStyle w:val="ConsPlusNormal"/>
        <w:spacing w:before="240"/>
        <w:ind w:firstLine="540"/>
        <w:jc w:val="both"/>
      </w:pPr>
      <w:r>
        <w:t>активизировать размещение небольших заказов крупных компаний на малых предприятиях, а также совместное участие в тендерах на поставку оборудования и комплексных инжиниринговых решений;</w:t>
      </w:r>
    </w:p>
    <w:p w:rsidR="000E6B33" w:rsidRDefault="000E6B33">
      <w:pPr>
        <w:pStyle w:val="ConsPlusNormal"/>
        <w:spacing w:before="240"/>
        <w:ind w:firstLine="540"/>
        <w:jc w:val="both"/>
      </w:pPr>
      <w:r>
        <w:t>покупка/импорт технологий. Рассмотреть возможность создания лаборатории (независимая лаборатория или лаборатория при научно-сервисном центре ФГОУ ВПО "УдГУ"), ориентированной на выпуск инновационного продукта и технологических решений для нефтесервиса.</w:t>
      </w:r>
    </w:p>
    <w:p w:rsidR="000E6B33" w:rsidRDefault="000E6B33">
      <w:pPr>
        <w:pStyle w:val="ConsPlusNormal"/>
        <w:spacing w:before="240"/>
        <w:ind w:firstLine="540"/>
        <w:jc w:val="both"/>
      </w:pPr>
      <w:r>
        <w:t>2. Расширить производственные возможности по выпуску нефтегазового оборудования.</w:t>
      </w:r>
    </w:p>
    <w:p w:rsidR="000E6B33" w:rsidRDefault="000E6B33">
      <w:pPr>
        <w:pStyle w:val="ConsPlusNormal"/>
        <w:spacing w:before="240"/>
        <w:ind w:firstLine="540"/>
        <w:jc w:val="both"/>
      </w:pPr>
      <w:r>
        <w:t>Для удержания лидерства на отдельных сегментах рынка необходимо осуществить модернизацию мощностей крупных машиностроительных предприятий, которая включает:</w:t>
      </w:r>
    </w:p>
    <w:p w:rsidR="000E6B33" w:rsidRDefault="000E6B33">
      <w:pPr>
        <w:pStyle w:val="ConsPlusNormal"/>
        <w:spacing w:before="240"/>
        <w:ind w:firstLine="540"/>
        <w:jc w:val="both"/>
      </w:pPr>
      <w:r>
        <w:t>расширение производства оборудования для малодебитных скважин (скважинных насосов и проч.);</w:t>
      </w:r>
    </w:p>
    <w:p w:rsidR="000E6B33" w:rsidRDefault="000E6B33">
      <w:pPr>
        <w:pStyle w:val="ConsPlusNormal"/>
        <w:spacing w:before="240"/>
        <w:ind w:firstLine="540"/>
        <w:jc w:val="both"/>
      </w:pPr>
      <w:r>
        <w:t>развитие на открытом акционерном обществе "Ижнефтемаш", открытом акционерном обществе "Редуктор", ОАО "Ижевский радиозавод", ОАО "Ижевский электромеханический завод "Купол", открытом акционерном обществе "Научно-производственное объединение "Горизонт" и других предприятиях производства продукции, необходимой для добычи трудноизвлекаемых и "остаточных" запасов нефти;</w:t>
      </w:r>
    </w:p>
    <w:p w:rsidR="000E6B33" w:rsidRDefault="000E6B33">
      <w:pPr>
        <w:pStyle w:val="ConsPlusNormal"/>
        <w:spacing w:before="240"/>
        <w:ind w:firstLine="540"/>
        <w:jc w:val="both"/>
      </w:pPr>
      <w:r>
        <w:t>развитие выпуска полиуретановых эластомеров для изготовления деталей и узлов для нефтяной и газовой отрасли;</w:t>
      </w:r>
    </w:p>
    <w:p w:rsidR="000E6B33" w:rsidRDefault="000E6B33">
      <w:pPr>
        <w:pStyle w:val="ConsPlusNormal"/>
        <w:spacing w:before="240"/>
        <w:ind w:firstLine="540"/>
        <w:jc w:val="both"/>
      </w:pPr>
      <w:r>
        <w:t>развитие технологии бурения горизонтальных скважин, технологии бурения боковых стволов, бурения наклонно-направленных скважин со сложной траекторией;</w:t>
      </w:r>
    </w:p>
    <w:p w:rsidR="000E6B33" w:rsidRDefault="000E6B33">
      <w:pPr>
        <w:pStyle w:val="ConsPlusNormal"/>
        <w:spacing w:before="240"/>
        <w:ind w:firstLine="540"/>
        <w:jc w:val="both"/>
      </w:pPr>
      <w:r>
        <w:t>производство буровых ключей;</w:t>
      </w:r>
    </w:p>
    <w:p w:rsidR="000E6B33" w:rsidRDefault="000E6B33">
      <w:pPr>
        <w:pStyle w:val="ConsPlusNormal"/>
        <w:spacing w:before="240"/>
        <w:ind w:firstLine="540"/>
        <w:jc w:val="both"/>
      </w:pPr>
      <w:r>
        <w:t>производство оборудования многоцелевого назначения и другое.</w:t>
      </w:r>
    </w:p>
    <w:p w:rsidR="000E6B33" w:rsidRDefault="000E6B33">
      <w:pPr>
        <w:pStyle w:val="ConsPlusNormal"/>
        <w:spacing w:before="240"/>
        <w:ind w:firstLine="540"/>
        <w:jc w:val="both"/>
      </w:pPr>
      <w:proofErr w:type="gramStart"/>
      <w:r>
        <w:t>Рынок оборудования для малодебитных скважин значительно увеличится в ближайшие 5 - 10 лет.</w:t>
      </w:r>
      <w:proofErr w:type="gramEnd"/>
      <w:r>
        <w:t xml:space="preserve"> Основные регионы сбыта - Западная Сибирь, Поволжье, а также Казахстан, Узбекистан. Большие перспективы развития данного сегмента рынка связывают с месторождениями нефти Западной Сибири, но пока остается неясным, когда начнется их разработка. Потенциал спроса на оборудование для малодебитных скважин есть на североамериканском рынке: для малых нефтяных компаний США и Канады. Однако для выхода на этот рынок российским производителям, в частности</w:t>
      </w:r>
      <w:proofErr w:type="gramStart"/>
      <w:r>
        <w:t>,</w:t>
      </w:r>
      <w:proofErr w:type="gramEnd"/>
      <w:r>
        <w:t xml:space="preserve"> предприятиям Удмуртии, предстоит значительно снизить себестоимость производства и начать выстраивать отношения с местными (преимущественно американскими) сервисными компаниями.</w:t>
      </w:r>
    </w:p>
    <w:p w:rsidR="000E6B33" w:rsidRDefault="000E6B33">
      <w:pPr>
        <w:pStyle w:val="ConsPlusNormal"/>
        <w:spacing w:before="240"/>
        <w:ind w:firstLine="540"/>
        <w:jc w:val="both"/>
      </w:pPr>
      <w:r>
        <w:t>Кроме того, ввиду наличия сервисных и нефтесервисных компаний следует содействовать внутриотраслевой кооперации в республике, поскольку в настоящее время обмена информацией между потребителями и производителями продукции не происходит. Усилия в научной и производственной сфере носят также разнонаправленный характер.</w:t>
      </w:r>
    </w:p>
    <w:p w:rsidR="000E6B33" w:rsidRDefault="000E6B33">
      <w:pPr>
        <w:pStyle w:val="ConsPlusNormal"/>
        <w:spacing w:before="240"/>
        <w:ind w:firstLine="540"/>
        <w:jc w:val="both"/>
      </w:pPr>
      <w:r>
        <w:t>Развитие нефтегазового машиностроения может быть сопряжено с развитием нефтедобывающего комплекса в Удмуртии.</w:t>
      </w:r>
    </w:p>
    <w:p w:rsidR="000E6B33" w:rsidRDefault="000E6B33">
      <w:pPr>
        <w:pStyle w:val="ConsPlusNormal"/>
        <w:spacing w:before="240"/>
        <w:ind w:firstLine="540"/>
        <w:jc w:val="both"/>
      </w:pPr>
      <w:r>
        <w:t>Одним из наиболее привлекательных направлений деятельности предприятий республики может стать выполнение сложных производственных заказов с высокой долей добавленной стоимости для нефтесервисных и нефтегазодобывающих холдингов. Предпосылки для такого взаимодействия уже есть, но для получения выгодных заказов необходимо соответствовать запросам потребителей продукции и пройти процедуру сертификации.</w:t>
      </w:r>
    </w:p>
    <w:p w:rsidR="000E6B33" w:rsidRDefault="000E6B33">
      <w:pPr>
        <w:pStyle w:val="ConsPlusNormal"/>
        <w:spacing w:before="240"/>
        <w:ind w:firstLine="540"/>
        <w:jc w:val="both"/>
      </w:pPr>
      <w:r>
        <w:t>Перспективы развития кооперационных связей с крупными производственными компаниями будут определяться двумя основными факторами: соответствие стандартам качества (при этом система качества в каждой компании может иметь специфические особенности) и наличием производственных возможностей для выпуска тиражируемой продукции (для обеспечения выполнения крупных заказов добывающих компаний).</w:t>
      </w:r>
    </w:p>
    <w:p w:rsidR="000E6B33" w:rsidRDefault="000E6B33">
      <w:pPr>
        <w:pStyle w:val="ConsPlusNormal"/>
        <w:spacing w:before="240"/>
        <w:ind w:firstLine="540"/>
        <w:jc w:val="both"/>
      </w:pPr>
      <w:r>
        <w:t>Одной из важнейших долгосрочных тенденций развития сектора является реструктуризация российского рынка нефтегазовых сервисных услуг: вертикально интегрированные нефтяные компании избавляются от своих сервисных подразделений. Если в 2003 году около 80% сервисных услуг оказывали компании, близкие к нефтяным компаниям, то к 2007 году их доля снизилась до 55%. На место сервисных подразделений нефтяных компаний приходят специализированные поставщики услуг. При этом важно отметить, что сервисные услуги все больше совмещаются с производством оборудования.</w:t>
      </w:r>
    </w:p>
    <w:p w:rsidR="000E6B33" w:rsidRDefault="000E6B33">
      <w:pPr>
        <w:pStyle w:val="ConsPlusNormal"/>
        <w:spacing w:before="240"/>
        <w:ind w:firstLine="540"/>
        <w:jc w:val="both"/>
      </w:pPr>
      <w:r>
        <w:t>С другой стороны, оценка формирования перспективных сегментов рынка нефтегазового оборудования показывает, что высоким потенциалом роста обладает российский рынок малодебитных скважин (в настоящее время на балансах крупных нефтяных компаний находится свыше 30 тысяч бездействующих и законсервированных скважин). А поскольку предприятия этого сектора экономики Удмуртской Республики специализируются, главным образом, на производстве оборудования для малого дебита, ро</w:t>
      </w:r>
      <w:proofErr w:type="gramStart"/>
      <w:r>
        <w:t>ст спр</w:t>
      </w:r>
      <w:proofErr w:type="gramEnd"/>
      <w:r>
        <w:t>оса на их услуги будет также расти.</w:t>
      </w:r>
    </w:p>
    <w:p w:rsidR="000E6B33" w:rsidRDefault="000E6B33">
      <w:pPr>
        <w:pStyle w:val="ConsPlusNormal"/>
        <w:spacing w:before="240"/>
        <w:ind w:firstLine="540"/>
        <w:jc w:val="both"/>
      </w:pPr>
      <w:r>
        <w:t>Данные тенденции позволяют прогнозировать рост дефицита специализированных услуг и увеличение спроса на специализированное оборудование для добычи нефти.</w:t>
      </w:r>
    </w:p>
    <w:p w:rsidR="000E6B33" w:rsidRDefault="000E6B33">
      <w:pPr>
        <w:pStyle w:val="ConsPlusNormal"/>
        <w:spacing w:before="240"/>
        <w:ind w:firstLine="540"/>
        <w:jc w:val="both"/>
      </w:pPr>
      <w:r>
        <w:t>Очевидно, основной рынок сбыта для нефтегазосервисных компаний Удмуртии будет находиться в Западной Сибири. Для улучшения собственных рыночных позиций производственным предприятиям Удмуртии следует рассмотреть возможность размещения своих офисов в Тюменской области, Ханты-Мансийском автономном округе или Ямало-Ненецком автономном округе (при условии сохранения производственной базы и центрального офиса в Удмуртии). Это необходимо для повышения плотности коммуникации с западносибирскими добывающими компаниями (например, путем участия или создания собственных регулярных выставок в Салехарде, Ханты-Мансийске, Сургуте или Тюмени).</w:t>
      </w:r>
    </w:p>
    <w:p w:rsidR="000E6B33" w:rsidRDefault="000E6B33">
      <w:pPr>
        <w:pStyle w:val="ConsPlusNormal"/>
        <w:spacing w:before="240"/>
        <w:ind w:firstLine="540"/>
        <w:jc w:val="both"/>
      </w:pPr>
      <w:r>
        <w:t>В настоящее время, учитывая негативное влияние кризиса, следует оказать поддержку предприятиям нефтегазового машиностроения и нефтесервисным компаниям республики (включая малые и средние компании). В дальнейшем необходимо способствовать расширению производственных мощностей нефтегазового машиностроения Удмуртии, создав производственные зоны в рамках предполагаемого к строительству технопарка (в рамках проекта по созданию технопарка в радиоэлектронике и приборостроении).</w:t>
      </w:r>
    </w:p>
    <w:p w:rsidR="000E6B33" w:rsidRDefault="000E6B33">
      <w:pPr>
        <w:pStyle w:val="ConsPlusNormal"/>
        <w:spacing w:before="240"/>
        <w:ind w:firstLine="540"/>
        <w:jc w:val="both"/>
      </w:pPr>
      <w:r>
        <w:t>Услугами технопарка в сфере нефтегазового машиностроения могут быть: сдача помещений в аренду для нефтегазосервисных и машиностроительных компаний, предоставление испытательного полигона, организация постоянной выставки оборудования, предоставление лабораторий для осуществления научной работы, предоставление производственных площадок для осуществления мелкого узлового производства или сборки оборудования и другие. Потенциальными клиентами технопарка могут стать российские и иностранные компании, работающие в сфере нефтегазового машиностроения и ориентированные на продвижение своих услуг и оборудования в ПФО и других территориях Российской Федерации.</w:t>
      </w:r>
    </w:p>
    <w:p w:rsidR="000E6B33" w:rsidRDefault="000E6B33">
      <w:pPr>
        <w:pStyle w:val="ConsPlusNormal"/>
        <w:spacing w:before="240"/>
        <w:ind w:firstLine="540"/>
        <w:jc w:val="both"/>
      </w:pPr>
      <w:r>
        <w:t>5.1.2. Развитие традиционных секторов экономики.</w:t>
      </w:r>
    </w:p>
    <w:p w:rsidR="000E6B33" w:rsidRDefault="000E6B33">
      <w:pPr>
        <w:pStyle w:val="ConsPlusNormal"/>
        <w:spacing w:before="240"/>
        <w:ind w:firstLine="540"/>
        <w:jc w:val="both"/>
      </w:pPr>
      <w:r>
        <w:t>5.1.2.1. Развитие нефтедобывающего комплекса.</w:t>
      </w:r>
    </w:p>
    <w:p w:rsidR="000E6B33" w:rsidRDefault="000E6B33">
      <w:pPr>
        <w:pStyle w:val="ConsPlusNormal"/>
        <w:spacing w:before="240"/>
        <w:ind w:firstLine="540"/>
        <w:jc w:val="both"/>
      </w:pPr>
      <w:r>
        <w:t>Основными задачами развития нефтедобывающего комплекса Удмуртии являются:</w:t>
      </w:r>
    </w:p>
    <w:p w:rsidR="000E6B33" w:rsidRDefault="000E6B33">
      <w:pPr>
        <w:pStyle w:val="ConsPlusNormal"/>
        <w:spacing w:before="240"/>
        <w:ind w:firstLine="540"/>
        <w:jc w:val="both"/>
      </w:pPr>
      <w:r>
        <w:t>сохранение добычи нефти на уровне 8 - 10 млн. тонн в год;</w:t>
      </w:r>
    </w:p>
    <w:p w:rsidR="000E6B33" w:rsidRDefault="000E6B33">
      <w:pPr>
        <w:pStyle w:val="ConsPlusNormal"/>
        <w:spacing w:before="240"/>
        <w:ind w:firstLine="540"/>
        <w:jc w:val="both"/>
      </w:pPr>
      <w:r>
        <w:t>повышение инновационной составляющей в добыче нефти.</w:t>
      </w:r>
    </w:p>
    <w:p w:rsidR="000E6B33" w:rsidRDefault="000E6B33">
      <w:pPr>
        <w:pStyle w:val="ConsPlusNormal"/>
        <w:spacing w:before="240"/>
        <w:ind w:firstLine="540"/>
        <w:jc w:val="both"/>
      </w:pPr>
      <w:proofErr w:type="gramStart"/>
      <w:r>
        <w:t>Ключевыми условиями сохранения добычи нефти в Удмуртской Республике на уровне 8 - 10 млн. тонн в год являются: стимулирование и поддержка деятельности нефтяных компаний, в том числе поддержка малых нефтяных компаний региона (при условии изменения федерального законодательства), реализация проектов по внедрению новых технологий добычи трудноизвлекаемых запасов нефти, увеличение объемов и темпов бурения на разрабатываемых месторождениях, внедрение новых технологий и интенсификации добычи</w:t>
      </w:r>
      <w:proofErr w:type="gramEnd"/>
      <w:r>
        <w:t xml:space="preserve"> нефти на действующих месторождениях, ввод в разработку месторождений нераспределенного фонда на основе конкурсов и аукционов.</w:t>
      </w:r>
    </w:p>
    <w:p w:rsidR="000E6B33" w:rsidRDefault="000E6B33">
      <w:pPr>
        <w:pStyle w:val="ConsPlusNormal"/>
        <w:spacing w:before="240"/>
        <w:ind w:firstLine="540"/>
        <w:jc w:val="both"/>
      </w:pPr>
      <w:r>
        <w:t xml:space="preserve">Ниже представлены основные направления региональной государственной </w:t>
      </w:r>
      <w:proofErr w:type="gramStart"/>
      <w:r>
        <w:t>политики в сфере стимулирования развития нефтедобывающего комплекса Удмуртии</w:t>
      </w:r>
      <w:proofErr w:type="gramEnd"/>
      <w:r>
        <w:t>.</w:t>
      </w:r>
    </w:p>
    <w:p w:rsidR="000E6B33" w:rsidRDefault="000E6B33">
      <w:pPr>
        <w:pStyle w:val="ConsPlusNormal"/>
        <w:spacing w:before="240"/>
        <w:ind w:firstLine="540"/>
        <w:jc w:val="both"/>
      </w:pPr>
      <w:r>
        <w:t xml:space="preserve">1. Повышение </w:t>
      </w:r>
      <w:proofErr w:type="gramStart"/>
      <w:r>
        <w:t>эффективности государственных инструментов стимулирования развития нефтедобывающего комплекса</w:t>
      </w:r>
      <w:proofErr w:type="gramEnd"/>
      <w:r>
        <w:t>.</w:t>
      </w:r>
    </w:p>
    <w:p w:rsidR="000E6B33" w:rsidRDefault="000E6B33">
      <w:pPr>
        <w:pStyle w:val="ConsPlusNormal"/>
        <w:spacing w:before="240"/>
        <w:ind w:firstLine="540"/>
        <w:jc w:val="both"/>
      </w:pPr>
      <w:r>
        <w:t>Около 36% запасов всей нефти Удмуртской Республики концентрируется в мелких месторождениях.</w:t>
      </w:r>
    </w:p>
    <w:p w:rsidR="000E6B33" w:rsidRDefault="000E6B33">
      <w:pPr>
        <w:pStyle w:val="ConsPlusNormal"/>
        <w:spacing w:before="240"/>
        <w:ind w:firstLine="540"/>
        <w:jc w:val="both"/>
      </w:pPr>
      <w:r>
        <w:t>Необходимо разработать ряд мер, направленных на поддержку малого нефтяного бизнеса (при условии изменения федерального законодательства):</w:t>
      </w:r>
    </w:p>
    <w:p w:rsidR="000E6B33" w:rsidRDefault="000E6B33">
      <w:pPr>
        <w:pStyle w:val="ConsPlusNormal"/>
        <w:spacing w:before="240"/>
        <w:ind w:firstLine="540"/>
        <w:jc w:val="both"/>
      </w:pPr>
      <w:r>
        <w:t>предусмотреть порядок предоставления налоговых льгот малым нефтяным компаниям;</w:t>
      </w:r>
    </w:p>
    <w:p w:rsidR="000E6B33" w:rsidRDefault="000E6B33">
      <w:pPr>
        <w:pStyle w:val="ConsPlusNormal"/>
        <w:spacing w:before="240"/>
        <w:ind w:firstLine="540"/>
        <w:jc w:val="both"/>
      </w:pPr>
      <w:r>
        <w:t>оказать поддержку проектам развития перерабатывающих мощностей в целях либерализации рынка подготовки нефти в республике для отпуска в систему российских трубопроводов (при условии экономической целесообразности проектов);</w:t>
      </w:r>
    </w:p>
    <w:p w:rsidR="000E6B33" w:rsidRDefault="000E6B33">
      <w:pPr>
        <w:pStyle w:val="ConsPlusNormal"/>
        <w:spacing w:before="240"/>
        <w:ind w:firstLine="540"/>
        <w:jc w:val="both"/>
      </w:pPr>
      <w:r>
        <w:t>оказать содействие в получении федеральных льгот.</w:t>
      </w:r>
    </w:p>
    <w:p w:rsidR="000E6B33" w:rsidRDefault="000E6B33">
      <w:pPr>
        <w:pStyle w:val="ConsPlusNormal"/>
        <w:spacing w:before="240"/>
        <w:ind w:firstLine="540"/>
        <w:jc w:val="both"/>
      </w:pPr>
      <w:r>
        <w:t>Подготовить законодательную инициативу в федеральные органы власти для получения налоговых льгот для поддержки компаний, осуществляющих добычу трудноизвлекаемой нефти.</w:t>
      </w:r>
    </w:p>
    <w:p w:rsidR="000E6B33" w:rsidRDefault="000E6B33">
      <w:pPr>
        <w:pStyle w:val="ConsPlusNormal"/>
        <w:spacing w:before="240"/>
        <w:ind w:firstLine="540"/>
        <w:jc w:val="both"/>
      </w:pPr>
      <w:r>
        <w:t>Кроме того, необходимо инициировать разработку и принятие комплекса мер, направленных на поддержку компаний во время экономического кризиса, подготовить законодательные инициативы (поправки) в земельное законодательство Российской Федерации, учитывающие особенности использования земель нефтяными компаниями.</w:t>
      </w:r>
    </w:p>
    <w:p w:rsidR="000E6B33" w:rsidRDefault="000E6B33">
      <w:pPr>
        <w:pStyle w:val="ConsPlusNormal"/>
        <w:spacing w:before="240"/>
        <w:ind w:firstLine="540"/>
        <w:jc w:val="both"/>
      </w:pPr>
      <w:r>
        <w:t>Указанные инициативы должны носить межрегиональный характер - следует привлечь высшие исполнительные органы государственной власти нефтедобывающих регионов Поволжья.</w:t>
      </w:r>
    </w:p>
    <w:p w:rsidR="000E6B33" w:rsidRDefault="000E6B33">
      <w:pPr>
        <w:pStyle w:val="ConsPlusNormal"/>
        <w:spacing w:before="240"/>
        <w:ind w:firstLine="540"/>
        <w:jc w:val="both"/>
      </w:pPr>
      <w:r>
        <w:t>2. Обеспечение внедрения новых технологий в добыче нефти.</w:t>
      </w:r>
    </w:p>
    <w:p w:rsidR="000E6B33" w:rsidRDefault="000E6B33">
      <w:pPr>
        <w:pStyle w:val="ConsPlusNormal"/>
        <w:spacing w:before="240"/>
        <w:ind w:firstLine="540"/>
        <w:jc w:val="both"/>
      </w:pPr>
      <w:r>
        <w:t>Для решения этой задачи необходимо рассмотреть возможность создания научно-сервисного центра по проблемам нефтедобычи в регионе.</w:t>
      </w:r>
    </w:p>
    <w:p w:rsidR="000E6B33" w:rsidRDefault="000E6B33">
      <w:pPr>
        <w:pStyle w:val="ConsPlusNormal"/>
        <w:spacing w:before="240"/>
        <w:ind w:firstLine="540"/>
        <w:jc w:val="both"/>
      </w:pPr>
      <w:r>
        <w:t>Задачами центра станут: обеспечение малых и крупных нефтяных компаний исследованиями и разработками в сфере технологий геологоразведки и добычи нефти в регионе, а также выработка рекомендаций и разработка новых инновационных решений для нефтесервиса, обеспечения экологической безопасности нефтедобычи и производства нефтегазового оборудования.</w:t>
      </w:r>
    </w:p>
    <w:p w:rsidR="000E6B33" w:rsidRDefault="000E6B33">
      <w:pPr>
        <w:pStyle w:val="ConsPlusNormal"/>
        <w:spacing w:before="240"/>
        <w:ind w:firstLine="540"/>
        <w:jc w:val="both"/>
      </w:pPr>
      <w:r>
        <w:t>Необходимо предусмотреть варианты организации центра, в том числе порядок привлечения инвесторов (могут быть как местные нефтяные компании, так и иностранные компании), виды перспективных направлений исследований, место размещения центра (обособленное, при университете, на базе существующих научных организаций или иные), структуру центра.</w:t>
      </w:r>
    </w:p>
    <w:p w:rsidR="000E6B33" w:rsidRDefault="000E6B33">
      <w:pPr>
        <w:pStyle w:val="ConsPlusNormal"/>
        <w:spacing w:before="240"/>
        <w:ind w:firstLine="540"/>
        <w:jc w:val="both"/>
      </w:pPr>
      <w:r>
        <w:t>Основными направлениями исследований могут быть максимальное использование потенциала скважин, внедрение новых видов оборудования для нефтедобычи, исследование новых видов сорбентов для утилизации нефтепродуктов в аварийных ситуациях и технологии их производства, совершенствование существующих систем подготовки нефти.</w:t>
      </w:r>
    </w:p>
    <w:p w:rsidR="000E6B33" w:rsidRDefault="000E6B33">
      <w:pPr>
        <w:pStyle w:val="ConsPlusNormal"/>
        <w:spacing w:before="240"/>
        <w:ind w:firstLine="540"/>
        <w:jc w:val="both"/>
      </w:pPr>
      <w:r>
        <w:t>География работы центра может не ограничиваться только границами Удмуртской Республики, потенциальными заказчиками являются регионы Поволжья и Западной Сибири.</w:t>
      </w:r>
    </w:p>
    <w:p w:rsidR="000E6B33" w:rsidRDefault="000E6B33">
      <w:pPr>
        <w:pStyle w:val="ConsPlusNormal"/>
        <w:spacing w:before="240"/>
        <w:ind w:firstLine="540"/>
        <w:jc w:val="both"/>
      </w:pPr>
      <w:r>
        <w:t>Следует рассмотреть возможность создания центра на базе местных вузов или научно-исследовательских институтов. Для вузов и научно-исследовательских институтов появится возможность привлечения дополнительных сре</w:t>
      </w:r>
      <w:proofErr w:type="gramStart"/>
      <w:r>
        <w:t>дств дл</w:t>
      </w:r>
      <w:proofErr w:type="gramEnd"/>
      <w:r>
        <w:t>я модернизации лабораторных мощностей, расширения партнерских и клиентских связей, получения новых возможностей дополнительного дохода. Кроме этого, создание центра на базе вуза или научно-исследовательского института позволит снизить себестоимость проектов и повысить налоговую отдачу уже существующих предприятий и организаций.</w:t>
      </w:r>
    </w:p>
    <w:p w:rsidR="000E6B33" w:rsidRDefault="000E6B33">
      <w:pPr>
        <w:pStyle w:val="ConsPlusNormal"/>
        <w:spacing w:before="240"/>
        <w:ind w:firstLine="540"/>
        <w:jc w:val="both"/>
      </w:pPr>
      <w:r>
        <w:t xml:space="preserve">Кроме вышеперечисленных мер необходимо стимулирование развития местных нефтесервисных компаний для обеспечения нефтяных компаний Удмуртии услугами и оборудованием; обеспечение </w:t>
      </w:r>
      <w:proofErr w:type="gramStart"/>
      <w:r>
        <w:t>внедрения новых методик детальной переоценки невыработанных запасов месторождений</w:t>
      </w:r>
      <w:proofErr w:type="gramEnd"/>
      <w:r>
        <w:t xml:space="preserve"> и переоценка коэффициента нефтеизвлечения за счет применения новых технологий на разрабатываемых месторождениях с целью увеличения годовой добычи нефти. Источники финансирования: средства нефтяных компаний. Поддержка со стороны органов государственной власти Удмуртской Республики будет выражаться в предоставлении налоговых льгот.</w:t>
      </w:r>
    </w:p>
    <w:p w:rsidR="000E6B33" w:rsidRDefault="000E6B33">
      <w:pPr>
        <w:pStyle w:val="ConsPlusNormal"/>
        <w:spacing w:before="240"/>
        <w:ind w:firstLine="540"/>
        <w:jc w:val="both"/>
      </w:pPr>
      <w:r>
        <w:t>5.1.2.2. Развитие оборонно-промышленного комплекса.</w:t>
      </w:r>
    </w:p>
    <w:p w:rsidR="000E6B33" w:rsidRDefault="000E6B33">
      <w:pPr>
        <w:pStyle w:val="ConsPlusNormal"/>
        <w:spacing w:before="240"/>
        <w:ind w:firstLine="540"/>
        <w:jc w:val="both"/>
      </w:pPr>
      <w:proofErr w:type="gramStart"/>
      <w:r>
        <w:t>Военно-техническая политика, политика в области развития оборонно-промышленного комплекса Российской Федерации направлена на обеспечение жизненно важных интересов России в военной и гражданской сферах.</w:t>
      </w:r>
      <w:proofErr w:type="gramEnd"/>
      <w:r>
        <w:t xml:space="preserve"> </w:t>
      </w:r>
      <w:proofErr w:type="gramStart"/>
      <w:r>
        <w:t xml:space="preserve">Реализация этих задач предусмотрена мероприятиями </w:t>
      </w:r>
      <w:hyperlink r:id="rId35" w:history="1">
        <w:r>
          <w:rPr>
            <w:color w:val="0000FF"/>
          </w:rPr>
          <w:t>ФЦП</w:t>
        </w:r>
      </w:hyperlink>
      <w:r>
        <w:t xml:space="preserve"> "Исследования и разработки по приоритетным направлениям развития научно-технологического комплекса России на 2007 - 2012 годы" (утверждена постановлением Правительства Российской Федерации от 17 октября 2006 года N 613), </w:t>
      </w:r>
      <w:hyperlink r:id="rId36" w:history="1">
        <w:r>
          <w:rPr>
            <w:color w:val="0000FF"/>
          </w:rPr>
          <w:t>ФЦП</w:t>
        </w:r>
      </w:hyperlink>
      <w:r>
        <w:t xml:space="preserve"> "Национальная технологическая база" на 2007 - 2011 годы (утверждена постановлением Правительства Российской Федерации от 29 января 2007 года N 54), </w:t>
      </w:r>
      <w:hyperlink r:id="rId37" w:history="1">
        <w:r>
          <w:rPr>
            <w:color w:val="0000FF"/>
          </w:rPr>
          <w:t>ФЦП</w:t>
        </w:r>
      </w:hyperlink>
      <w:r>
        <w:t xml:space="preserve"> "Развитие электронной компонентной базы и радиоэлектроники" на</w:t>
      </w:r>
      <w:proofErr w:type="gramEnd"/>
      <w:r>
        <w:t xml:space="preserve"> 2008 - 2015 годы" (</w:t>
      </w:r>
      <w:proofErr w:type="gramStart"/>
      <w:r>
        <w:t>утверждена</w:t>
      </w:r>
      <w:proofErr w:type="gramEnd"/>
      <w:r>
        <w:t xml:space="preserve"> постановлением Правительства Российской Федерации от 26 ноября 2007 года N 809) и </w:t>
      </w:r>
      <w:hyperlink r:id="rId38" w:history="1">
        <w:r>
          <w:rPr>
            <w:color w:val="0000FF"/>
          </w:rPr>
          <w:t>ФЦП</w:t>
        </w:r>
      </w:hyperlink>
      <w:r>
        <w:t xml:space="preserve"> "Развитие гражданской авиационной техники России на 2002 - 2010 годы и на период до 2015 года" (утверждена постановлением Правительства Российской Федерации от 15 октября 2001 года N 728).</w:t>
      </w:r>
    </w:p>
    <w:p w:rsidR="000E6B33" w:rsidRDefault="000E6B33">
      <w:pPr>
        <w:pStyle w:val="ConsPlusNormal"/>
        <w:spacing w:before="240"/>
        <w:ind w:firstLine="540"/>
        <w:jc w:val="both"/>
      </w:pPr>
      <w:r>
        <w:t>Основными задачами развития оборонно-промышленного комплекса Удмуртии являются:</w:t>
      </w:r>
    </w:p>
    <w:p w:rsidR="000E6B33" w:rsidRDefault="000E6B33">
      <w:pPr>
        <w:pStyle w:val="ConsPlusNormal"/>
        <w:spacing w:before="240"/>
        <w:ind w:firstLine="540"/>
        <w:jc w:val="both"/>
      </w:pPr>
      <w:r>
        <w:t>удержание лидерства в производстве стрелкового оружия и ракет;</w:t>
      </w:r>
    </w:p>
    <w:p w:rsidR="000E6B33" w:rsidRDefault="000E6B33">
      <w:pPr>
        <w:pStyle w:val="ConsPlusNormal"/>
        <w:spacing w:before="240"/>
        <w:ind w:firstLine="540"/>
        <w:jc w:val="both"/>
      </w:pPr>
      <w:r>
        <w:t>увеличение объемов производства специальной техники и гражданской продукции (радиотехники, медтехники, автоэлектроники и др.);</w:t>
      </w:r>
    </w:p>
    <w:p w:rsidR="000E6B33" w:rsidRDefault="000E6B33">
      <w:pPr>
        <w:pStyle w:val="ConsPlusNormal"/>
        <w:spacing w:before="240"/>
        <w:ind w:firstLine="540"/>
        <w:jc w:val="both"/>
      </w:pPr>
      <w:r>
        <w:t>достижение финансовой устойчивости предприятий оборонно-промышленного комплекса, в том числе за счет развития производства гражданской продукции.</w:t>
      </w:r>
    </w:p>
    <w:p w:rsidR="000E6B33" w:rsidRDefault="000E6B33">
      <w:pPr>
        <w:pStyle w:val="ConsPlusNormal"/>
        <w:spacing w:before="240"/>
        <w:ind w:firstLine="540"/>
        <w:jc w:val="both"/>
      </w:pPr>
      <w:r>
        <w:t>Для достижения поставленных задач следует осуществить модернизацию производственных комплексов предприятий машиностроения, обслуживающих государственный оборонный заказ; увеличить объемы гражданского производства (в том числе за счет конверсии военных разработок); создать новую производственную инфраструктуру для производства новых видов стрелкового оружия и специальной техники.</w:t>
      </w:r>
    </w:p>
    <w:p w:rsidR="000E6B33" w:rsidRDefault="000E6B33">
      <w:pPr>
        <w:pStyle w:val="ConsPlusNormal"/>
        <w:spacing w:before="240"/>
        <w:ind w:firstLine="540"/>
        <w:jc w:val="both"/>
      </w:pPr>
      <w:r>
        <w:t>При этом следует отметить, что в условиях экономического и финансового кризиса перед предприятиями оборонно-промышленного комплекса открываются новые возможности, обусловленные, прежде всего, снижением стоимости продукции в валютном выражении (вследствие девальвации рубля). Хотя эти возможности имеют краткосрочный характер, они могут быть использованы для укрепления позиции предприятий на мировом рынке вооружений и военной техники.</w:t>
      </w:r>
    </w:p>
    <w:p w:rsidR="000E6B33" w:rsidRDefault="000E6B33">
      <w:pPr>
        <w:pStyle w:val="ConsPlusNormal"/>
        <w:spacing w:before="240"/>
        <w:ind w:firstLine="540"/>
        <w:jc w:val="both"/>
      </w:pPr>
      <w:r>
        <w:t>Модернизация производственных комплексов предприятий машиностроения, обслуживающих государственные оборонные заказы с целью сохранения и повышения их конкурентоспособности, включает формирование гибкой маркетинговой политики. В мире согласно данным Стокгольмского института исследования проблем мира за 2000 - 2007 годы средний прирост расходов на военные нужды составлял 8%, достигнув в 2007 году 1339 млрд. долларов. Помимо роста закупок вооружений меняется и география поставок: в мировом объеме торговли вооружений увеличивается доля стран Юго-Восточной Азии (Китай, Индия и другие), Латинской Америки (Венесуэла) и Ближнего Востока (Алжир, Сирия, другие). В структуре поставок по-прежнему большую долю занимают поставки ракетных вооружений и стрелкового оружия.</w:t>
      </w:r>
    </w:p>
    <w:p w:rsidR="000E6B33" w:rsidRDefault="000E6B33">
      <w:pPr>
        <w:pStyle w:val="ConsPlusNormal"/>
        <w:spacing w:before="240"/>
        <w:ind w:firstLine="540"/>
        <w:jc w:val="both"/>
      </w:pPr>
      <w:r>
        <w:t>По некоторым видам продукции для многих российских производителей, в том числе для предприятий Удмуртии, существует риск утраты собственной конкурентоспособности вследствие роста внутренних издержек (удорожание трудовых ресурсов, рост тарифов на электроэнергию, горюче-смазочные материалы, перевозки), а также недостатка финансирования научных исследований и разработок в предшествующие годы.</w:t>
      </w:r>
    </w:p>
    <w:p w:rsidR="000E6B33" w:rsidRDefault="000E6B33">
      <w:pPr>
        <w:pStyle w:val="ConsPlusNormal"/>
        <w:spacing w:before="240"/>
        <w:ind w:firstLine="540"/>
        <w:jc w:val="both"/>
      </w:pPr>
      <w:r>
        <w:t>В обеспечении сбыта продукции, несмотря на наличие объективных ограничений (большая часть военных экспортных поставок проходит по контрактам с открытым акционерным обществом "Рособоронэкспорт"), основными инструментами повышения эффективности предприятия станут управление внутренними издержками и активизация научно-производственной деятельности.</w:t>
      </w:r>
    </w:p>
    <w:p w:rsidR="000E6B33" w:rsidRDefault="000E6B33">
      <w:pPr>
        <w:pStyle w:val="ConsPlusNormal"/>
        <w:spacing w:before="240"/>
        <w:ind w:firstLine="540"/>
        <w:jc w:val="both"/>
      </w:pPr>
      <w:r>
        <w:t>Созданные разработки в ракетных вооружениях менее всего подвержены меняющейся динамике рынка. Период актуальной конкурентоспособности составляет для них 15 - 25 лет, поскольку процессы разработки новых ракет и сре</w:t>
      </w:r>
      <w:proofErr w:type="gramStart"/>
      <w:r>
        <w:t>дств пр</w:t>
      </w:r>
      <w:proofErr w:type="gramEnd"/>
      <w:r>
        <w:t>отиворакетной обороны более длительны, чем у других видов вооружений.</w:t>
      </w:r>
    </w:p>
    <w:p w:rsidR="000E6B33" w:rsidRDefault="000E6B33">
      <w:pPr>
        <w:pStyle w:val="ConsPlusNormal"/>
        <w:spacing w:before="240"/>
        <w:ind w:firstLine="540"/>
        <w:jc w:val="both"/>
      </w:pPr>
      <w:r>
        <w:t>Для продвижения на мировой рынок необходимо оказать поддержку предприятиям, работающим на более динамичных и часто меняющихся рынках: стрелковые вооружения (включая гражданское оружие) и техника специального назначения (средства связи, навигации и прочие).</w:t>
      </w:r>
    </w:p>
    <w:p w:rsidR="000E6B33" w:rsidRDefault="000E6B33">
      <w:pPr>
        <w:pStyle w:val="ConsPlusNormal"/>
        <w:spacing w:before="240"/>
        <w:ind w:firstLine="540"/>
        <w:jc w:val="both"/>
      </w:pPr>
      <w:r>
        <w:t>В рамках направления по модернизации производственных комплексов предприятиям республики следует приложить все необходимые усилия для того, чтобы обеспечить выполнение серийного государственного заказа на производство различных видов специальной техники и вооружений. В дальнейшем с учетом заявленных объемов финансирования по федеральным целевым программам будет происходить увеличение государственного оборонного заказа, что будет способствовать увеличению объемов выпуска продукции военного и гражданского назначения на предприятиях оборонно-промышленного комплекса республики и позволит увеличить объем производства до уровня 90-х годов.</w:t>
      </w:r>
    </w:p>
    <w:p w:rsidR="000E6B33" w:rsidRDefault="000E6B33">
      <w:pPr>
        <w:pStyle w:val="ConsPlusNormal"/>
        <w:spacing w:before="240"/>
        <w:ind w:firstLine="540"/>
        <w:jc w:val="both"/>
      </w:pPr>
      <w:r>
        <w:t>В долгосрочной перспективе будет усиливаться конкуренция не только на мировом рынке вооружений, но и за государственный оборонный заказ. Предприятия, преобразованные в акционерные общества и заинтересованные в повышении собственной инвестиционной привлекательности для частных инвесторов и государства, будут стремиться расширить номенклатуру собственной продукции, зачастую переходя на выпуск продукции, схожей с образцами других заводов страны.</w:t>
      </w:r>
    </w:p>
    <w:p w:rsidR="000E6B33" w:rsidRDefault="000E6B33">
      <w:pPr>
        <w:pStyle w:val="ConsPlusNormal"/>
        <w:spacing w:before="240"/>
        <w:ind w:firstLine="540"/>
        <w:jc w:val="both"/>
      </w:pPr>
      <w:r>
        <w:t>Сборочные заводы, такие как открытое акционерное общество "Ижевский электромеханический завод "Купол", будут заинтересованы в расширении кооперационных связей со смежными отраслями промышленности и наращивании собственных производственных возможностей для повышения объемов выпуска.</w:t>
      </w:r>
    </w:p>
    <w:p w:rsidR="000E6B33" w:rsidRDefault="000E6B33">
      <w:pPr>
        <w:pStyle w:val="ConsPlusNormal"/>
        <w:spacing w:before="240"/>
        <w:ind w:firstLine="540"/>
        <w:jc w:val="both"/>
      </w:pPr>
      <w:r>
        <w:t>Особенно эти задачи актуализируются в периоды спада финансирования вооружений (</w:t>
      </w:r>
      <w:proofErr w:type="gramStart"/>
      <w:r>
        <w:t>ближайший</w:t>
      </w:r>
      <w:proofErr w:type="gramEnd"/>
      <w:r>
        <w:t xml:space="preserve"> - ориентировочно в 2013 - 2020 годах).</w:t>
      </w:r>
    </w:p>
    <w:p w:rsidR="000E6B33" w:rsidRDefault="000E6B33">
      <w:pPr>
        <w:pStyle w:val="ConsPlusNormal"/>
        <w:spacing w:before="240"/>
        <w:ind w:firstLine="540"/>
        <w:jc w:val="both"/>
      </w:pPr>
      <w:r>
        <w:t>Ускорение скорости разработки новых вооружений потребует от предприятий способности оперативно выполнять заказы, с высокой скоростью внедряя инновационные решения и производя большие объемы требуемых работ.</w:t>
      </w:r>
    </w:p>
    <w:p w:rsidR="000E6B33" w:rsidRDefault="000E6B33">
      <w:pPr>
        <w:pStyle w:val="ConsPlusNormal"/>
        <w:spacing w:before="240"/>
        <w:ind w:firstLine="540"/>
        <w:jc w:val="both"/>
      </w:pPr>
      <w:r>
        <w:t>В перспективе до 2025 года Удмуртская Республика может сохранить за собой лидерство в производстве стрелкового оружия. Для этого необходимо обеспечить удержание 7% мирового и 55% российского рынка стрелкового спортивно-охотничьего оружия, 80% российского рынка гражданского стрелкового оружия, 90% российского рынка боевого стрелкового оружия и 95% российского рынка снайперского оружия.</w:t>
      </w:r>
    </w:p>
    <w:p w:rsidR="000E6B33" w:rsidRDefault="000E6B33">
      <w:pPr>
        <w:pStyle w:val="ConsPlusNormal"/>
        <w:spacing w:before="240"/>
        <w:ind w:firstLine="540"/>
        <w:jc w:val="both"/>
      </w:pPr>
      <w:r>
        <w:t>Для этого следует привлечь дополнительные государственные инвестиции в модернизацию и техническое перевооружение ряда оборонно-промышленных предприятий республики, таких как ОАО "Ижевский машзавод", ФГУП "Ижевский механический завод", ОАО "НИТИ "Прогресс".</w:t>
      </w:r>
    </w:p>
    <w:p w:rsidR="000E6B33" w:rsidRDefault="000E6B33">
      <w:pPr>
        <w:pStyle w:val="ConsPlusNormal"/>
        <w:spacing w:before="240"/>
        <w:ind w:firstLine="540"/>
        <w:jc w:val="both"/>
      </w:pPr>
      <w:r>
        <w:t>В рамках мероприятий по модернизации следует осуществить техническое перевооружение пистолетного, литейного, ружейного и инструментального производств, организовать исследование, разработку и освоение технологии производства стволов современных боевых стрелковых комплексов, служебного и гражданского оружия, создать опытное производство стволов стрелкового оружия с использованием новых технологий.</w:t>
      </w:r>
    </w:p>
    <w:p w:rsidR="000E6B33" w:rsidRDefault="000E6B33">
      <w:pPr>
        <w:pStyle w:val="ConsPlusNormal"/>
        <w:spacing w:before="240"/>
        <w:ind w:firstLine="540"/>
        <w:jc w:val="both"/>
      </w:pPr>
      <w:r>
        <w:t>Следует рассмотреть возможность создания инновационного центра многоуровневой подготовки высококвалифицированных специалистов в сфере машиностроения (совместно с Государственной корпорацией "Ростехнологии").</w:t>
      </w:r>
    </w:p>
    <w:p w:rsidR="000E6B33" w:rsidRDefault="000E6B33">
      <w:pPr>
        <w:pStyle w:val="ConsPlusNormal"/>
        <w:spacing w:before="240"/>
        <w:ind w:firstLine="540"/>
        <w:jc w:val="both"/>
      </w:pPr>
      <w:r>
        <w:t>В рамках модернизации производственных комплексов следует осуществлять собственные разработки и производство новых видов вооружений. В рамках этого направления следует сформировать корпоративные и региональные инновационные программы (в рамках финансирования по федеральным целевым программам) в целях модернизации выпускаемой продукции и расширения номенклатуры продукции.</w:t>
      </w:r>
    </w:p>
    <w:p w:rsidR="000E6B33" w:rsidRDefault="000E6B33">
      <w:pPr>
        <w:pStyle w:val="ConsPlusNormal"/>
        <w:spacing w:before="240"/>
        <w:ind w:firstLine="540"/>
        <w:jc w:val="both"/>
      </w:pPr>
      <w:r>
        <w:t>Следует осуществить финансирование перспективных разработок по производству новых видов вооружений; обеспечить развитие системы прогнозирования и моделирования перспективных разработок.</w:t>
      </w:r>
    </w:p>
    <w:p w:rsidR="000E6B33" w:rsidRDefault="000E6B33">
      <w:pPr>
        <w:pStyle w:val="ConsPlusNormal"/>
        <w:spacing w:before="240"/>
        <w:ind w:firstLine="540"/>
        <w:jc w:val="both"/>
      </w:pPr>
      <w:r>
        <w:t>Необходимо стимулировать обмен опытом с другими производителями вооружений и военной техники (российскими и иностранными компаниями), в том числе путем проведения форумов и семинаров по проблемам вооружений на территории Удмуртской Республики, создание совместных научных центров.</w:t>
      </w:r>
    </w:p>
    <w:p w:rsidR="000E6B33" w:rsidRDefault="000E6B33">
      <w:pPr>
        <w:pStyle w:val="ConsPlusNormal"/>
        <w:spacing w:before="240"/>
        <w:ind w:firstLine="540"/>
        <w:jc w:val="both"/>
      </w:pPr>
      <w:r>
        <w:t>Кроме того, следует способствовать развитию сопутствующих отраслей и секторов и направить усилия на повышение положительного имиджа и инвестиционной привлекательности смежных секторов: вынесение обслуживающих функций на аутсорсинг, развитие военного туризма (полигоны легкого стрелкового оружия, музеи ракет старых модификаций под открытым небом) и т.д.</w:t>
      </w:r>
    </w:p>
    <w:p w:rsidR="000E6B33" w:rsidRDefault="000E6B33">
      <w:pPr>
        <w:pStyle w:val="ConsPlusNormal"/>
        <w:spacing w:before="240"/>
        <w:ind w:firstLine="540"/>
        <w:jc w:val="both"/>
      </w:pPr>
      <w:r>
        <w:t>Для выполнения задачи по увеличению объемов производства гражданской продукции необходимо разработать систему мер, направленную на создание новых видов гражданской продукции и продажу технологий предприятиям, осуществляющим выпуск и продвижение продукции на открытых рынках, расширить присутствие на мировом рынке, вывести непрофильные виды деятельности из структуры предприятий оборонно-промышленного комплекса.</w:t>
      </w:r>
    </w:p>
    <w:p w:rsidR="000E6B33" w:rsidRDefault="000E6B33">
      <w:pPr>
        <w:pStyle w:val="ConsPlusNormal"/>
        <w:spacing w:before="240"/>
        <w:ind w:firstLine="540"/>
        <w:jc w:val="both"/>
      </w:pPr>
      <w:r>
        <w:t>Объем производства предприятий оборонно-промышленного комплекса России должен вырасти за 2008 - 2010 годы на 30%, а к 2015 году - в 2,2 раза. При этом доля гражданской продукции должна составить к 2010 году 53%, а к 2015 году - 59%.</w:t>
      </w:r>
    </w:p>
    <w:p w:rsidR="000E6B33" w:rsidRDefault="000E6B33">
      <w:pPr>
        <w:pStyle w:val="ConsPlusNormal"/>
        <w:spacing w:before="240"/>
        <w:ind w:firstLine="540"/>
        <w:jc w:val="both"/>
      </w:pPr>
      <w:r>
        <w:t>Ввиду недостаточно высокой эффективности управления издержками на самих предприятиях следует перейти к выпуску отдельных технологических решений для их дальнейшей продажи на открытый рынок специализированным разработчикам и производителям продукции. Перспективными направлениями производства гражданской продукции являются производство сре</w:t>
      </w:r>
      <w:proofErr w:type="gramStart"/>
      <w:r>
        <w:t>дств св</w:t>
      </w:r>
      <w:proofErr w:type="gramEnd"/>
      <w:r>
        <w:t>язи и навигационного оборудования, использование технологий производства ракет, металлообработка для оборонно-промышленного комплекса и другие (см. табл. 8).</w:t>
      </w:r>
    </w:p>
    <w:p w:rsidR="000E6B33" w:rsidRDefault="000E6B33">
      <w:pPr>
        <w:pStyle w:val="ConsPlusNormal"/>
        <w:jc w:val="both"/>
      </w:pPr>
    </w:p>
    <w:p w:rsidR="000E6B33" w:rsidRDefault="000E6B33">
      <w:pPr>
        <w:pStyle w:val="ConsPlusNormal"/>
        <w:jc w:val="center"/>
        <w:outlineLvl w:val="3"/>
      </w:pPr>
      <w:r>
        <w:t>Таблица 8. Перспективные рынки гражданской продукции</w:t>
      </w:r>
    </w:p>
    <w:p w:rsidR="000E6B33" w:rsidRDefault="000E6B33">
      <w:pPr>
        <w:pStyle w:val="ConsPlusNormal"/>
        <w:jc w:val="center"/>
      </w:pPr>
      <w:r>
        <w:t>предприятий оборонно-промышленного комплекса</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0"/>
        <w:gridCol w:w="4762"/>
      </w:tblGrid>
      <w:tr w:rsidR="000E6B33">
        <w:tc>
          <w:tcPr>
            <w:tcW w:w="4290" w:type="dxa"/>
          </w:tcPr>
          <w:p w:rsidR="000E6B33" w:rsidRDefault="000E6B33">
            <w:pPr>
              <w:pStyle w:val="ConsPlusNormal"/>
              <w:jc w:val="center"/>
            </w:pPr>
            <w:r>
              <w:t>Производство оборонно-промышленного комплекса</w:t>
            </w:r>
          </w:p>
        </w:tc>
        <w:tc>
          <w:tcPr>
            <w:tcW w:w="4762" w:type="dxa"/>
          </w:tcPr>
          <w:p w:rsidR="000E6B33" w:rsidRDefault="000E6B33">
            <w:pPr>
              <w:pStyle w:val="ConsPlusNormal"/>
              <w:jc w:val="center"/>
            </w:pPr>
            <w:r>
              <w:t>Направления гражданского производства</w:t>
            </w:r>
          </w:p>
        </w:tc>
      </w:tr>
      <w:tr w:rsidR="000E6B33">
        <w:tc>
          <w:tcPr>
            <w:tcW w:w="4290" w:type="dxa"/>
            <w:vMerge w:val="restart"/>
          </w:tcPr>
          <w:p w:rsidR="000E6B33" w:rsidRDefault="000E6B33">
            <w:pPr>
              <w:pStyle w:val="ConsPlusNormal"/>
            </w:pPr>
            <w:r>
              <w:t>Производство ракет</w:t>
            </w:r>
          </w:p>
        </w:tc>
        <w:tc>
          <w:tcPr>
            <w:tcW w:w="4762" w:type="dxa"/>
          </w:tcPr>
          <w:p w:rsidR="000E6B33" w:rsidRDefault="000E6B33">
            <w:pPr>
              <w:pStyle w:val="ConsPlusNormal"/>
            </w:pPr>
            <w:r>
              <w:t>Энергетическое оборудование для жилищно-коммунального хозяйства</w:t>
            </w:r>
          </w:p>
        </w:tc>
      </w:tr>
      <w:tr w:rsidR="000E6B33">
        <w:tc>
          <w:tcPr>
            <w:tcW w:w="4290" w:type="dxa"/>
            <w:vMerge/>
          </w:tcPr>
          <w:p w:rsidR="000E6B33" w:rsidRDefault="000E6B33"/>
        </w:tc>
        <w:tc>
          <w:tcPr>
            <w:tcW w:w="4762" w:type="dxa"/>
          </w:tcPr>
          <w:p w:rsidR="000E6B33" w:rsidRDefault="000E6B33">
            <w:pPr>
              <w:pStyle w:val="ConsPlusNormal"/>
            </w:pPr>
            <w:r>
              <w:t>Нефтегазовое оборудование</w:t>
            </w:r>
          </w:p>
        </w:tc>
      </w:tr>
      <w:tr w:rsidR="000E6B33">
        <w:tc>
          <w:tcPr>
            <w:tcW w:w="4290" w:type="dxa"/>
            <w:vMerge/>
          </w:tcPr>
          <w:p w:rsidR="000E6B33" w:rsidRDefault="000E6B33"/>
        </w:tc>
        <w:tc>
          <w:tcPr>
            <w:tcW w:w="4762" w:type="dxa"/>
          </w:tcPr>
          <w:p w:rsidR="000E6B33" w:rsidRDefault="000E6B33">
            <w:pPr>
              <w:pStyle w:val="ConsPlusNormal"/>
            </w:pPr>
            <w:r>
              <w:t>Трубная промышленность</w:t>
            </w:r>
          </w:p>
        </w:tc>
      </w:tr>
      <w:tr w:rsidR="000E6B33">
        <w:tc>
          <w:tcPr>
            <w:tcW w:w="4290" w:type="dxa"/>
            <w:vMerge w:val="restart"/>
          </w:tcPr>
          <w:p w:rsidR="000E6B33" w:rsidRDefault="000E6B33">
            <w:pPr>
              <w:pStyle w:val="ConsPlusNormal"/>
            </w:pPr>
            <w:r>
              <w:t>Средства связи</w:t>
            </w:r>
          </w:p>
        </w:tc>
        <w:tc>
          <w:tcPr>
            <w:tcW w:w="4762" w:type="dxa"/>
          </w:tcPr>
          <w:p w:rsidR="000E6B33" w:rsidRDefault="000E6B33">
            <w:pPr>
              <w:pStyle w:val="ConsPlusNormal"/>
            </w:pPr>
            <w:r>
              <w:t>Гражданское навигационное оборудование</w:t>
            </w:r>
          </w:p>
        </w:tc>
      </w:tr>
      <w:tr w:rsidR="000E6B33">
        <w:tc>
          <w:tcPr>
            <w:tcW w:w="4290" w:type="dxa"/>
            <w:vMerge/>
          </w:tcPr>
          <w:p w:rsidR="000E6B33" w:rsidRDefault="000E6B33"/>
        </w:tc>
        <w:tc>
          <w:tcPr>
            <w:tcW w:w="4762" w:type="dxa"/>
          </w:tcPr>
          <w:p w:rsidR="000E6B33" w:rsidRDefault="000E6B33">
            <w:pPr>
              <w:pStyle w:val="ConsPlusNormal"/>
            </w:pPr>
            <w:r>
              <w:t>Бытовые радиоприемники</w:t>
            </w:r>
          </w:p>
        </w:tc>
      </w:tr>
      <w:tr w:rsidR="000E6B33">
        <w:tc>
          <w:tcPr>
            <w:tcW w:w="4290" w:type="dxa"/>
            <w:vMerge/>
          </w:tcPr>
          <w:p w:rsidR="000E6B33" w:rsidRDefault="000E6B33"/>
        </w:tc>
        <w:tc>
          <w:tcPr>
            <w:tcW w:w="4762" w:type="dxa"/>
          </w:tcPr>
          <w:p w:rsidR="000E6B33" w:rsidRDefault="000E6B33">
            <w:pPr>
              <w:pStyle w:val="ConsPlusNormal"/>
            </w:pPr>
            <w:r>
              <w:t>Радиоаппаратура промышленного назначения</w:t>
            </w:r>
          </w:p>
        </w:tc>
      </w:tr>
      <w:tr w:rsidR="000E6B33">
        <w:tc>
          <w:tcPr>
            <w:tcW w:w="4290" w:type="dxa"/>
            <w:vMerge/>
          </w:tcPr>
          <w:p w:rsidR="000E6B33" w:rsidRDefault="000E6B33"/>
        </w:tc>
        <w:tc>
          <w:tcPr>
            <w:tcW w:w="4762" w:type="dxa"/>
          </w:tcPr>
          <w:p w:rsidR="000E6B33" w:rsidRDefault="000E6B33">
            <w:pPr>
              <w:pStyle w:val="ConsPlusNormal"/>
            </w:pPr>
            <w:r>
              <w:t>Оборудование для цифрового телевещания</w:t>
            </w:r>
          </w:p>
        </w:tc>
      </w:tr>
      <w:tr w:rsidR="000E6B33">
        <w:tc>
          <w:tcPr>
            <w:tcW w:w="4290" w:type="dxa"/>
            <w:vMerge w:val="restart"/>
          </w:tcPr>
          <w:p w:rsidR="000E6B33" w:rsidRDefault="000E6B33">
            <w:pPr>
              <w:pStyle w:val="ConsPlusNormal"/>
            </w:pPr>
            <w:r>
              <w:t>Электроника специального назначения</w:t>
            </w:r>
          </w:p>
        </w:tc>
        <w:tc>
          <w:tcPr>
            <w:tcW w:w="4762" w:type="dxa"/>
          </w:tcPr>
          <w:p w:rsidR="000E6B33" w:rsidRDefault="000E6B33">
            <w:pPr>
              <w:pStyle w:val="ConsPlusNormal"/>
            </w:pPr>
            <w:r>
              <w:t>Кардиологическое оборудование</w:t>
            </w:r>
          </w:p>
        </w:tc>
      </w:tr>
      <w:tr w:rsidR="000E6B33">
        <w:tc>
          <w:tcPr>
            <w:tcW w:w="4290" w:type="dxa"/>
            <w:vMerge/>
          </w:tcPr>
          <w:p w:rsidR="000E6B33" w:rsidRDefault="000E6B33"/>
        </w:tc>
        <w:tc>
          <w:tcPr>
            <w:tcW w:w="4762" w:type="dxa"/>
          </w:tcPr>
          <w:p w:rsidR="000E6B33" w:rsidRDefault="000E6B33">
            <w:pPr>
              <w:pStyle w:val="ConsPlusNormal"/>
            </w:pPr>
            <w:r>
              <w:t>Микроэлектроника</w:t>
            </w:r>
          </w:p>
        </w:tc>
      </w:tr>
      <w:tr w:rsidR="000E6B33">
        <w:tc>
          <w:tcPr>
            <w:tcW w:w="4290" w:type="dxa"/>
            <w:vMerge/>
          </w:tcPr>
          <w:p w:rsidR="000E6B33" w:rsidRDefault="000E6B33"/>
        </w:tc>
        <w:tc>
          <w:tcPr>
            <w:tcW w:w="4762" w:type="dxa"/>
          </w:tcPr>
          <w:p w:rsidR="000E6B33" w:rsidRDefault="000E6B33">
            <w:pPr>
              <w:pStyle w:val="ConsPlusNormal"/>
            </w:pPr>
            <w:r>
              <w:t>Электрооборудование</w:t>
            </w:r>
          </w:p>
        </w:tc>
      </w:tr>
      <w:tr w:rsidR="000E6B33">
        <w:tc>
          <w:tcPr>
            <w:tcW w:w="4290" w:type="dxa"/>
            <w:vMerge w:val="restart"/>
          </w:tcPr>
          <w:p w:rsidR="000E6B33" w:rsidRDefault="000E6B33">
            <w:pPr>
              <w:pStyle w:val="ConsPlusNormal"/>
            </w:pPr>
            <w:r>
              <w:t>Стрелковое оружие</w:t>
            </w:r>
          </w:p>
        </w:tc>
        <w:tc>
          <w:tcPr>
            <w:tcW w:w="4762" w:type="dxa"/>
          </w:tcPr>
          <w:p w:rsidR="000E6B33" w:rsidRDefault="000E6B33">
            <w:pPr>
              <w:pStyle w:val="ConsPlusNormal"/>
            </w:pPr>
            <w:r>
              <w:t>Оптические системы</w:t>
            </w:r>
          </w:p>
        </w:tc>
      </w:tr>
      <w:tr w:rsidR="000E6B33">
        <w:tc>
          <w:tcPr>
            <w:tcW w:w="4290" w:type="dxa"/>
            <w:vMerge/>
          </w:tcPr>
          <w:p w:rsidR="000E6B33" w:rsidRDefault="000E6B33"/>
        </w:tc>
        <w:tc>
          <w:tcPr>
            <w:tcW w:w="4762" w:type="dxa"/>
          </w:tcPr>
          <w:p w:rsidR="000E6B33" w:rsidRDefault="000E6B33">
            <w:pPr>
              <w:pStyle w:val="ConsPlusNormal"/>
            </w:pPr>
            <w:r>
              <w:t>Точное стальное литье</w:t>
            </w:r>
          </w:p>
        </w:tc>
      </w:tr>
      <w:tr w:rsidR="000E6B33">
        <w:tc>
          <w:tcPr>
            <w:tcW w:w="4290" w:type="dxa"/>
            <w:vMerge/>
          </w:tcPr>
          <w:p w:rsidR="000E6B33" w:rsidRDefault="000E6B33"/>
        </w:tc>
        <w:tc>
          <w:tcPr>
            <w:tcW w:w="4762" w:type="dxa"/>
          </w:tcPr>
          <w:p w:rsidR="000E6B33" w:rsidRDefault="000E6B33">
            <w:pPr>
              <w:pStyle w:val="ConsPlusNormal"/>
            </w:pPr>
            <w:r>
              <w:t>Ручной электроинструмент</w:t>
            </w:r>
          </w:p>
        </w:tc>
      </w:tr>
      <w:tr w:rsidR="000E6B33">
        <w:tc>
          <w:tcPr>
            <w:tcW w:w="4290" w:type="dxa"/>
            <w:vMerge/>
          </w:tcPr>
          <w:p w:rsidR="000E6B33" w:rsidRDefault="000E6B33"/>
        </w:tc>
        <w:tc>
          <w:tcPr>
            <w:tcW w:w="4762" w:type="dxa"/>
          </w:tcPr>
          <w:p w:rsidR="000E6B33" w:rsidRDefault="000E6B33">
            <w:pPr>
              <w:pStyle w:val="ConsPlusNormal"/>
            </w:pPr>
            <w:r>
              <w:t>Охотничье и травматическое оружие</w:t>
            </w:r>
          </w:p>
        </w:tc>
      </w:tr>
    </w:tbl>
    <w:p w:rsidR="000E6B33" w:rsidRDefault="000E6B33">
      <w:pPr>
        <w:pStyle w:val="ConsPlusNormal"/>
        <w:jc w:val="both"/>
      </w:pPr>
    </w:p>
    <w:p w:rsidR="000E6B33" w:rsidRDefault="000E6B33">
      <w:pPr>
        <w:pStyle w:val="ConsPlusNormal"/>
        <w:ind w:firstLine="540"/>
        <w:jc w:val="both"/>
      </w:pPr>
      <w:r>
        <w:t>С целью повышения прозрачности и снижения операционных издержек предприятий оборонно-промышленного комплекса следует осуществлять выведение непрофильных видов деятельности.</w:t>
      </w:r>
    </w:p>
    <w:p w:rsidR="000E6B33" w:rsidRDefault="000E6B33">
      <w:pPr>
        <w:pStyle w:val="ConsPlusNormal"/>
        <w:spacing w:before="240"/>
        <w:ind w:firstLine="540"/>
        <w:jc w:val="both"/>
      </w:pPr>
      <w:r>
        <w:t>Предприятия оборонно-промышленного комплекса выступают своего рода инкубаторами бизнеса. Однако в целях повышения скорости и эффективности инкубирования необходимо создать инновационные инфраструктуры в соответствующих секторах. Следует подготовить площадки для выведения новых производственных компаний из состава непрофильных активов предприятий оборонно-промышленного комплекса. Большие площади под редевелопмент имеются в городах Ижевск, Воткинск, Сарапул.</w:t>
      </w:r>
    </w:p>
    <w:p w:rsidR="000E6B33" w:rsidRDefault="000E6B33">
      <w:pPr>
        <w:pStyle w:val="ConsPlusNormal"/>
        <w:spacing w:before="240"/>
        <w:ind w:firstLine="540"/>
        <w:jc w:val="both"/>
      </w:pPr>
      <w:r>
        <w:t>Для продвижения конверсионных разработок на открытых рынках необходимо создание самостоятельных компаний. При этом будет предусмотрена возможность как сохранения принадлежности собственности новых компаний первоначальным акционерам, так и продажи внешнему инвестору.</w:t>
      </w:r>
    </w:p>
    <w:p w:rsidR="000E6B33" w:rsidRDefault="000E6B33">
      <w:pPr>
        <w:pStyle w:val="ConsPlusNormal"/>
        <w:spacing w:before="240"/>
        <w:ind w:firstLine="540"/>
        <w:jc w:val="both"/>
      </w:pPr>
      <w:r>
        <w:t>Для создания новых видов стрелкового оружия, а также некоторых видов специальной техники следует формировать новую производственную инфраструктуру, совмещенную с современным научно-технологическим модулем. Формой создания инфраструктуры может стать особая экономическая зона технико-внедренческого типа.</w:t>
      </w:r>
    </w:p>
    <w:p w:rsidR="000E6B33" w:rsidRDefault="000E6B33">
      <w:pPr>
        <w:pStyle w:val="ConsPlusNormal"/>
        <w:spacing w:before="240"/>
        <w:ind w:firstLine="540"/>
        <w:jc w:val="both"/>
      </w:pPr>
      <w:r>
        <w:t>5.1.2.3. Направления развития черной металлургии.</w:t>
      </w:r>
    </w:p>
    <w:p w:rsidR="000E6B33" w:rsidRDefault="000E6B33">
      <w:pPr>
        <w:pStyle w:val="ConsPlusNormal"/>
        <w:spacing w:before="240"/>
        <w:ind w:firstLine="540"/>
        <w:jc w:val="both"/>
      </w:pPr>
      <w:r>
        <w:t>Задачами развития сектора являются:</w:t>
      </w:r>
    </w:p>
    <w:p w:rsidR="000E6B33" w:rsidRDefault="000E6B33">
      <w:pPr>
        <w:pStyle w:val="ConsPlusNormal"/>
        <w:spacing w:before="240"/>
        <w:ind w:firstLine="540"/>
        <w:jc w:val="both"/>
      </w:pPr>
      <w:r>
        <w:t>занятие лидирующих позиций на российском рынке спецметаллургии с долей рынка до 20%;</w:t>
      </w:r>
    </w:p>
    <w:p w:rsidR="000E6B33" w:rsidRDefault="000E6B33">
      <w:pPr>
        <w:pStyle w:val="ConsPlusNormal"/>
        <w:spacing w:before="240"/>
        <w:ind w:firstLine="540"/>
        <w:jc w:val="both"/>
      </w:pPr>
      <w:r>
        <w:t>повышение производственной, социальной и энергетической эффективности сектора.</w:t>
      </w:r>
    </w:p>
    <w:p w:rsidR="000E6B33" w:rsidRDefault="000E6B33">
      <w:pPr>
        <w:pStyle w:val="ConsPlusNormal"/>
        <w:spacing w:before="240"/>
        <w:ind w:firstLine="540"/>
        <w:jc w:val="both"/>
      </w:pPr>
      <w:r>
        <w:t>Для их решения необходима реализация следующих направлений.</w:t>
      </w:r>
    </w:p>
    <w:p w:rsidR="000E6B33" w:rsidRDefault="000E6B33">
      <w:pPr>
        <w:pStyle w:val="ConsPlusNormal"/>
        <w:spacing w:before="240"/>
        <w:ind w:firstLine="540"/>
        <w:jc w:val="both"/>
      </w:pPr>
      <w:r>
        <w:t>1. Укрепление позиций на рынке специальных сталей.</w:t>
      </w:r>
    </w:p>
    <w:p w:rsidR="000E6B33" w:rsidRDefault="000E6B33">
      <w:pPr>
        <w:pStyle w:val="ConsPlusNormal"/>
        <w:spacing w:before="240"/>
        <w:ind w:firstLine="540"/>
        <w:jc w:val="both"/>
      </w:pPr>
      <w:r>
        <w:t>Расширением номенклатуры продукции предприятия будут пытаться выйти в новые, более прибыльные сегменты рынка. Очевидно, структура сбыта специальных сталей в целом по рынку будет изменяться в связи с ростом потребления со стороны новых секторов. В связи с этим усилится конкуренция на рынке спецсталей, изменятся требования к гибкости производств (быстрота, качество и возможность изменения качественных характеристик продукции).</w:t>
      </w:r>
    </w:p>
    <w:p w:rsidR="000E6B33" w:rsidRDefault="000E6B33">
      <w:pPr>
        <w:pStyle w:val="ConsPlusNormal"/>
        <w:spacing w:before="240"/>
        <w:ind w:firstLine="540"/>
        <w:jc w:val="both"/>
      </w:pPr>
      <w:r>
        <w:t>Перспективы развития черной металлургии Удмуртии связаны с развитием сегмента специальных сталей, потребителями которой выступают такие сектора экономики, как атомная энергетика, судостроение (включая подводный флот), ракетостроение, космос, авиация, танкостроение, электротехника.</w:t>
      </w:r>
    </w:p>
    <w:p w:rsidR="000E6B33" w:rsidRDefault="000E6B33">
      <w:pPr>
        <w:pStyle w:val="ConsPlusNormal"/>
        <w:spacing w:before="240"/>
        <w:ind w:firstLine="540"/>
        <w:jc w:val="both"/>
      </w:pPr>
      <w:r>
        <w:t>В настоящее время в России на специальные стали приходится только 4,3% от всего объема производства стальной продукции. В дальнейшем в связи с увеличением спроса на спецстали в других секторах (например, строительство, автопром) и общим ростом технического уровня экономики этот показатель значительно вырастет. Это приведет к увеличению доли предприятий, производящих специальные сорта сталей (в 2006 году их было 16%), и, соответственно, к росту конкуренции на этом рынке. Исходя из наличия в республике и соседних регионах большого числа крупных потребителей специальных сталей, а также прогнозируемого дефицита отечественного производства данной продукции в долгосрочной перспективе следует отметить высокий потенциал развития данного направления в Удмуртии.</w:t>
      </w:r>
    </w:p>
    <w:p w:rsidR="000E6B33" w:rsidRDefault="000E6B33">
      <w:pPr>
        <w:pStyle w:val="ConsPlusNormal"/>
        <w:spacing w:before="240"/>
        <w:ind w:firstLine="540"/>
        <w:jc w:val="both"/>
      </w:pPr>
      <w:r>
        <w:t>Для обеспечения развития данного направления в регионе необходимо подготовить производственную площадку для разворачивания новых металлургических производств, ориентированных на осуществление исследований и выпуск новых видов специальных сталей.</w:t>
      </w:r>
    </w:p>
    <w:p w:rsidR="000E6B33" w:rsidRDefault="000E6B33">
      <w:pPr>
        <w:pStyle w:val="ConsPlusNormal"/>
        <w:spacing w:before="240"/>
        <w:ind w:firstLine="540"/>
        <w:jc w:val="both"/>
      </w:pPr>
      <w:r>
        <w:t>К ограничениям, которые необходимо будет преодолеть, следует отнести рост международной конкуренции и возможное снижение потребления металлов вследствие мирового экономического кризиса.</w:t>
      </w:r>
    </w:p>
    <w:p w:rsidR="000E6B33" w:rsidRDefault="000E6B33">
      <w:pPr>
        <w:pStyle w:val="ConsPlusNormal"/>
        <w:spacing w:before="240"/>
        <w:ind w:firstLine="540"/>
        <w:jc w:val="both"/>
      </w:pPr>
      <w:r>
        <w:t>2. Снижение ресурсоемкости производства и повышение эффективности производства на основе внедрения новых технологий.</w:t>
      </w:r>
    </w:p>
    <w:p w:rsidR="000E6B33" w:rsidRDefault="000E6B33">
      <w:pPr>
        <w:pStyle w:val="ConsPlusNormal"/>
        <w:spacing w:before="240"/>
        <w:ind w:firstLine="540"/>
        <w:jc w:val="both"/>
      </w:pPr>
      <w:r>
        <w:t>Предприятия металлургии Удмуртии являются одними из основных потребителей электроэнергии. После модернизации на ОАО "Ижсталь", в том числе после установки электросталеплавильных печей, объем потребления электроэнергии будет возрастать. Разработка и внедрение энергосберегающих технологий позволит сократить затраты на электроснабжение основного производства.</w:t>
      </w:r>
    </w:p>
    <w:p w:rsidR="000E6B33" w:rsidRDefault="000E6B33">
      <w:pPr>
        <w:pStyle w:val="ConsPlusNormal"/>
        <w:spacing w:before="240"/>
        <w:ind w:firstLine="540"/>
        <w:jc w:val="both"/>
      </w:pPr>
      <w:r>
        <w:t>Также необходимо:</w:t>
      </w:r>
    </w:p>
    <w:p w:rsidR="000E6B33" w:rsidRDefault="000E6B33">
      <w:pPr>
        <w:pStyle w:val="ConsPlusNormal"/>
        <w:spacing w:before="240"/>
        <w:ind w:firstLine="540"/>
        <w:jc w:val="both"/>
      </w:pPr>
      <w:r>
        <w:t>наращивание эффективности производства на основе увеличения мощности отдельных агрегатов; повышение качества металлопродукции и оптимизации производительности агрегатов на основе встраивания дополнительных подсистем в действующее производство (микролегирование, вакуумирование, прецизионное литье, непрерывная разливка стали, контролируемая прокатка). Система взаимосвязи производства и потребления металла выделяется в сектор сервисной металлургии, оснащенный специальными технологиями (раскрой, резка, отделка);</w:t>
      </w:r>
    </w:p>
    <w:p w:rsidR="000E6B33" w:rsidRDefault="000E6B33">
      <w:pPr>
        <w:pStyle w:val="ConsPlusNormal"/>
        <w:spacing w:before="240"/>
        <w:ind w:firstLine="540"/>
        <w:jc w:val="both"/>
      </w:pPr>
      <w:r>
        <w:t>увеличение доли кислородно-конвертерной стали и электростали в общем объеме производства, а также вывод производства стали мартеновским способом;</w:t>
      </w:r>
    </w:p>
    <w:p w:rsidR="000E6B33" w:rsidRDefault="000E6B33">
      <w:pPr>
        <w:pStyle w:val="ConsPlusNormal"/>
        <w:spacing w:before="240"/>
        <w:ind w:firstLine="540"/>
        <w:jc w:val="both"/>
      </w:pPr>
      <w:r>
        <w:t>модернизация и обновление технической базы, реконструкция производства. Технологическая модернизация должна быть ориентирована на реструктуризацию производства, на мобилизацию ресурсов повышения эффективности металлургии, повышение разнообразия направлений технологической модернизации;</w:t>
      </w:r>
    </w:p>
    <w:p w:rsidR="000E6B33" w:rsidRDefault="000E6B33">
      <w:pPr>
        <w:pStyle w:val="ConsPlusNormal"/>
        <w:spacing w:before="240"/>
        <w:ind w:firstLine="540"/>
        <w:jc w:val="both"/>
      </w:pPr>
      <w:proofErr w:type="gramStart"/>
      <w:r>
        <w:t>получение наноструктурированных массовых металлических материалов; технологии производства стали с повышенным запасом твердости и вязкости на основе получения структуры нанодисперсного перлита; металлические, интерметаллидные и наноструктурированные композиционные материалы нового поколения; технология получения широкого спектра наноструктурированных классов стали; технологии высокоградиентной направленной кристаллизации монокристаллических жаропрочных сплавов; методов формообразования и соединения материалов; формирование ультрамелкозернистой структуры в металлических сплавах методами интенсивной пластической деформации;</w:t>
      </w:r>
      <w:proofErr w:type="gramEnd"/>
      <w:r>
        <w:t xml:space="preserve"> коррозионностойкие материалы и покрытия для экстремальных условий эксплуатации;</w:t>
      </w:r>
    </w:p>
    <w:p w:rsidR="000E6B33" w:rsidRDefault="000E6B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6B33">
        <w:trPr>
          <w:jc w:val="center"/>
        </w:trPr>
        <w:tc>
          <w:tcPr>
            <w:tcW w:w="9294" w:type="dxa"/>
            <w:tcBorders>
              <w:top w:val="nil"/>
              <w:left w:val="single" w:sz="24" w:space="0" w:color="CED3F1"/>
              <w:bottom w:val="nil"/>
              <w:right w:val="single" w:sz="24" w:space="0" w:color="F4F3F8"/>
            </w:tcBorders>
            <w:shd w:val="clear" w:color="auto" w:fill="F4F3F8"/>
          </w:tcPr>
          <w:p w:rsidR="000E6B33" w:rsidRDefault="000E6B33">
            <w:pPr>
              <w:pStyle w:val="ConsPlusNormal"/>
              <w:jc w:val="both"/>
            </w:pPr>
            <w:r>
              <w:rPr>
                <w:color w:val="392C69"/>
              </w:rPr>
              <w:t>КонсультантПлюс: примечание.</w:t>
            </w:r>
          </w:p>
          <w:p w:rsidR="000E6B33" w:rsidRDefault="000E6B33">
            <w:pPr>
              <w:pStyle w:val="ConsPlusNormal"/>
              <w:jc w:val="both"/>
            </w:pPr>
            <w:r>
              <w:rPr>
                <w:color w:val="392C69"/>
              </w:rPr>
              <w:t>В официальном тексте документа, видимо, допущена опечатка: номер постановления Правительства РФ от 02.08.2007 - 498, а не 98.</w:t>
            </w:r>
          </w:p>
        </w:tc>
      </w:tr>
    </w:tbl>
    <w:p w:rsidR="000E6B33" w:rsidRDefault="000E6B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6B33">
        <w:trPr>
          <w:jc w:val="center"/>
        </w:trPr>
        <w:tc>
          <w:tcPr>
            <w:tcW w:w="9294" w:type="dxa"/>
            <w:tcBorders>
              <w:top w:val="nil"/>
              <w:left w:val="single" w:sz="24" w:space="0" w:color="CED3F1"/>
              <w:bottom w:val="nil"/>
              <w:right w:val="single" w:sz="24" w:space="0" w:color="F4F3F8"/>
            </w:tcBorders>
            <w:shd w:val="clear" w:color="auto" w:fill="F4F3F8"/>
          </w:tcPr>
          <w:p w:rsidR="000E6B33" w:rsidRDefault="000E6B33">
            <w:pPr>
              <w:pStyle w:val="ConsPlusNormal"/>
              <w:jc w:val="both"/>
            </w:pPr>
            <w:r>
              <w:rPr>
                <w:color w:val="392C69"/>
              </w:rPr>
              <w:t>КонсультантПлюс: примечание.</w:t>
            </w:r>
          </w:p>
          <w:p w:rsidR="000E6B33" w:rsidRDefault="000E6B33">
            <w:pPr>
              <w:pStyle w:val="ConsPlusNormal"/>
              <w:jc w:val="both"/>
            </w:pPr>
            <w:r>
              <w:rPr>
                <w:color w:val="392C69"/>
              </w:rPr>
              <w:t>В официальном тексте документа, видимо, допущена опечатка: номер постановления Правительства РФ от 17.10.2006 - 613, а не 13.</w:t>
            </w:r>
          </w:p>
        </w:tc>
      </w:tr>
    </w:tbl>
    <w:p w:rsidR="000E6B33" w:rsidRDefault="000E6B33">
      <w:pPr>
        <w:pStyle w:val="ConsPlusNormal"/>
        <w:spacing w:before="300"/>
        <w:ind w:firstLine="540"/>
        <w:jc w:val="both"/>
      </w:pPr>
      <w:proofErr w:type="gramStart"/>
      <w:r>
        <w:t xml:space="preserve">внедрение новых технологий, в том числе с использованием нанотехнологий, ресурсосберегающих и экологически безопасных, участие предприятий: открытое акционерное общество "Научно-исследовательский институт металлургической технологии", ОАО "Ижсталь" в </w:t>
      </w:r>
      <w:hyperlink r:id="rId39" w:history="1">
        <w:r>
          <w:rPr>
            <w:color w:val="0000FF"/>
          </w:rPr>
          <w:t>ФЦП</w:t>
        </w:r>
      </w:hyperlink>
      <w:r>
        <w:t xml:space="preserve"> "Развитие инфраструктуры наноиндустрии в Российской Федерации на 2008 - 2010 годы" (утверждена постановлением Правительства Российской Федерации от 2 августа 2007 года N 98), </w:t>
      </w:r>
      <w:hyperlink r:id="rId40" w:history="1">
        <w:r>
          <w:rPr>
            <w:color w:val="0000FF"/>
          </w:rPr>
          <w:t>ФЦП</w:t>
        </w:r>
      </w:hyperlink>
      <w:r>
        <w:t xml:space="preserve"> "Исследования и разработки по приоритетным направлениям развития научно-технологического комплекса России на</w:t>
      </w:r>
      <w:proofErr w:type="gramEnd"/>
      <w:r>
        <w:t xml:space="preserve"> 2007 - 2012 годы" (утверждена постановлением Правительства Российской Федерации от 17 октября 2006 года N 13), </w:t>
      </w:r>
      <w:hyperlink r:id="rId41" w:history="1">
        <w:r>
          <w:rPr>
            <w:color w:val="0000FF"/>
          </w:rPr>
          <w:t>ФЦП</w:t>
        </w:r>
      </w:hyperlink>
      <w:r>
        <w:t xml:space="preserve"> "Национальная технологическая база" на 2007 - 2011 годы (утверждена постановлением Правительства Российской Федерации от 29 января 2007 года N 54).</w:t>
      </w:r>
    </w:p>
    <w:p w:rsidR="000E6B33" w:rsidRDefault="000E6B33">
      <w:pPr>
        <w:pStyle w:val="ConsPlusNormal"/>
        <w:spacing w:before="240"/>
        <w:ind w:firstLine="540"/>
        <w:jc w:val="both"/>
      </w:pPr>
      <w:r>
        <w:t>3. Снижение экологических рисков.</w:t>
      </w:r>
    </w:p>
    <w:p w:rsidR="000E6B33" w:rsidRDefault="000E6B33">
      <w:pPr>
        <w:pStyle w:val="ConsPlusNormal"/>
        <w:spacing w:before="240"/>
        <w:ind w:firstLine="540"/>
        <w:jc w:val="both"/>
      </w:pPr>
      <w:r>
        <w:t>Предприятиям металлургии Удмуртии следует регулярно осуществлять внедрение новых технологий снижения негативного экологического воздействия на окружающую среду, особенно в части загрязнения атмосферного воздуха и очистки сточных вод.</w:t>
      </w:r>
    </w:p>
    <w:p w:rsidR="000E6B33" w:rsidRDefault="000E6B33">
      <w:pPr>
        <w:pStyle w:val="ConsPlusNormal"/>
        <w:spacing w:before="240"/>
        <w:ind w:firstLine="540"/>
        <w:jc w:val="both"/>
      </w:pPr>
      <w:r>
        <w:t>4. Усиление кооперационных связей с машиностроительными предприятиями республики.</w:t>
      </w:r>
    </w:p>
    <w:p w:rsidR="000E6B33" w:rsidRDefault="000E6B33">
      <w:pPr>
        <w:pStyle w:val="ConsPlusNormal"/>
        <w:spacing w:before="240"/>
        <w:ind w:firstLine="540"/>
        <w:jc w:val="both"/>
      </w:pPr>
      <w:r>
        <w:t>Машиностроительные предприятия Удмуртии являются крупными потребителями специальных сталей. Конкурентоспособность таких секторов, как производство автомобилей, приборостроение, оборонно-промышленный комплекс, нефтегазовое машиностроение, в перспективе во многом будет определяться качеством используемого при производстве продукции сырья.</w:t>
      </w:r>
    </w:p>
    <w:p w:rsidR="000E6B33" w:rsidRDefault="000E6B33">
      <w:pPr>
        <w:pStyle w:val="ConsPlusNormal"/>
        <w:spacing w:before="240"/>
        <w:ind w:firstLine="540"/>
        <w:jc w:val="both"/>
      </w:pPr>
      <w:r>
        <w:t>Взаимодействие предприятий металлургии республики с машиностроительными заводами позволит расширить номенклатуру выпускаемой продукции и повысить эффективность собственного производства (в том числе путем развития сервисной функции). Необходимо стимулировать развитие металлургических производств, продукция которых необходима для обеспечения эффективного функционирования и развития нефтегазового комплекса, энерго- и ресурсосбережения, энергоэффективного потребления, развитие транспортной инфраструктуры, технологической модернизации агропромышленного комплекса.</w:t>
      </w:r>
    </w:p>
    <w:p w:rsidR="000E6B33" w:rsidRDefault="000E6B33">
      <w:pPr>
        <w:pStyle w:val="ConsPlusNormal"/>
        <w:spacing w:before="240"/>
        <w:ind w:firstLine="540"/>
        <w:jc w:val="both"/>
      </w:pPr>
      <w:r>
        <w:t>5.1.2.4. Направления развития атомного энергопромышленного комплекса.</w:t>
      </w:r>
    </w:p>
    <w:p w:rsidR="000E6B33" w:rsidRDefault="000E6B33">
      <w:pPr>
        <w:pStyle w:val="ConsPlusNormal"/>
        <w:spacing w:before="240"/>
        <w:ind w:firstLine="540"/>
        <w:jc w:val="both"/>
      </w:pPr>
      <w:r>
        <w:t xml:space="preserve">Перспективы развития атомного энергопромышленного комплекса определены: Программой развития атомной энергетики Российской Федерации на 1998 - 2005 годы и на период до 2010 года, утвержденной постановлением Правительства Российской Федерации от 21 июля 1998 года N 815; Энергетической </w:t>
      </w:r>
      <w:hyperlink r:id="rId42" w:history="1">
        <w:r>
          <w:rPr>
            <w:color w:val="0000FF"/>
          </w:rPr>
          <w:t>стратегией</w:t>
        </w:r>
      </w:hyperlink>
      <w:r>
        <w:t xml:space="preserve"> России на период до 2020 года, утвержденной распоряжением Правительства Российской Федерации от 28 августа 2003 года N 1234-р; </w:t>
      </w:r>
      <w:proofErr w:type="gramStart"/>
      <w:r>
        <w:t xml:space="preserve">подпрограммой "Безопасность и развитие атомной энергетики" ФЦП "Энергоэффективная экономика" на 2002 - 2005 годы и на перспективу до 2010 года, утвержденной постановлением Правительства Российской Федерации от 17 ноября 2001 года N 796; </w:t>
      </w:r>
      <w:hyperlink r:id="rId43" w:history="1">
        <w:r>
          <w:rPr>
            <w:color w:val="0000FF"/>
          </w:rPr>
          <w:t>ФЦП</w:t>
        </w:r>
      </w:hyperlink>
      <w:r>
        <w:t xml:space="preserve"> "Развитие атомного энергопромышленного комплекса России на 2007 - 2010 годы и на перспективу до 2015 года", утвержденной постановлением Правительства Российской Федерации от 6 октября 2006 года N 605.</w:t>
      </w:r>
      <w:proofErr w:type="gramEnd"/>
    </w:p>
    <w:p w:rsidR="000E6B33" w:rsidRDefault="000E6B33">
      <w:pPr>
        <w:pStyle w:val="ConsPlusNormal"/>
        <w:spacing w:before="240"/>
        <w:ind w:firstLine="540"/>
        <w:jc w:val="both"/>
      </w:pPr>
      <w:r>
        <w:t>Задачами развития сектора являются:</w:t>
      </w:r>
    </w:p>
    <w:p w:rsidR="000E6B33" w:rsidRDefault="000E6B33">
      <w:pPr>
        <w:pStyle w:val="ConsPlusNormal"/>
        <w:spacing w:before="240"/>
        <w:ind w:firstLine="540"/>
        <w:jc w:val="both"/>
      </w:pPr>
      <w:r>
        <w:t>повышение конкурентоспособности и качества продукции с учетом ожиданий потребителей;</w:t>
      </w:r>
    </w:p>
    <w:p w:rsidR="000E6B33" w:rsidRDefault="000E6B33">
      <w:pPr>
        <w:pStyle w:val="ConsPlusNormal"/>
        <w:spacing w:before="240"/>
        <w:ind w:firstLine="540"/>
        <w:jc w:val="both"/>
      </w:pPr>
      <w:r>
        <w:t>обеспечение устойчивого инновационного развития в долгосрочной перспективе;</w:t>
      </w:r>
    </w:p>
    <w:p w:rsidR="000E6B33" w:rsidRDefault="000E6B33">
      <w:pPr>
        <w:pStyle w:val="ConsPlusNormal"/>
        <w:spacing w:before="240"/>
        <w:ind w:firstLine="540"/>
        <w:jc w:val="both"/>
      </w:pPr>
      <w:r>
        <w:t>повышение ядерной, радиационной, экологической и общепромышленной безопасности на всех стадиях производственного цикла.</w:t>
      </w:r>
    </w:p>
    <w:p w:rsidR="000E6B33" w:rsidRDefault="000E6B33">
      <w:pPr>
        <w:pStyle w:val="ConsPlusNormal"/>
        <w:spacing w:before="240"/>
        <w:ind w:firstLine="540"/>
        <w:jc w:val="both"/>
      </w:pPr>
      <w:r>
        <w:t>Для реализации этих задач необходимо расширение номенклатуры производства; обеспечение высокого уровня безопасности производства; проведение реструктуризации непрофильных видов деятельности.</w:t>
      </w:r>
    </w:p>
    <w:p w:rsidR="000E6B33" w:rsidRDefault="000E6B33">
      <w:pPr>
        <w:pStyle w:val="ConsPlusNormal"/>
        <w:spacing w:before="240"/>
        <w:ind w:firstLine="540"/>
        <w:jc w:val="both"/>
      </w:pPr>
      <w:r>
        <w:t>Номенклатура производства ОАО "Чепецкий механический завод" может быть расширена за счет: развития циркониевого производства; создания производства сверхпроводящих материалов; развития уранового производства, развития производства кальция; организации производства металлического гафния, соединений гафния; организации и освоения производства титана; развития производства технической керамики на основе диоксида циркония.</w:t>
      </w:r>
    </w:p>
    <w:p w:rsidR="000E6B33" w:rsidRDefault="000E6B33">
      <w:pPr>
        <w:pStyle w:val="ConsPlusNormal"/>
        <w:spacing w:before="240"/>
        <w:ind w:firstLine="540"/>
        <w:jc w:val="both"/>
      </w:pPr>
      <w:r>
        <w:t>Для устойчивого развития ОАО "Чепецкий механический завод" необходимо обеспечение общепромышленной, ядерной и радиационной, пожарной безопасности, охраны окружающей среды, гражданской обороны.</w:t>
      </w:r>
    </w:p>
    <w:p w:rsidR="000E6B33" w:rsidRDefault="000E6B33">
      <w:pPr>
        <w:pStyle w:val="ConsPlusNormal"/>
        <w:spacing w:before="240"/>
        <w:ind w:firstLine="540"/>
        <w:jc w:val="both"/>
      </w:pPr>
      <w:r>
        <w:t>Для повышения конкурентоспособности предприятия необходимо в среднесрочной перспективе провести реструктуризацию непрофильных активов. Но, учитывая специфику экономики г. Глазова (высокий уровень зависимости от нескольких предприятий), мероприятия по реструктуризации должны быть синхронизированы с региональной и муниципальной политикой развития инфраструктуры малого бизнеса в городе, а также с механизмами развития рынка труда (развитием системы переквалификации и т.д.).</w:t>
      </w:r>
    </w:p>
    <w:p w:rsidR="000E6B33" w:rsidRDefault="000E6B33">
      <w:pPr>
        <w:pStyle w:val="ConsPlusNormal"/>
        <w:spacing w:before="240"/>
        <w:ind w:firstLine="540"/>
        <w:jc w:val="both"/>
      </w:pPr>
      <w:r>
        <w:t>5.1.3. Развитие прочих секторов экономики.</w:t>
      </w:r>
    </w:p>
    <w:p w:rsidR="000E6B33" w:rsidRDefault="000E6B33">
      <w:pPr>
        <w:pStyle w:val="ConsPlusNormal"/>
        <w:spacing w:before="240"/>
        <w:ind w:firstLine="540"/>
        <w:jc w:val="both"/>
      </w:pPr>
      <w:r>
        <w:t>5.1.3.1. Развитие лесопромышленного комплекса.</w:t>
      </w:r>
    </w:p>
    <w:p w:rsidR="000E6B33" w:rsidRDefault="000E6B33">
      <w:pPr>
        <w:pStyle w:val="ConsPlusNormal"/>
        <w:spacing w:before="240"/>
        <w:ind w:firstLine="540"/>
        <w:jc w:val="both"/>
      </w:pPr>
      <w:r>
        <w:t>Основными задачами развития лесопромышленного комплекса Удмуртии являются:</w:t>
      </w:r>
    </w:p>
    <w:p w:rsidR="000E6B33" w:rsidRDefault="000E6B33">
      <w:pPr>
        <w:pStyle w:val="ConsPlusNormal"/>
        <w:spacing w:before="240"/>
        <w:ind w:firstLine="540"/>
        <w:jc w:val="both"/>
      </w:pPr>
      <w:r>
        <w:t>сохранение и воспроизводство лесов как сырьевой базы, обеспечивающей потребности экономики и населения в продукции деревообработки, и как важнейшего природоформирующего компонента окружающей природной среды на основе рационального и неистощительного лесопользования;</w:t>
      </w:r>
    </w:p>
    <w:p w:rsidR="000E6B33" w:rsidRDefault="000E6B33">
      <w:pPr>
        <w:pStyle w:val="ConsPlusNormal"/>
        <w:spacing w:before="240"/>
        <w:ind w:firstLine="540"/>
        <w:jc w:val="both"/>
      </w:pPr>
      <w:r>
        <w:t>формирование лесопромышленного комплекса, ориентированного на использование новых технологий, обеспечивающего эффективность производства и конкурентоспособность выпускаемой продукции путем проведения активизации инвестиционной деятельности.</w:t>
      </w:r>
    </w:p>
    <w:p w:rsidR="000E6B33" w:rsidRDefault="000E6B33">
      <w:pPr>
        <w:pStyle w:val="ConsPlusNormal"/>
        <w:spacing w:before="240"/>
        <w:ind w:firstLine="540"/>
        <w:jc w:val="both"/>
      </w:pPr>
      <w:r>
        <w:t>Для реализации поставленных задач необходимо обеспечить реализацию крупных инвестиционных проектов.</w:t>
      </w:r>
    </w:p>
    <w:p w:rsidR="000E6B33" w:rsidRDefault="000E6B33">
      <w:pPr>
        <w:pStyle w:val="ConsPlusNormal"/>
        <w:spacing w:before="240"/>
        <w:ind w:firstLine="540"/>
        <w:jc w:val="both"/>
      </w:pPr>
      <w:r>
        <w:t>Мировой финансовый кризис способствовал снижению ликвидности в российской экономике, это, в свою очередь, привело к приостановке ряда инвестиционных проектов, в том числе в лесопромышленном комплексе.</w:t>
      </w:r>
    </w:p>
    <w:p w:rsidR="000E6B33" w:rsidRDefault="000E6B33">
      <w:pPr>
        <w:pStyle w:val="ConsPlusNormal"/>
        <w:spacing w:before="240"/>
        <w:ind w:firstLine="540"/>
        <w:jc w:val="both"/>
      </w:pPr>
      <w:r>
        <w:t>Учитывая значимость сектора для экономики северных и северо-восточных территорий республики, следует предпринять меры для завершения начатых инвестиционных инициатив. Крупнейшие инвестиционные проекты, заявленные к реализации на территории республики, осуществляются открытым акционерным обществом "Увадрев-холдинг" (4,5 млрд. рублей), обществом с ограниченной ответственностью "Балезинский деревообрабатывающий комбинат" (1,1 млрд. рублей) и обществом с ограниченной ответственностью "Европейская фанера" (0,7 млрд. рублей).</w:t>
      </w:r>
    </w:p>
    <w:p w:rsidR="000E6B33" w:rsidRDefault="000E6B33">
      <w:pPr>
        <w:pStyle w:val="ConsPlusNormal"/>
        <w:spacing w:before="240"/>
        <w:ind w:firstLine="540"/>
        <w:jc w:val="both"/>
      </w:pPr>
      <w:r>
        <w:t>Основными мерами поддержки крупных инвестиционных проектов будут:</w:t>
      </w:r>
    </w:p>
    <w:p w:rsidR="000E6B33" w:rsidRDefault="000E6B33">
      <w:pPr>
        <w:pStyle w:val="ConsPlusNormal"/>
        <w:spacing w:before="240"/>
        <w:ind w:firstLine="540"/>
        <w:jc w:val="both"/>
      </w:pPr>
      <w:r>
        <w:t>предоставление государственной финансовой и организационной поддержки крупным инвестиционным проектам;</w:t>
      </w:r>
    </w:p>
    <w:p w:rsidR="000E6B33" w:rsidRDefault="000E6B33">
      <w:pPr>
        <w:pStyle w:val="ConsPlusNormal"/>
        <w:spacing w:before="240"/>
        <w:ind w:firstLine="540"/>
        <w:jc w:val="both"/>
      </w:pPr>
      <w:r>
        <w:t>развитие инфраструктуры для производства мебели, в первую очередь сектора производителей мебельных компонентов и полуфабрикатов на основных предприятиях лесопромышленного комплекса;</w:t>
      </w:r>
    </w:p>
    <w:p w:rsidR="000E6B33" w:rsidRDefault="000E6B33">
      <w:pPr>
        <w:pStyle w:val="ConsPlusNormal"/>
        <w:spacing w:before="240"/>
        <w:ind w:firstLine="540"/>
        <w:jc w:val="both"/>
      </w:pPr>
      <w:r>
        <w:t>стимулирование внутреннего спроса на продукцию лесопромышленного комплекса, в том числе организация деревянного домостроения в рамках реализации приоритетного национального проекта "Доступное и комфортное жилье - гражданам России". Предусматривается развитие производства домостроения - создание индустриального производства комплектов домов по современным технологиям высокой степени готовности;</w:t>
      </w:r>
    </w:p>
    <w:p w:rsidR="000E6B33" w:rsidRDefault="000E6B33">
      <w:pPr>
        <w:pStyle w:val="ConsPlusNormal"/>
        <w:spacing w:before="240"/>
        <w:ind w:firstLine="540"/>
        <w:jc w:val="both"/>
      </w:pPr>
      <w:r>
        <w:t>повышение качества транспортной инфраструктуры за счет развития сети лесовозных дорог.</w:t>
      </w:r>
    </w:p>
    <w:p w:rsidR="000E6B33" w:rsidRDefault="000E6B33">
      <w:pPr>
        <w:pStyle w:val="ConsPlusNormal"/>
        <w:spacing w:before="240"/>
        <w:ind w:firstLine="540"/>
        <w:jc w:val="both"/>
      </w:pPr>
      <w:r>
        <w:t>Также необходимо обеспечить максимальное использование федеральных мер поддержки сектора предприятиями республики:</w:t>
      </w:r>
    </w:p>
    <w:p w:rsidR="000E6B33" w:rsidRDefault="000E6B33">
      <w:pPr>
        <w:pStyle w:val="ConsPlusNormal"/>
        <w:spacing w:before="240"/>
        <w:ind w:firstLine="540"/>
        <w:jc w:val="both"/>
      </w:pPr>
      <w:r>
        <w:t>участие предприятий в реализации приоритетного национального проекта "Доступное и комфортное жилье - гражданам России" (государственный заказ на конкурсной основе);</w:t>
      </w:r>
    </w:p>
    <w:p w:rsidR="000E6B33" w:rsidRDefault="000E6B33">
      <w:pPr>
        <w:pStyle w:val="ConsPlusNormal"/>
        <w:spacing w:before="240"/>
        <w:ind w:firstLine="540"/>
        <w:jc w:val="both"/>
      </w:pPr>
      <w:r>
        <w:t>включение в перечень приоритетных инвестиционных проектов в области освоения лесов (плата за аренду лесных участков снижается на 50%);</w:t>
      </w:r>
    </w:p>
    <w:p w:rsidR="000E6B33" w:rsidRDefault="000E6B33">
      <w:pPr>
        <w:pStyle w:val="ConsPlusNormal"/>
        <w:spacing w:before="240"/>
        <w:ind w:firstLine="540"/>
        <w:jc w:val="both"/>
      </w:pPr>
      <w:r>
        <w:t>возможность ввоза высокотехнологического оборудования без уплаты таможенных пошлин;</w:t>
      </w:r>
    </w:p>
    <w:p w:rsidR="000E6B33" w:rsidRDefault="000E6B33">
      <w:pPr>
        <w:pStyle w:val="ConsPlusNormal"/>
        <w:spacing w:before="240"/>
        <w:ind w:firstLine="540"/>
        <w:jc w:val="both"/>
      </w:pPr>
      <w:r>
        <w:t>возможность поставки продукции переработки древесины за рубеж без уплаты экспортных пошлин.</w:t>
      </w:r>
    </w:p>
    <w:p w:rsidR="000E6B33" w:rsidRDefault="000E6B33">
      <w:pPr>
        <w:pStyle w:val="ConsPlusNormal"/>
        <w:spacing w:before="240"/>
        <w:ind w:firstLine="540"/>
        <w:jc w:val="both"/>
      </w:pPr>
      <w:proofErr w:type="gramStart"/>
      <w:r>
        <w:t>Для повышения уровня внедрения современных технологий в лесном хозяйстве и деревообработке, а также обеспечения выпуска новых видов продукции следует стимулировать внедрение геоинформационных систем и технологий (ГИС-технологий) для обеспечения интенсивного комплексного использования лесных ресурсов, повысить выработку на одного занятого (внедрение технологий машинной заготовки, новых линий на деревообрабатывающих предприятиях) с увеличением размера заработной платы, способствовать развитию выпуска новых видов продукции (ориентированных на</w:t>
      </w:r>
      <w:proofErr w:type="gramEnd"/>
      <w:r>
        <w:t xml:space="preserve"> рынки сбыта Поволжья и Центральной России).</w:t>
      </w:r>
    </w:p>
    <w:p w:rsidR="000E6B33" w:rsidRDefault="000E6B33">
      <w:pPr>
        <w:pStyle w:val="ConsPlusNormal"/>
        <w:spacing w:before="240"/>
        <w:ind w:firstLine="540"/>
        <w:jc w:val="both"/>
      </w:pPr>
      <w:proofErr w:type="gramStart"/>
      <w:r>
        <w:t>Необходимо стимулировать в регионе организацию производства универсальных древесных плит, большеформатной фанеры, биопаркета, упаковочной продукции, а также расширение производства нового поколения изделий (наборов) мебели из экологически чистого материала - массивной древесины отечественных пород - с использованием традиций и опыта российского мебельного производства и современных направлений в дизайне, новых методов обработки и отделки, производства материалов и конструкций для деревянного домостроения, деревянных изделий для других</w:t>
      </w:r>
      <w:proofErr w:type="gramEnd"/>
      <w:r>
        <w:t xml:space="preserve"> сегментов строительного комплекса.</w:t>
      </w:r>
    </w:p>
    <w:p w:rsidR="000E6B33" w:rsidRDefault="000E6B33">
      <w:pPr>
        <w:pStyle w:val="ConsPlusNormal"/>
        <w:spacing w:before="240"/>
        <w:ind w:firstLine="540"/>
        <w:jc w:val="both"/>
      </w:pPr>
      <w:r>
        <w:t>Следует выработать меры, направленные на сокращение объемов отходов деревообработки, создание безотходного производства за счет организации производства древесно-топливного брикета, древесного угля. Это позволит значительно сократить неиспользуемые отходы деревообработки и улучшить экологическую обстановку в республике в рамках внедрения энергосберегающих технологий.</w:t>
      </w:r>
    </w:p>
    <w:p w:rsidR="000E6B33" w:rsidRDefault="000E6B33">
      <w:pPr>
        <w:pStyle w:val="ConsPlusNormal"/>
        <w:spacing w:before="240"/>
        <w:ind w:firstLine="540"/>
        <w:jc w:val="both"/>
      </w:pPr>
      <w:r>
        <w:t>5.1.3.2. Направления развития легкой промышленности.</w:t>
      </w:r>
    </w:p>
    <w:p w:rsidR="000E6B33" w:rsidRDefault="000E6B33">
      <w:pPr>
        <w:pStyle w:val="ConsPlusNormal"/>
        <w:spacing w:before="240"/>
        <w:ind w:firstLine="540"/>
        <w:jc w:val="both"/>
      </w:pPr>
      <w:r>
        <w:t>Основными задачами развития легкой промышленности Удмуртии являются:</w:t>
      </w:r>
    </w:p>
    <w:p w:rsidR="000E6B33" w:rsidRDefault="000E6B33">
      <w:pPr>
        <w:pStyle w:val="ConsPlusNormal"/>
        <w:spacing w:before="240"/>
        <w:ind w:firstLine="540"/>
        <w:jc w:val="both"/>
      </w:pPr>
      <w:r>
        <w:t>обеспечение устойчивых темпов роста производства: увеличение доли легкой промышленности Удмуртской Республики в структуре объема отгруженных товаров отрасли в ПФО (ежегодно в среднем на 0,2%);</w:t>
      </w:r>
    </w:p>
    <w:p w:rsidR="000E6B33" w:rsidRDefault="000E6B33">
      <w:pPr>
        <w:pStyle w:val="ConsPlusNormal"/>
        <w:spacing w:before="240"/>
        <w:ind w:firstLine="540"/>
        <w:jc w:val="both"/>
      </w:pPr>
      <w:r>
        <w:t>формирование собственной маркетинговой стратегии при выходе в новые рыночные ниши при сохранении сформировавшейся позиции стабильного поставщика продукции крупных текстильных компаний;</w:t>
      </w:r>
    </w:p>
    <w:p w:rsidR="000E6B33" w:rsidRDefault="000E6B33">
      <w:pPr>
        <w:pStyle w:val="ConsPlusNormal"/>
        <w:spacing w:before="240"/>
        <w:ind w:firstLine="540"/>
        <w:jc w:val="both"/>
      </w:pPr>
      <w:r>
        <w:t>повышение конкурентоспособности выпускаемой продукции по параметрам: качество, ассортимент, дизайн, цена.</w:t>
      </w:r>
    </w:p>
    <w:p w:rsidR="000E6B33" w:rsidRDefault="000E6B33">
      <w:pPr>
        <w:pStyle w:val="ConsPlusNormal"/>
        <w:spacing w:before="240"/>
        <w:ind w:firstLine="540"/>
        <w:jc w:val="both"/>
      </w:pPr>
      <w:r>
        <w:t>Для реализации поставленных задач необходимо, с одной стороны, расширить производство по схеме аутсорсинга, с другой стороны, - способствовать реализации активной маркетинговой политики местных компаний, региональных кадровых программ, формированию гибких инструментов и мер поддержки отрасли.</w:t>
      </w:r>
    </w:p>
    <w:p w:rsidR="000E6B33" w:rsidRDefault="000E6B33">
      <w:pPr>
        <w:pStyle w:val="ConsPlusNormal"/>
        <w:spacing w:before="240"/>
        <w:ind w:firstLine="540"/>
        <w:jc w:val="both"/>
      </w:pPr>
      <w:r>
        <w:t>В рамках базового сценария основными заказчиками компаний легкой промышленности Удмуртии останутся крупные компании. Отдельные предприятия Удмуртии продолжат работу по толлинговым схемам (на давальческом сырье). Часть предприятий будут самостоятельно продвигать собственные товарные марки.</w:t>
      </w:r>
    </w:p>
    <w:p w:rsidR="000E6B33" w:rsidRDefault="000E6B33">
      <w:pPr>
        <w:pStyle w:val="ConsPlusNormal"/>
        <w:spacing w:before="240"/>
        <w:ind w:firstLine="540"/>
        <w:jc w:val="both"/>
      </w:pPr>
      <w:r>
        <w:t>Сохранится сегментная ориентация - производство трикотажных изделий, спецодежды и, возможно, детской одежды.</w:t>
      </w:r>
    </w:p>
    <w:p w:rsidR="000E6B33" w:rsidRDefault="000E6B33">
      <w:pPr>
        <w:pStyle w:val="ConsPlusNormal"/>
        <w:spacing w:before="240"/>
        <w:ind w:firstLine="540"/>
        <w:jc w:val="both"/>
      </w:pPr>
      <w:r>
        <w:t>Для долгосрочного поступательного развития легкой промышленности большое значение имеет вопрос выработки маркетинговой политики. В рамках этого направления следует выполнять следующие мероприятия.</w:t>
      </w:r>
    </w:p>
    <w:p w:rsidR="000E6B33" w:rsidRDefault="000E6B33">
      <w:pPr>
        <w:pStyle w:val="ConsPlusNormal"/>
        <w:spacing w:before="240"/>
        <w:ind w:firstLine="540"/>
        <w:jc w:val="both"/>
      </w:pPr>
      <w:r>
        <w:t>Необходимо сохранить и укрепить позиции отдельных, узнаваемых потребителем видов продукции, расширить ассортимент, улучшить качество, развивать дизайнерское оформление продукции, улучшить функциональные и потребительские свойства продукции (в соответствии с текущими и перспективными потребностями рынка). К такой продукции можно отнести: трикотажные изделия (закрытое акционерное общество "Сактон", закрытое акционерное общество "Шаркан-трикотаж), специальную и рабочую одежду (общество с ограниченной ответственностью "Пассат", общество с ограниченной ответственностью "Рабочая марка", общество с ограниченной ответственностью "Сармайт" и другие). В рамках настоящей Стратегии в долгосрочной перспективе (по завершении кризиса) ожидается увеличение объемов производства трикотажных изделий ежегодно в среднем на 5%, специальной и рабочей одежды - на 7%.</w:t>
      </w:r>
    </w:p>
    <w:p w:rsidR="000E6B33" w:rsidRDefault="000E6B33">
      <w:pPr>
        <w:pStyle w:val="ConsPlusNormal"/>
        <w:spacing w:before="240"/>
        <w:ind w:firstLine="540"/>
        <w:jc w:val="both"/>
      </w:pPr>
      <w:r>
        <w:t>Необходимо создать и выпустить новые виды продукции, разработанные с учетом спроса и требований потребителей. Возможная ориентация - на быструю смену ассортимента продукции средней ценовой категории за счет использования современного оборудования и технологий, путем разработки и внедрения концепции "быстрая мода".</w:t>
      </w:r>
    </w:p>
    <w:p w:rsidR="000E6B33" w:rsidRDefault="000E6B33">
      <w:pPr>
        <w:pStyle w:val="ConsPlusNormal"/>
        <w:spacing w:before="240"/>
        <w:ind w:firstLine="540"/>
        <w:jc w:val="both"/>
      </w:pPr>
      <w:r>
        <w:t>Большое значение для дальнейшего развития легкой промышленности республики имеет разработка и продвижение брендов. Дальнейшее развитие уже известных за пределами республики торговых марок может быть обеспечено усилением и закреплением позиций на внутреннем рынке, а также продвижением и усилением позиций на зарубежных рынках (закрытое акционерное общество "Шаркан-трикотаж", общество с ограниченной ответственностью "Хольстер", закрытое акционерное общество "Сактон"). Необходимо поддержать инициативы местных предприятий по созданию и продвижению собственных изделий, в том числе элитного качества для обеспеченных слоев населения, высокого качества для средних слоев населения, а также производство изделий, соответствующих международным стандартам качества, для крупных заказчиков ("Русская компания" и др.).</w:t>
      </w:r>
    </w:p>
    <w:p w:rsidR="000E6B33" w:rsidRDefault="000E6B33">
      <w:pPr>
        <w:pStyle w:val="ConsPlusNormal"/>
        <w:spacing w:before="240"/>
        <w:ind w:firstLine="540"/>
        <w:jc w:val="both"/>
      </w:pPr>
      <w:r>
        <w:t>Важнейшим направлением станет формирование стратегии продвижения и позиционирования продукции на рынке, своевременного отслеживания рыночных тенденций, изменений спроса и ценовой конъюнктуры.</w:t>
      </w:r>
    </w:p>
    <w:p w:rsidR="000E6B33" w:rsidRDefault="000E6B33">
      <w:pPr>
        <w:pStyle w:val="ConsPlusNormal"/>
        <w:spacing w:before="240"/>
        <w:ind w:firstLine="540"/>
        <w:jc w:val="both"/>
      </w:pPr>
      <w:r>
        <w:t>Предприятиям предстоит создать (или существенно модернизировать) систему дистрибуции собственной продукции для обеспечения ее быстрых поставок потребителю, в том числе развивать сеть специализированных магазинов и отделов, оптовых складов, как в республике, так и за ее пределами, развивать устойчивые кооперационные связи в отрасли и смежных секторах.</w:t>
      </w:r>
    </w:p>
    <w:p w:rsidR="000E6B33" w:rsidRDefault="000E6B33">
      <w:pPr>
        <w:pStyle w:val="ConsPlusNormal"/>
        <w:spacing w:before="240"/>
        <w:ind w:firstLine="540"/>
        <w:jc w:val="both"/>
      </w:pPr>
      <w:r>
        <w:t>Оценка перспективной позиции предприятий легкой промышленности Удмуртской Республики на российском рынке представлена в таблице 9.</w:t>
      </w:r>
    </w:p>
    <w:p w:rsidR="000E6B33" w:rsidRDefault="000E6B33">
      <w:pPr>
        <w:pStyle w:val="ConsPlusNormal"/>
        <w:jc w:val="both"/>
      </w:pPr>
    </w:p>
    <w:p w:rsidR="000E6B33" w:rsidRDefault="000E6B33">
      <w:pPr>
        <w:pStyle w:val="ConsPlusNormal"/>
        <w:jc w:val="center"/>
        <w:outlineLvl w:val="3"/>
      </w:pPr>
      <w:r>
        <w:t>Таблица 9. Оценка перспективной позиции предприятий легкой</w:t>
      </w:r>
    </w:p>
    <w:p w:rsidR="000E6B33" w:rsidRDefault="000E6B33">
      <w:pPr>
        <w:pStyle w:val="ConsPlusNormal"/>
        <w:jc w:val="center"/>
      </w:pPr>
      <w:r>
        <w:t>промышленности Удмуртской Республики на российском рынке</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417"/>
        <w:gridCol w:w="1417"/>
        <w:gridCol w:w="2721"/>
        <w:gridCol w:w="1304"/>
      </w:tblGrid>
      <w:tr w:rsidR="000E6B33">
        <w:tc>
          <w:tcPr>
            <w:tcW w:w="2098" w:type="dxa"/>
            <w:vMerge w:val="restart"/>
          </w:tcPr>
          <w:p w:rsidR="000E6B33" w:rsidRDefault="000E6B33">
            <w:pPr>
              <w:pStyle w:val="ConsPlusNormal"/>
            </w:pPr>
          </w:p>
        </w:tc>
        <w:tc>
          <w:tcPr>
            <w:tcW w:w="2834" w:type="dxa"/>
            <w:gridSpan w:val="2"/>
          </w:tcPr>
          <w:p w:rsidR="000E6B33" w:rsidRDefault="000E6B33">
            <w:pPr>
              <w:pStyle w:val="ConsPlusNormal"/>
              <w:jc w:val="center"/>
            </w:pPr>
            <w:r>
              <w:t>2008 год (оценка)</w:t>
            </w:r>
          </w:p>
        </w:tc>
        <w:tc>
          <w:tcPr>
            <w:tcW w:w="2721" w:type="dxa"/>
            <w:vMerge w:val="restart"/>
          </w:tcPr>
          <w:p w:rsidR="000E6B33" w:rsidRDefault="000E6B33">
            <w:pPr>
              <w:pStyle w:val="ConsPlusNormal"/>
              <w:jc w:val="center"/>
            </w:pPr>
            <w:r>
              <w:t>Прогноз доли рынка (по производству) в 2025 году</w:t>
            </w:r>
          </w:p>
        </w:tc>
        <w:tc>
          <w:tcPr>
            <w:tcW w:w="1304" w:type="dxa"/>
            <w:vMerge w:val="restart"/>
          </w:tcPr>
          <w:p w:rsidR="000E6B33" w:rsidRDefault="000E6B33">
            <w:pPr>
              <w:pStyle w:val="ConsPlusNormal"/>
              <w:jc w:val="center"/>
            </w:pPr>
            <w:r>
              <w:t>Цель</w:t>
            </w:r>
          </w:p>
        </w:tc>
      </w:tr>
      <w:tr w:rsidR="000E6B33">
        <w:tc>
          <w:tcPr>
            <w:tcW w:w="2098" w:type="dxa"/>
            <w:vMerge/>
          </w:tcPr>
          <w:p w:rsidR="000E6B33" w:rsidRDefault="000E6B33"/>
        </w:tc>
        <w:tc>
          <w:tcPr>
            <w:tcW w:w="1417" w:type="dxa"/>
          </w:tcPr>
          <w:p w:rsidR="000E6B33" w:rsidRDefault="000E6B33">
            <w:pPr>
              <w:pStyle w:val="ConsPlusNormal"/>
              <w:jc w:val="center"/>
            </w:pPr>
            <w:r>
              <w:t>Российская Федерация</w:t>
            </w:r>
          </w:p>
        </w:tc>
        <w:tc>
          <w:tcPr>
            <w:tcW w:w="1417" w:type="dxa"/>
          </w:tcPr>
          <w:p w:rsidR="000E6B33" w:rsidRDefault="000E6B33">
            <w:pPr>
              <w:pStyle w:val="ConsPlusNormal"/>
              <w:jc w:val="center"/>
            </w:pPr>
            <w:r>
              <w:t>Удмуртская Республика</w:t>
            </w:r>
          </w:p>
        </w:tc>
        <w:tc>
          <w:tcPr>
            <w:tcW w:w="2721" w:type="dxa"/>
            <w:vMerge/>
          </w:tcPr>
          <w:p w:rsidR="000E6B33" w:rsidRDefault="000E6B33"/>
        </w:tc>
        <w:tc>
          <w:tcPr>
            <w:tcW w:w="1304" w:type="dxa"/>
            <w:vMerge/>
          </w:tcPr>
          <w:p w:rsidR="000E6B33" w:rsidRDefault="000E6B33"/>
        </w:tc>
      </w:tr>
      <w:tr w:rsidR="000E6B33">
        <w:tc>
          <w:tcPr>
            <w:tcW w:w="2098" w:type="dxa"/>
            <w:vMerge w:val="restart"/>
          </w:tcPr>
          <w:p w:rsidR="000E6B33" w:rsidRDefault="000E6B33">
            <w:pPr>
              <w:pStyle w:val="ConsPlusNormal"/>
            </w:pPr>
            <w:r>
              <w:t>Текстильное и швейное производство, млрд. руб.</w:t>
            </w:r>
          </w:p>
        </w:tc>
        <w:tc>
          <w:tcPr>
            <w:tcW w:w="1417" w:type="dxa"/>
            <w:vMerge w:val="restart"/>
          </w:tcPr>
          <w:p w:rsidR="000E6B33" w:rsidRDefault="000E6B33">
            <w:pPr>
              <w:pStyle w:val="ConsPlusNormal"/>
              <w:jc w:val="center"/>
            </w:pPr>
            <w:r>
              <w:t>148</w:t>
            </w:r>
          </w:p>
        </w:tc>
        <w:tc>
          <w:tcPr>
            <w:tcW w:w="1417" w:type="dxa"/>
            <w:vMerge w:val="restart"/>
          </w:tcPr>
          <w:p w:rsidR="000E6B33" w:rsidRDefault="000E6B33">
            <w:pPr>
              <w:pStyle w:val="ConsPlusNormal"/>
              <w:jc w:val="center"/>
            </w:pPr>
            <w:r>
              <w:t>0,63</w:t>
            </w:r>
          </w:p>
        </w:tc>
        <w:tc>
          <w:tcPr>
            <w:tcW w:w="2721" w:type="dxa"/>
            <w:tcBorders>
              <w:bottom w:val="nil"/>
            </w:tcBorders>
          </w:tcPr>
          <w:p w:rsidR="000E6B33" w:rsidRDefault="000E6B33">
            <w:pPr>
              <w:pStyle w:val="ConsPlusNormal"/>
            </w:pPr>
            <w:r>
              <w:t>в российском производстве - 0,4%;</w:t>
            </w:r>
          </w:p>
        </w:tc>
        <w:tc>
          <w:tcPr>
            <w:tcW w:w="1304" w:type="dxa"/>
            <w:tcBorders>
              <w:bottom w:val="nil"/>
            </w:tcBorders>
          </w:tcPr>
          <w:p w:rsidR="000E6B33" w:rsidRDefault="000E6B33">
            <w:pPr>
              <w:pStyle w:val="ConsPlusNormal"/>
              <w:jc w:val="center"/>
            </w:pPr>
            <w:r>
              <w:t>возможно снижение</w:t>
            </w:r>
          </w:p>
        </w:tc>
      </w:tr>
      <w:tr w:rsidR="000E6B33">
        <w:tc>
          <w:tcPr>
            <w:tcW w:w="2098" w:type="dxa"/>
            <w:vMerge/>
          </w:tcPr>
          <w:p w:rsidR="000E6B33" w:rsidRDefault="000E6B33"/>
        </w:tc>
        <w:tc>
          <w:tcPr>
            <w:tcW w:w="1417" w:type="dxa"/>
            <w:vMerge/>
          </w:tcPr>
          <w:p w:rsidR="000E6B33" w:rsidRDefault="000E6B33"/>
        </w:tc>
        <w:tc>
          <w:tcPr>
            <w:tcW w:w="1417" w:type="dxa"/>
            <w:vMerge/>
          </w:tcPr>
          <w:p w:rsidR="000E6B33" w:rsidRDefault="000E6B33"/>
        </w:tc>
        <w:tc>
          <w:tcPr>
            <w:tcW w:w="2721" w:type="dxa"/>
            <w:tcBorders>
              <w:top w:val="nil"/>
            </w:tcBorders>
          </w:tcPr>
          <w:p w:rsidR="000E6B33" w:rsidRDefault="000E6B33">
            <w:pPr>
              <w:pStyle w:val="ConsPlusNormal"/>
            </w:pPr>
            <w:r>
              <w:t>в объеме промышленного производства республики - 0,3%</w:t>
            </w:r>
          </w:p>
        </w:tc>
        <w:tc>
          <w:tcPr>
            <w:tcW w:w="1304" w:type="dxa"/>
            <w:tcBorders>
              <w:top w:val="nil"/>
            </w:tcBorders>
          </w:tcPr>
          <w:p w:rsidR="000E6B33" w:rsidRDefault="000E6B33">
            <w:pPr>
              <w:pStyle w:val="ConsPlusNormal"/>
              <w:jc w:val="center"/>
            </w:pPr>
            <w:r>
              <w:t>увеличение</w:t>
            </w:r>
          </w:p>
        </w:tc>
      </w:tr>
      <w:tr w:rsidR="000E6B33">
        <w:tc>
          <w:tcPr>
            <w:tcW w:w="2098" w:type="dxa"/>
          </w:tcPr>
          <w:p w:rsidR="000E6B33" w:rsidRDefault="000E6B33">
            <w:pPr>
              <w:pStyle w:val="ConsPlusNormal"/>
            </w:pPr>
            <w:r>
              <w:t>Трикотажные изделия, млн. штук</w:t>
            </w:r>
          </w:p>
        </w:tc>
        <w:tc>
          <w:tcPr>
            <w:tcW w:w="1417" w:type="dxa"/>
          </w:tcPr>
          <w:p w:rsidR="000E6B33" w:rsidRDefault="000E6B33">
            <w:pPr>
              <w:pStyle w:val="ConsPlusNormal"/>
              <w:jc w:val="center"/>
            </w:pPr>
            <w:r>
              <w:t>120</w:t>
            </w:r>
          </w:p>
        </w:tc>
        <w:tc>
          <w:tcPr>
            <w:tcW w:w="1417" w:type="dxa"/>
          </w:tcPr>
          <w:p w:rsidR="000E6B33" w:rsidRDefault="000E6B33">
            <w:pPr>
              <w:pStyle w:val="ConsPlusNormal"/>
              <w:jc w:val="center"/>
            </w:pPr>
            <w:r>
              <w:t>0,39</w:t>
            </w:r>
          </w:p>
        </w:tc>
        <w:tc>
          <w:tcPr>
            <w:tcW w:w="2721" w:type="dxa"/>
          </w:tcPr>
          <w:p w:rsidR="000E6B33" w:rsidRDefault="000E6B33">
            <w:pPr>
              <w:pStyle w:val="ConsPlusNormal"/>
            </w:pPr>
            <w:r>
              <w:t>в российском производстве - 0,3%</w:t>
            </w:r>
          </w:p>
        </w:tc>
        <w:tc>
          <w:tcPr>
            <w:tcW w:w="1304" w:type="dxa"/>
          </w:tcPr>
          <w:p w:rsidR="000E6B33" w:rsidRDefault="000E6B33">
            <w:pPr>
              <w:pStyle w:val="ConsPlusNormal"/>
              <w:jc w:val="center"/>
            </w:pPr>
            <w:r>
              <w:t>сохранение</w:t>
            </w:r>
          </w:p>
        </w:tc>
      </w:tr>
    </w:tbl>
    <w:p w:rsidR="000E6B33" w:rsidRDefault="000E6B33">
      <w:pPr>
        <w:pStyle w:val="ConsPlusNormal"/>
        <w:jc w:val="both"/>
      </w:pPr>
    </w:p>
    <w:p w:rsidR="000E6B33" w:rsidRDefault="000E6B33">
      <w:pPr>
        <w:pStyle w:val="ConsPlusNormal"/>
        <w:ind w:firstLine="540"/>
        <w:jc w:val="both"/>
      </w:pPr>
      <w:r>
        <w:t xml:space="preserve">Обеспечение развития социальных программ, направленных на решение кадровых проблем сектора, будет осуществляться </w:t>
      </w:r>
      <w:proofErr w:type="gramStart"/>
      <w:r>
        <w:t>через</w:t>
      </w:r>
      <w:proofErr w:type="gramEnd"/>
      <w:r>
        <w:t>:</w:t>
      </w:r>
    </w:p>
    <w:p w:rsidR="000E6B33" w:rsidRDefault="000E6B33">
      <w:pPr>
        <w:pStyle w:val="ConsPlusNormal"/>
        <w:spacing w:before="240"/>
        <w:ind w:firstLine="540"/>
        <w:jc w:val="both"/>
      </w:pPr>
      <w:r>
        <w:t>развитие кооперации между предприятиями и учебными заведениями, в том числе в части предоставления возможности прохождения практики на предприятиях;</w:t>
      </w:r>
    </w:p>
    <w:p w:rsidR="000E6B33" w:rsidRDefault="000E6B33">
      <w:pPr>
        <w:pStyle w:val="ConsPlusNormal"/>
        <w:spacing w:before="240"/>
        <w:ind w:firstLine="540"/>
        <w:jc w:val="both"/>
      </w:pPr>
      <w:r>
        <w:t>специальные кадровые программы для работников из сельской местности республики;</w:t>
      </w:r>
    </w:p>
    <w:p w:rsidR="000E6B33" w:rsidRDefault="000E6B33">
      <w:pPr>
        <w:pStyle w:val="ConsPlusNormal"/>
        <w:spacing w:before="240"/>
        <w:ind w:firstLine="540"/>
        <w:jc w:val="both"/>
      </w:pPr>
      <w:r>
        <w:t>развитие гибких форм занятости, применение стимулирующих мер по сохранению кадров, проведение профориентационной работы в учебных заведениях с целью привлечения молодых специалистов и рабочих.</w:t>
      </w:r>
    </w:p>
    <w:p w:rsidR="000E6B33" w:rsidRDefault="000E6B33">
      <w:pPr>
        <w:pStyle w:val="ConsPlusNormal"/>
        <w:spacing w:before="240"/>
        <w:ind w:firstLine="540"/>
        <w:jc w:val="both"/>
      </w:pPr>
      <w:r>
        <w:t>Основными мерами государственной поддержки будут являться:</w:t>
      </w:r>
    </w:p>
    <w:p w:rsidR="000E6B33" w:rsidRDefault="000E6B33">
      <w:pPr>
        <w:pStyle w:val="ConsPlusNormal"/>
        <w:spacing w:before="240"/>
        <w:ind w:firstLine="540"/>
        <w:jc w:val="both"/>
      </w:pPr>
      <w:r>
        <w:t>возмещение части затрат на уплату процентов по кредитам, полученным на сезонную закупку сырья и материалов;</w:t>
      </w:r>
    </w:p>
    <w:p w:rsidR="000E6B33" w:rsidRDefault="000E6B33">
      <w:pPr>
        <w:pStyle w:val="ConsPlusNormal"/>
        <w:spacing w:before="240"/>
        <w:ind w:firstLine="540"/>
        <w:jc w:val="both"/>
      </w:pPr>
      <w:r>
        <w:t>возмещение части затрат на уплату процентов по кредитам, полученным на инвестиционные цели, а также части лизинговых платежей за технологическое оборудование, производственные площади;</w:t>
      </w:r>
    </w:p>
    <w:p w:rsidR="000E6B33" w:rsidRDefault="000E6B33">
      <w:pPr>
        <w:pStyle w:val="ConsPlusNormal"/>
        <w:spacing w:before="240"/>
        <w:ind w:firstLine="540"/>
        <w:jc w:val="both"/>
      </w:pPr>
      <w:r>
        <w:t>предоставление налоговых льгот предприятиям, реализующим инвестиционные проекты;</w:t>
      </w:r>
    </w:p>
    <w:p w:rsidR="000E6B33" w:rsidRDefault="000E6B33">
      <w:pPr>
        <w:pStyle w:val="ConsPlusNormal"/>
        <w:spacing w:before="240"/>
        <w:ind w:firstLine="540"/>
        <w:jc w:val="both"/>
      </w:pPr>
      <w:r>
        <w:t>материально-техническое обеспечение ресурсных образовательных центров швейного профиля.</w:t>
      </w:r>
    </w:p>
    <w:p w:rsidR="000E6B33" w:rsidRDefault="000E6B33">
      <w:pPr>
        <w:pStyle w:val="ConsPlusNormal"/>
        <w:spacing w:before="240"/>
        <w:ind w:firstLine="540"/>
        <w:jc w:val="both"/>
      </w:pPr>
      <w:r>
        <w:t>5.1.3.3. Направления развития агропромышленного комплекса.</w:t>
      </w:r>
    </w:p>
    <w:p w:rsidR="000E6B33" w:rsidRDefault="000E6B33">
      <w:pPr>
        <w:pStyle w:val="ConsPlusNormal"/>
        <w:spacing w:before="240"/>
        <w:ind w:firstLine="540"/>
        <w:jc w:val="both"/>
      </w:pPr>
      <w:r>
        <w:t>Основными задачами развития сектора являются:</w:t>
      </w:r>
    </w:p>
    <w:p w:rsidR="000E6B33" w:rsidRDefault="000E6B33">
      <w:pPr>
        <w:pStyle w:val="ConsPlusNormal"/>
        <w:spacing w:before="240"/>
        <w:ind w:firstLine="540"/>
        <w:jc w:val="both"/>
      </w:pPr>
      <w:r>
        <w:t xml:space="preserve">увеличение объемов производства продукции агропромышленного комплекса республики, особенно в </w:t>
      </w:r>
      <w:proofErr w:type="gramStart"/>
      <w:r>
        <w:t>мясо-молочном</w:t>
      </w:r>
      <w:proofErr w:type="gramEnd"/>
      <w:r>
        <w:t xml:space="preserve"> производстве;</w:t>
      </w:r>
    </w:p>
    <w:p w:rsidR="000E6B33" w:rsidRDefault="000E6B33">
      <w:pPr>
        <w:pStyle w:val="ConsPlusNormal"/>
        <w:spacing w:before="240"/>
        <w:ind w:firstLine="540"/>
        <w:jc w:val="both"/>
      </w:pPr>
      <w:r>
        <w:t>обеспечение увеличения вывоза продукции в другие регионы России;</w:t>
      </w:r>
    </w:p>
    <w:p w:rsidR="000E6B33" w:rsidRDefault="000E6B33">
      <w:pPr>
        <w:pStyle w:val="ConsPlusNormal"/>
        <w:spacing w:before="240"/>
        <w:ind w:firstLine="540"/>
        <w:jc w:val="both"/>
      </w:pPr>
      <w:r>
        <w:t>повышение конкурентоспособности местных товаропроизводителей за счет внедрения новых технологий и повышения производительности труда;</w:t>
      </w:r>
    </w:p>
    <w:p w:rsidR="000E6B33" w:rsidRDefault="000E6B33">
      <w:pPr>
        <w:pStyle w:val="ConsPlusNormal"/>
        <w:spacing w:before="240"/>
        <w:ind w:firstLine="540"/>
        <w:jc w:val="both"/>
      </w:pPr>
      <w:r>
        <w:t>увеличение доли перерабатываемой сельскохозяйственной продукции;</w:t>
      </w:r>
    </w:p>
    <w:p w:rsidR="000E6B33" w:rsidRDefault="000E6B33">
      <w:pPr>
        <w:pStyle w:val="ConsPlusNormal"/>
        <w:spacing w:before="240"/>
        <w:ind w:firstLine="540"/>
        <w:jc w:val="both"/>
      </w:pPr>
      <w:r>
        <w:t>обеспечение государственной поддержки развития малых форм хозяйствования, в том числе обеспечение предоставления субсидий на возмещение затрат по уплате процентов по банковским кредитам.</w:t>
      </w:r>
    </w:p>
    <w:p w:rsidR="000E6B33" w:rsidRDefault="000E6B33">
      <w:pPr>
        <w:pStyle w:val="ConsPlusNormal"/>
        <w:spacing w:before="240"/>
        <w:ind w:firstLine="540"/>
        <w:jc w:val="both"/>
      </w:pPr>
      <w:r>
        <w:t>Особенностями агропромышленного комплекса региона являются:</w:t>
      </w:r>
    </w:p>
    <w:p w:rsidR="000E6B33" w:rsidRDefault="000E6B33">
      <w:pPr>
        <w:pStyle w:val="ConsPlusNormal"/>
        <w:spacing w:before="240"/>
        <w:ind w:firstLine="540"/>
        <w:jc w:val="both"/>
      </w:pPr>
      <w:r>
        <w:t xml:space="preserve">достаточно ярко выраженная специализация агропромышленного комплекса, основой которого является </w:t>
      </w:r>
      <w:proofErr w:type="gramStart"/>
      <w:r>
        <w:t>мясо-молочное</w:t>
      </w:r>
      <w:proofErr w:type="gramEnd"/>
      <w:r>
        <w:t xml:space="preserve"> животноводство;</w:t>
      </w:r>
    </w:p>
    <w:p w:rsidR="000E6B33" w:rsidRDefault="000E6B33">
      <w:pPr>
        <w:pStyle w:val="ConsPlusNormal"/>
        <w:spacing w:before="240"/>
        <w:ind w:firstLine="540"/>
        <w:jc w:val="both"/>
      </w:pPr>
      <w:r>
        <w:t xml:space="preserve">доминирование сельскохозяйственных организаций в структуре поголовья скота по категориям хозяйств: в структуре поголовья крупного рогатого скота по категориям хозяйств сельскохозяйственные организации занимают 79,2%, в структуре поголовья свиней - 76%, что является одним из наиболее высоких показателей по стране. </w:t>
      </w:r>
      <w:proofErr w:type="gramStart"/>
      <w:r>
        <w:t>Данная особенность является крайне значимой, так как позволяет модернизировать агропромышленный сектор более быстрыми темпами, а также делает его менее уязвимым от негативных демографических тенденций в сельской местности;</w:t>
      </w:r>
      <w:proofErr w:type="gramEnd"/>
    </w:p>
    <w:p w:rsidR="000E6B33" w:rsidRDefault="000E6B33">
      <w:pPr>
        <w:pStyle w:val="ConsPlusNormal"/>
        <w:spacing w:before="240"/>
        <w:ind w:firstLine="540"/>
        <w:jc w:val="both"/>
      </w:pPr>
      <w:r>
        <w:t xml:space="preserve">наличие многоотраслевой группы предприятий общества с ограниченной ответственностью "КОМОС-ГРУПП" и нескольких небольших перерабатывающих предприятий, которые обеспечивают высокую долю в структуре производства в основных направлениях специализации агропромышленного комплекса. </w:t>
      </w:r>
      <w:proofErr w:type="gramStart"/>
      <w:r>
        <w:t>Так, например, на долю девяти крупнейших предприятий по переработке молока, а именно: открытого акционерного общества "Кезский сырзавод", открытого акционерного общества "Молочный комбинат "Сарапул-молоко", закрытого акционерного общества "Ижмолоко", открытого акционерного общества "Глазов-молоко", открытого акционерного общества "Игра-молоко", открытого акционерного общества "Можга-сыр", открытого акционерного общества "Воткинск-молоко", открытого акционерного общества "Каракулино-молоко", открытого акционерного общества "Ува-молоко", приходится 80% произведенной переработанной молочной продукции в регионе, при</w:t>
      </w:r>
      <w:proofErr w:type="gramEnd"/>
      <w:r>
        <w:t xml:space="preserve"> </w:t>
      </w:r>
      <w:proofErr w:type="gramStart"/>
      <w:r>
        <w:t>этом</w:t>
      </w:r>
      <w:proofErr w:type="gramEnd"/>
      <w:r>
        <w:t xml:space="preserve"> 50% переработанной молочной продукции производится на предприятиях, входящих в группу предприятий общества с ограниченной ответственностью "КОМОС-ГРУПП";</w:t>
      </w:r>
    </w:p>
    <w:p w:rsidR="000E6B33" w:rsidRDefault="000E6B33">
      <w:pPr>
        <w:pStyle w:val="ConsPlusNormal"/>
        <w:spacing w:before="240"/>
        <w:ind w:firstLine="540"/>
        <w:jc w:val="both"/>
      </w:pPr>
      <w:proofErr w:type="gramStart"/>
      <w:r>
        <w:t>достаточно высокие показатели продуктивности: среднегодовая яйценоскость кур-несушек в сельскохозяйственных организациях составляла в 2007 году 330 штук (в то время как в среднем по России данный показатель был равен 306 штукам), надой молока на одну корову в сельскохозяйственных организациях в 2007 году составил 4173 тонны (в среднем по Российской Федерации - 3769 тонн).</w:t>
      </w:r>
      <w:proofErr w:type="gramEnd"/>
    </w:p>
    <w:p w:rsidR="000E6B33" w:rsidRDefault="000E6B33">
      <w:pPr>
        <w:pStyle w:val="ConsPlusNormal"/>
        <w:spacing w:before="240"/>
        <w:ind w:firstLine="540"/>
        <w:jc w:val="both"/>
      </w:pPr>
      <w:r>
        <w:t>Для дальнейшего развития агропромышленного сектора необходимо обеспечение развития отдельных секторов агропромышленного комплекса.</w:t>
      </w:r>
    </w:p>
    <w:p w:rsidR="000E6B33" w:rsidRDefault="000E6B33">
      <w:pPr>
        <w:pStyle w:val="ConsPlusNormal"/>
        <w:spacing w:before="240"/>
        <w:ind w:firstLine="540"/>
        <w:jc w:val="both"/>
      </w:pPr>
      <w:r>
        <w:t>Для развития сектора производства мяса и мясопродуктов необходимо увеличить долю охлажденного мяса в общем объеме продаж мясных продуктов; расширить номенклатуру продукции, прошедшей первичную обработку (разделанное мясо, полуфабрикаты); обеспечить реализацию инвестиционных проектов на среднесрочную перспективу, таких, как перепрофилирование общества с ограниченной ответственностью "Птицефабрика "Глазовская" на производство мяса птицы, расширение производства открытого акционерного общества "Удмуртская птицефабрика", расширение производства свинины на открытом акционерном обществе "Восточный"; обеспечить участие региона в реализации федеральных программ, направленных на развитие животноводства.</w:t>
      </w:r>
    </w:p>
    <w:p w:rsidR="000E6B33" w:rsidRDefault="000E6B33">
      <w:pPr>
        <w:pStyle w:val="ConsPlusNormal"/>
        <w:spacing w:before="240"/>
        <w:ind w:firstLine="540"/>
        <w:jc w:val="both"/>
      </w:pPr>
      <w:proofErr w:type="gramStart"/>
      <w:r>
        <w:t>Для развития сектора производства яйца необходимо увеличить объем производства продукции премиум-класса, занять значимую позицию на рынке яичных продуктов (бесскорлупное яйцо, полуфабрикаты, продукция из яйца), реализовать инвестиционные проекты, направленные преимущественно на модернизацию основных фондов, расширение производства и внедрение новых технологий, среди них проекты открытого акционерного общества "Птицефабрика "Вараксино", открытого акционерного общества "Воткинская птицефабрика" и другие.</w:t>
      </w:r>
      <w:proofErr w:type="gramEnd"/>
    </w:p>
    <w:p w:rsidR="000E6B33" w:rsidRDefault="000E6B33">
      <w:pPr>
        <w:pStyle w:val="ConsPlusNormal"/>
        <w:spacing w:before="240"/>
        <w:ind w:firstLine="540"/>
        <w:jc w:val="both"/>
      </w:pPr>
      <w:proofErr w:type="gramStart"/>
      <w:r>
        <w:t>Для развития сектора производства молока и молочных продуктов необходимо повысить качество производимой продукции за счет внедрения новых технологий производства, модернизации существующих производств, усиления контроля и дальнейшего внедрения систем менеджмента качества; увеличить объемы производства продукции за счет расширения и модернизации существующих производств, увеличения поголовья и продуктивности скота; увеличить долю упакованного молока длительного хранения;</w:t>
      </w:r>
      <w:proofErr w:type="gramEnd"/>
      <w:r>
        <w:t xml:space="preserve"> </w:t>
      </w:r>
      <w:proofErr w:type="gramStart"/>
      <w:r>
        <w:t xml:space="preserve">стимулировать развитие безотходных инновационных производств; усилить кооперацию предприятий при выработке совместных решений в части реализации стратегий выхода на рынки других регионов; обеспечить участие Удмуртской Республики в реализации Отраслевой целевой </w:t>
      </w:r>
      <w:hyperlink r:id="rId44" w:history="1">
        <w:r>
          <w:rPr>
            <w:color w:val="0000FF"/>
          </w:rPr>
          <w:t>программы</w:t>
        </w:r>
      </w:hyperlink>
      <w:r>
        <w:t xml:space="preserve"> "Развитие молочного скотоводства и увеличение производства молока в Российской Федерации на 2009 - 2012 годы" (утверждена приказом Министерства сельского хозяйства Российской Федерации от 6 ноября 2008 года N 495);</w:t>
      </w:r>
      <w:proofErr w:type="gramEnd"/>
      <w:r>
        <w:t xml:space="preserve"> </w:t>
      </w:r>
      <w:proofErr w:type="gramStart"/>
      <w:r>
        <w:t>обеспечить реализацию крупных инвестиционных проектов, включая завершение строительства и ввод в эксплуатацию животноводческого комплекса на 960 дойных коров в открытом акционерном обществе "Прикамье" Каракулинского района, выход на проектную мощность животноводческого комплекса на 960 дойных коров в открытом акционерном обществе "Нечкинское" Сарапульского района и животноводческого комплекса на 960 дойных коров в открытом акционерном обществе "Юрино" Сарапульского района, модернизацию оборудования на открытом</w:t>
      </w:r>
      <w:proofErr w:type="gramEnd"/>
      <w:r>
        <w:t xml:space="preserve"> акционерном </w:t>
      </w:r>
      <w:proofErr w:type="gramStart"/>
      <w:r>
        <w:t>обществе</w:t>
      </w:r>
      <w:proofErr w:type="gramEnd"/>
      <w:r>
        <w:t xml:space="preserve"> "Молочный комбинат "Сарапул-молоко" и другие.</w:t>
      </w:r>
    </w:p>
    <w:p w:rsidR="000E6B33" w:rsidRDefault="000E6B33">
      <w:pPr>
        <w:pStyle w:val="ConsPlusNormal"/>
        <w:spacing w:before="240"/>
        <w:ind w:firstLine="540"/>
        <w:jc w:val="both"/>
      </w:pPr>
      <w:proofErr w:type="gramStart"/>
      <w:r>
        <w:t>Для развития сектора производства овощей следует нарастить объемы производства овощей в регионе за счет расширения посевных площадей, а также повышения урожайности культур; расширить ассортимент предлагаемой продукции из свежих овощей, в том числе увеличить объемы производства и упаковки свежих очищенных овощей; обеспечить развитие в регионе производств по переработке овощей, в том числе в замороженном виде.</w:t>
      </w:r>
      <w:proofErr w:type="gramEnd"/>
    </w:p>
    <w:p w:rsidR="000E6B33" w:rsidRDefault="000E6B33">
      <w:pPr>
        <w:pStyle w:val="ConsPlusNormal"/>
        <w:spacing w:before="240"/>
        <w:ind w:firstLine="540"/>
        <w:jc w:val="both"/>
      </w:pPr>
      <w:r>
        <w:t>Для развития сектора производства льна необходимо создать предприятия по глубокой переработке льна, обеспечить реализацию инвестиционных проектов на среднесрочную перспективу, направленных на модернизацию основных фондов льнозаводов и выпуск продукции глубокой переработки льна, увеличить объемы производства льноволокна.</w:t>
      </w:r>
    </w:p>
    <w:p w:rsidR="000E6B33" w:rsidRDefault="000E6B33">
      <w:pPr>
        <w:pStyle w:val="ConsPlusNormal"/>
        <w:spacing w:before="240"/>
        <w:ind w:firstLine="540"/>
        <w:jc w:val="both"/>
      </w:pPr>
      <w:r>
        <w:t>Для развития производства зерновых следует увеличить объемы производства зерновых (преимущественно кормовой базы для животноводства).</w:t>
      </w:r>
    </w:p>
    <w:p w:rsidR="000E6B33" w:rsidRDefault="000E6B33">
      <w:pPr>
        <w:pStyle w:val="ConsPlusNormal"/>
        <w:spacing w:before="240"/>
        <w:ind w:firstLine="540"/>
        <w:jc w:val="both"/>
      </w:pPr>
      <w:r>
        <w:t>Следует рассмотреть возможность создания агропромышленных парков по производству продукции различного профиля в Завьяловском, Можгинском, Малопургинском, Сарапульском, Алнашском, Игринском, Глазовском, Увинском районах. Агропромышленные парки включают в себя производственные площадки для первичной и (в наиболее крупных центрах) глубокой переработки сельскохозяйственной продукции, локальные центры логистики сельскохозяйственной продукции, центры сервисного обслуживания сельскохозяйственной техники и другие элементы.</w:t>
      </w:r>
    </w:p>
    <w:p w:rsidR="000E6B33" w:rsidRDefault="000E6B33">
      <w:pPr>
        <w:pStyle w:val="ConsPlusNormal"/>
        <w:spacing w:before="240"/>
        <w:ind w:firstLine="540"/>
        <w:jc w:val="both"/>
      </w:pPr>
      <w:r>
        <w:t>Выработка единой маркетинговой политики выхода предприятий агропромышленного комплекса Удмуртии на макрорегиональные рынки включает создание единых региональных брендов (для молочной продукции, товаров птицеводческих хозяйств, льняных изделий), которые позволят без корпоративной (организационной) интеграции занять значимую долю рынка региональным предприятиям.</w:t>
      </w:r>
    </w:p>
    <w:p w:rsidR="000E6B33" w:rsidRDefault="000E6B33">
      <w:pPr>
        <w:pStyle w:val="ConsPlusNormal"/>
        <w:spacing w:before="240"/>
        <w:ind w:firstLine="540"/>
        <w:jc w:val="both"/>
      </w:pPr>
      <w:proofErr w:type="gramStart"/>
      <w:r>
        <w:t>Кроме того, следует решить такие вопросы, как: выстраивание отношений с крупными торговыми сетями (включая производство сельскохозяйственной продукции, удовлетворяющей требования торговых компаний по сроку хранения, упаковке и другим характеристикам), развитие системы сбыта и маркетинга региональной продукции (особенно за пределами региона), стимулирование потребления продукции агропромышленного комплекса в регионе (реализация программы "школьного питания" и т.д.), развитие специализированной логистической системы для разных видов</w:t>
      </w:r>
      <w:proofErr w:type="gramEnd"/>
      <w:r>
        <w:t xml:space="preserve"> продукции, которая обеспечит своевременность и бесперебойность поставок продукции.</w:t>
      </w:r>
    </w:p>
    <w:p w:rsidR="000E6B33" w:rsidRDefault="000E6B33">
      <w:pPr>
        <w:pStyle w:val="ConsPlusNormal"/>
        <w:spacing w:before="240"/>
        <w:ind w:firstLine="540"/>
        <w:jc w:val="both"/>
      </w:pPr>
      <w:r>
        <w:t>5.1.3.4. Направления развития химической промышленности.</w:t>
      </w:r>
    </w:p>
    <w:p w:rsidR="000E6B33" w:rsidRDefault="000E6B33">
      <w:pPr>
        <w:pStyle w:val="ConsPlusNormal"/>
        <w:spacing w:before="240"/>
        <w:ind w:firstLine="540"/>
        <w:jc w:val="both"/>
      </w:pPr>
      <w:r>
        <w:t>Основными задачами развития сектора являются:</w:t>
      </w:r>
    </w:p>
    <w:p w:rsidR="000E6B33" w:rsidRDefault="000E6B33">
      <w:pPr>
        <w:pStyle w:val="ConsPlusNormal"/>
        <w:spacing w:before="240"/>
        <w:ind w:firstLine="540"/>
        <w:jc w:val="both"/>
      </w:pPr>
      <w:r>
        <w:t>увеличение объемов производства продукции;</w:t>
      </w:r>
    </w:p>
    <w:p w:rsidR="000E6B33" w:rsidRDefault="000E6B33">
      <w:pPr>
        <w:pStyle w:val="ConsPlusNormal"/>
        <w:spacing w:before="240"/>
        <w:ind w:firstLine="540"/>
        <w:jc w:val="both"/>
      </w:pPr>
      <w:r>
        <w:t>обеспечение высокого уровня внедрения инноваций;</w:t>
      </w:r>
    </w:p>
    <w:p w:rsidR="000E6B33" w:rsidRDefault="000E6B33">
      <w:pPr>
        <w:pStyle w:val="ConsPlusNormal"/>
        <w:spacing w:before="240"/>
        <w:ind w:firstLine="540"/>
        <w:jc w:val="both"/>
      </w:pPr>
      <w:r>
        <w:t>обеспечение минимально возможного уровня воздействия на окружающую среду.</w:t>
      </w:r>
    </w:p>
    <w:p w:rsidR="000E6B33" w:rsidRDefault="000E6B33">
      <w:pPr>
        <w:pStyle w:val="ConsPlusNormal"/>
        <w:spacing w:before="240"/>
        <w:ind w:firstLine="540"/>
        <w:jc w:val="both"/>
      </w:pPr>
      <w:proofErr w:type="gramStart"/>
      <w:r>
        <w:t>Для решения поставленных задач необходимо расширить производство полимерного сырья и полимерной продукции, способствовать развитию производства новых видов продукции (с сохранением позиции уникального производителя изолона в России), повысить уровень кооперации с местными предприятиями промышленности (производство пластмассовой продукции для автомобилестроения, материалов для различных видов электрооборудования), стимулировать рост производительности труда на предприятиях отрасли, выпускать новые виды продукции.</w:t>
      </w:r>
      <w:proofErr w:type="gramEnd"/>
    </w:p>
    <w:p w:rsidR="000E6B33" w:rsidRDefault="000E6B33">
      <w:pPr>
        <w:pStyle w:val="ConsPlusNormal"/>
        <w:spacing w:before="240"/>
        <w:ind w:firstLine="540"/>
        <w:jc w:val="both"/>
      </w:pPr>
      <w:r>
        <w:t>5.1.3.5. Направления развития строительного комплекса.</w:t>
      </w:r>
    </w:p>
    <w:p w:rsidR="000E6B33" w:rsidRDefault="000E6B33">
      <w:pPr>
        <w:pStyle w:val="ConsPlusNormal"/>
        <w:spacing w:before="240"/>
        <w:ind w:firstLine="540"/>
        <w:jc w:val="both"/>
      </w:pPr>
      <w:r>
        <w:t>На территории Удмуртской Республики работает более 100 предприятий по производству строительных материалов, из них крупных и средних (с численностью работников более 100 человек) - 28. Общая численность работающих в строительном комплексе составляет 7,2 тыс. человек.</w:t>
      </w:r>
    </w:p>
    <w:p w:rsidR="000E6B33" w:rsidRDefault="000E6B33">
      <w:pPr>
        <w:pStyle w:val="ConsPlusNormal"/>
        <w:spacing w:before="240"/>
        <w:ind w:firstLine="540"/>
        <w:jc w:val="both"/>
      </w:pPr>
      <w:proofErr w:type="gramStart"/>
      <w:r>
        <w:t>Промышленность строительных материалов республики представляет широкий перечень выпускаемой продукции - это кирпич керамический и силикатный (обычный, облицовочный, с накатом, с полимерным покрытием); большое разнообразие железобетонных конструкций; блоки из газобетона, пенобетона, полистиролбетона; теплоизоляционные материалы (пенополистирол, базальтовое волокно, эковата); стеклопакеты; металлоконструкции; лакокрасочные материалы, сухие смеси, столярные изделия и т.д.</w:t>
      </w:r>
      <w:proofErr w:type="gramEnd"/>
    </w:p>
    <w:p w:rsidR="000E6B33" w:rsidRDefault="000E6B33">
      <w:pPr>
        <w:pStyle w:val="ConsPlusNormal"/>
        <w:spacing w:before="240"/>
        <w:ind w:firstLine="540"/>
        <w:jc w:val="both"/>
      </w:pPr>
      <w:r>
        <w:t>Объемы производства промышленности строительных материалов составляют 1,6% от объемов промышленного производства Удмуртской Республики. Производственная мощность крупных и средних предприятий по производству стеновых материалов - 500,2 млн. штук условного кирпича; конструкций и деталей сборных железобетонных - 400 тыс. куб. м.</w:t>
      </w:r>
    </w:p>
    <w:p w:rsidR="000E6B33" w:rsidRDefault="000E6B33">
      <w:pPr>
        <w:pStyle w:val="ConsPlusNormal"/>
        <w:spacing w:before="240"/>
        <w:ind w:firstLine="540"/>
        <w:jc w:val="both"/>
      </w:pPr>
      <w:r>
        <w:t>Основной целью развития отрасли промышленности строительных материалов является обеспечение строительного рынка высококачественными строительными материалами, изделиями и конструкциями, способными конкурировать с импортной продукцией.</w:t>
      </w:r>
    </w:p>
    <w:p w:rsidR="000E6B33" w:rsidRDefault="000E6B33">
      <w:pPr>
        <w:pStyle w:val="ConsPlusNormal"/>
        <w:spacing w:before="240"/>
        <w:ind w:firstLine="540"/>
        <w:jc w:val="both"/>
      </w:pPr>
      <w:r>
        <w:t>Основные задачи для достижения указанной цели:</w:t>
      </w:r>
    </w:p>
    <w:p w:rsidR="000E6B33" w:rsidRDefault="000E6B33">
      <w:pPr>
        <w:pStyle w:val="ConsPlusNormal"/>
        <w:spacing w:before="240"/>
        <w:ind w:firstLine="540"/>
        <w:jc w:val="both"/>
      </w:pPr>
      <w:r>
        <w:t>обеспечение выпуска высококачественных конкурентоспособных материалов и изделий;</w:t>
      </w:r>
    </w:p>
    <w:p w:rsidR="000E6B33" w:rsidRDefault="000E6B33">
      <w:pPr>
        <w:pStyle w:val="ConsPlusNormal"/>
        <w:spacing w:before="240"/>
        <w:ind w:firstLine="540"/>
        <w:jc w:val="both"/>
      </w:pPr>
      <w:r>
        <w:t>снижение ресурсоемкости, энергетических и трудовых затрат на изготовление продукции;</w:t>
      </w:r>
    </w:p>
    <w:p w:rsidR="000E6B33" w:rsidRDefault="000E6B33">
      <w:pPr>
        <w:pStyle w:val="ConsPlusNormal"/>
        <w:spacing w:before="240"/>
        <w:ind w:firstLine="540"/>
        <w:jc w:val="both"/>
      </w:pPr>
      <w:r>
        <w:t>привлечение необходимых инвестиций для модернизации действующих производств, ввода новых мощностей и их эффективной эксплуатации.</w:t>
      </w:r>
    </w:p>
    <w:p w:rsidR="000E6B33" w:rsidRDefault="000E6B33">
      <w:pPr>
        <w:pStyle w:val="ConsPlusNormal"/>
        <w:spacing w:before="240"/>
        <w:ind w:firstLine="540"/>
        <w:jc w:val="both"/>
      </w:pPr>
      <w:r>
        <w:t>5.1.3.6. Направления развития станкостроения.</w:t>
      </w:r>
    </w:p>
    <w:p w:rsidR="000E6B33" w:rsidRDefault="000E6B33">
      <w:pPr>
        <w:pStyle w:val="ConsPlusNormal"/>
        <w:spacing w:before="240"/>
        <w:ind w:firstLine="540"/>
        <w:jc w:val="both"/>
      </w:pPr>
      <w:r>
        <w:t>Основными задачами развития сектора являются:</w:t>
      </w:r>
    </w:p>
    <w:p w:rsidR="000E6B33" w:rsidRDefault="000E6B33">
      <w:pPr>
        <w:pStyle w:val="ConsPlusNormal"/>
        <w:spacing w:before="240"/>
        <w:ind w:firstLine="540"/>
        <w:jc w:val="both"/>
      </w:pPr>
      <w:r>
        <w:t>расширение производства станкоинструментальной продукции;</w:t>
      </w:r>
    </w:p>
    <w:p w:rsidR="000E6B33" w:rsidRDefault="000E6B33">
      <w:pPr>
        <w:pStyle w:val="ConsPlusNormal"/>
        <w:spacing w:before="240"/>
        <w:ind w:firstLine="540"/>
        <w:jc w:val="both"/>
      </w:pPr>
      <w:r>
        <w:t>содействие выходу предприятий на экспортные поставки.</w:t>
      </w:r>
    </w:p>
    <w:p w:rsidR="000E6B33" w:rsidRDefault="000E6B33">
      <w:pPr>
        <w:pStyle w:val="ConsPlusNormal"/>
        <w:spacing w:before="240"/>
        <w:ind w:firstLine="540"/>
        <w:jc w:val="both"/>
      </w:pPr>
      <w:r>
        <w:t>Для достижения поставленных задач необходимо осуществить перевооружение производства по изготовлению пресс-форм, штампов и приспособлений, высокоточных калибров; внедрить технологические процессы изготовления инструмента и оснастки, обеспечивающих повышение прибыли, снижение уровня ручного труда при изготовлении инструмента и оснастки, освоить производство новых видов инструмента; увеличить объем выпуска специального технологического и нестандартного оборудования; увеличить объем работ по модернизации ранее выпущенных предприятиями станков с числовым программным управлением; расширить номенклатуру выпускаемых шарико-винтовых пар для станков с числовым программным управлением; модернизировать существующие модели токарного станка с числовым программным управлением; увеличить объемы оказываемых услуг по капитальному ремонту станков, как собственного производства прошлых лет, так и других производителей; обеспечить подготовку и переподготовку высококвалифицированных кадров.</w:t>
      </w:r>
    </w:p>
    <w:p w:rsidR="000E6B33" w:rsidRDefault="000E6B33">
      <w:pPr>
        <w:pStyle w:val="ConsPlusNormal"/>
        <w:spacing w:before="240"/>
        <w:ind w:firstLine="540"/>
        <w:jc w:val="both"/>
      </w:pPr>
      <w:r>
        <w:t>5.1.3.7. Направления развития железнодорожного машиностроения.</w:t>
      </w:r>
    </w:p>
    <w:p w:rsidR="000E6B33" w:rsidRDefault="000E6B33">
      <w:pPr>
        <w:pStyle w:val="ConsPlusNormal"/>
        <w:spacing w:before="240"/>
        <w:ind w:firstLine="540"/>
        <w:jc w:val="both"/>
      </w:pPr>
      <w:r>
        <w:t>Основными задачами развития сектора являются:</w:t>
      </w:r>
    </w:p>
    <w:p w:rsidR="000E6B33" w:rsidRDefault="000E6B33">
      <w:pPr>
        <w:pStyle w:val="ConsPlusNormal"/>
        <w:spacing w:before="240"/>
        <w:ind w:firstLine="540"/>
        <w:jc w:val="both"/>
      </w:pPr>
      <w:r>
        <w:t>удержание доли продукции железнодорожного машиностроения на рынке, замещение иностранных аналогов на рынке Российской Федерации;</w:t>
      </w:r>
    </w:p>
    <w:p w:rsidR="000E6B33" w:rsidRDefault="000E6B33">
      <w:pPr>
        <w:pStyle w:val="ConsPlusNormal"/>
        <w:spacing w:before="240"/>
        <w:ind w:firstLine="540"/>
        <w:jc w:val="both"/>
      </w:pPr>
      <w:r>
        <w:t>увеличение экспорта продукции.</w:t>
      </w:r>
    </w:p>
    <w:p w:rsidR="000E6B33" w:rsidRDefault="000E6B33">
      <w:pPr>
        <w:pStyle w:val="ConsPlusNormal"/>
        <w:spacing w:before="240"/>
        <w:ind w:firstLine="540"/>
        <w:jc w:val="both"/>
      </w:pPr>
      <w:r>
        <w:t>Для реализации поставленных задач необходимо:</w:t>
      </w:r>
    </w:p>
    <w:p w:rsidR="000E6B33" w:rsidRDefault="000E6B33">
      <w:pPr>
        <w:pStyle w:val="ConsPlusNormal"/>
        <w:spacing w:before="240"/>
        <w:ind w:firstLine="540"/>
        <w:jc w:val="both"/>
      </w:pPr>
      <w:r>
        <w:t xml:space="preserve">проведение </w:t>
      </w:r>
      <w:proofErr w:type="gramStart"/>
      <w:r>
        <w:t>соответствующих</w:t>
      </w:r>
      <w:proofErr w:type="gramEnd"/>
      <w:r>
        <w:t xml:space="preserve"> НИОКР;</w:t>
      </w:r>
    </w:p>
    <w:p w:rsidR="000E6B33" w:rsidRDefault="000E6B33">
      <w:pPr>
        <w:pStyle w:val="ConsPlusNormal"/>
        <w:spacing w:before="240"/>
        <w:ind w:firstLine="540"/>
        <w:jc w:val="both"/>
      </w:pPr>
      <w:r>
        <w:t>развитие производства полиуретановых эластомеров для изготовления деталей и узлов для отечественного вагоностроения;</w:t>
      </w:r>
    </w:p>
    <w:p w:rsidR="000E6B33" w:rsidRDefault="000E6B33">
      <w:pPr>
        <w:pStyle w:val="ConsPlusNormal"/>
        <w:spacing w:before="240"/>
        <w:ind w:firstLine="540"/>
        <w:jc w:val="both"/>
      </w:pPr>
      <w:proofErr w:type="gramStart"/>
      <w:r>
        <w:t>организация массового производства прочей продукции: пружин с повышенной прочностью и релаксационной стойкостью для вагонных тележек и локомотивов, подрельсовых прокладок для скоростных и грузонапряженных участков железных дорог, современной аппаратуры автоблокировки рельсовых цепей и обеспечения безопасности железнодорожного транспорта, систем теледиагностики, мониторинга и фидерной защиты тяговых подстанций и силовых цепей подвижного состава, пожарной сигнализации для электропоездов и др.;</w:t>
      </w:r>
      <w:proofErr w:type="gramEnd"/>
    </w:p>
    <w:p w:rsidR="000E6B33" w:rsidRDefault="000E6B33">
      <w:pPr>
        <w:pStyle w:val="ConsPlusNormal"/>
        <w:spacing w:before="240"/>
        <w:ind w:firstLine="540"/>
        <w:jc w:val="both"/>
      </w:pPr>
      <w:r>
        <w:t xml:space="preserve">повышение качества выпускаемой продукции и подтверждение ее соответствия требованиям законодательства о техническом регулировании и пожарной безопасности в подсистемах Системы сертификации ГОСТ </w:t>
      </w:r>
      <w:proofErr w:type="gramStart"/>
      <w:r>
        <w:t>Р</w:t>
      </w:r>
      <w:proofErr w:type="gramEnd"/>
      <w:r>
        <w:t>, Системы сертификации на федеральном железнодорожном транспорте и международным стандартам;</w:t>
      </w:r>
    </w:p>
    <w:p w:rsidR="000E6B33" w:rsidRDefault="000E6B33">
      <w:pPr>
        <w:pStyle w:val="ConsPlusNormal"/>
        <w:spacing w:before="240"/>
        <w:ind w:firstLine="540"/>
        <w:jc w:val="both"/>
      </w:pPr>
      <w:r>
        <w:t>обеспечение подготовки и переподготовки высококвалифицированных кадров.</w:t>
      </w:r>
    </w:p>
    <w:p w:rsidR="000E6B33" w:rsidRDefault="000E6B33">
      <w:pPr>
        <w:pStyle w:val="ConsPlusNormal"/>
        <w:spacing w:before="240"/>
        <w:ind w:firstLine="540"/>
        <w:jc w:val="both"/>
      </w:pPr>
      <w:r>
        <w:t>5.1.3.8. Направления развития стекольного производства.</w:t>
      </w:r>
    </w:p>
    <w:p w:rsidR="000E6B33" w:rsidRDefault="000E6B33">
      <w:pPr>
        <w:pStyle w:val="ConsPlusNormal"/>
        <w:spacing w:before="240"/>
        <w:ind w:firstLine="540"/>
        <w:jc w:val="both"/>
      </w:pPr>
      <w:r>
        <w:t>Удельный вес стекольной промышленности в объеме обрабатывающей промышленности Удмуртской Республики составляет 1,6%. Данную отрасль представляют открытое акционерное общество "Факел" и открытое акционерное общество "Свет".</w:t>
      </w:r>
    </w:p>
    <w:p w:rsidR="000E6B33" w:rsidRDefault="000E6B33">
      <w:pPr>
        <w:pStyle w:val="ConsPlusNormal"/>
        <w:spacing w:before="240"/>
        <w:ind w:firstLine="540"/>
        <w:jc w:val="both"/>
      </w:pPr>
      <w:r>
        <w:t>Сектор играет большую роль в экономике отдельных муниципальных образований. Органы государственной власти Удмуртской Республики могут оказывать влияние на сектор с целью достижения локальных улучшений в его работе.</w:t>
      </w:r>
    </w:p>
    <w:p w:rsidR="000E6B33" w:rsidRDefault="000E6B33">
      <w:pPr>
        <w:pStyle w:val="ConsPlusNormal"/>
        <w:spacing w:before="240"/>
        <w:ind w:firstLine="540"/>
        <w:jc w:val="both"/>
      </w:pPr>
      <w:r>
        <w:t>Основная задача в развитии сектора состоит в удержании существующей доли российского рынка стекольной продукции, которая по данным за 2008 год составляет около 5%.</w:t>
      </w:r>
    </w:p>
    <w:p w:rsidR="000E6B33" w:rsidRDefault="000E6B33">
      <w:pPr>
        <w:pStyle w:val="ConsPlusNormal"/>
        <w:jc w:val="both"/>
      </w:pPr>
    </w:p>
    <w:p w:rsidR="000E6B33" w:rsidRDefault="000E6B33">
      <w:pPr>
        <w:pStyle w:val="ConsPlusNormal"/>
        <w:ind w:firstLine="540"/>
        <w:jc w:val="both"/>
        <w:outlineLvl w:val="2"/>
      </w:pPr>
      <w:r>
        <w:t>5.2. Сохранение высокого качества человеческого потенциала</w:t>
      </w:r>
    </w:p>
    <w:p w:rsidR="000E6B33" w:rsidRDefault="000E6B33">
      <w:pPr>
        <w:pStyle w:val="ConsPlusNormal"/>
        <w:spacing w:before="240"/>
        <w:ind w:firstLine="540"/>
        <w:jc w:val="both"/>
      </w:pPr>
      <w:r>
        <w:t>В настоящее время человеческий потенциал является единственным нематериальным активом республики, высоко оцененным не только внутри региона, но и за его пределами. Высокое качество человеческого потенциала связано не только с высоким уровнем подготовки кадров, но и с другими факторами. Одним из таких факторов, который зачастую не учитывается при оценке качества человеческих ресурсов, является высокий уровень мобильности населения (в советское время в регион был организован массовый приток специалистов), что всегда придает положительный импульс развитию территории. Поэтому крайне значимо для Удмуртии не только сохранить существующий человеческий потенциал, но и сформировать условия для привлечения новых человеческих ресурсов. Для этого необходимо, прежде всего, развитие рынка труда и рынка образовательных услуг, развитие социальной сферы.</w:t>
      </w:r>
    </w:p>
    <w:p w:rsidR="000E6B33" w:rsidRDefault="000E6B33">
      <w:pPr>
        <w:pStyle w:val="ConsPlusNormal"/>
        <w:spacing w:before="240"/>
        <w:ind w:firstLine="540"/>
        <w:jc w:val="both"/>
      </w:pPr>
      <w:r>
        <w:t>5.2.1. Развитие рынка труда и образовательных услуг.</w:t>
      </w:r>
    </w:p>
    <w:p w:rsidR="000E6B33" w:rsidRDefault="000E6B33">
      <w:pPr>
        <w:pStyle w:val="ConsPlusNormal"/>
        <w:spacing w:before="240"/>
        <w:ind w:firstLine="540"/>
        <w:jc w:val="both"/>
      </w:pPr>
      <w:r>
        <w:t>Основными задачами развития сектора являются:</w:t>
      </w:r>
    </w:p>
    <w:p w:rsidR="000E6B33" w:rsidRDefault="000E6B33">
      <w:pPr>
        <w:pStyle w:val="ConsPlusNormal"/>
        <w:spacing w:before="240"/>
        <w:ind w:firstLine="540"/>
        <w:jc w:val="both"/>
      </w:pPr>
      <w:r>
        <w:t>повышение качества образования и уменьшение разрывов между ступенями образовательной системы на основе обновления его структуры, содержания и технологий обучения;</w:t>
      </w:r>
    </w:p>
    <w:p w:rsidR="000E6B33" w:rsidRDefault="000E6B33">
      <w:pPr>
        <w:pStyle w:val="ConsPlusNormal"/>
        <w:spacing w:before="240"/>
        <w:ind w:firstLine="540"/>
        <w:jc w:val="both"/>
      </w:pPr>
      <w:r>
        <w:t>улучшение гибкости рынка труда и развитие структуры рынка труда;</w:t>
      </w:r>
    </w:p>
    <w:p w:rsidR="000E6B33" w:rsidRDefault="000E6B33">
      <w:pPr>
        <w:pStyle w:val="ConsPlusNormal"/>
        <w:spacing w:before="240"/>
        <w:ind w:firstLine="540"/>
        <w:jc w:val="both"/>
      </w:pPr>
      <w:r>
        <w:t>удовлетворение потребностей рынка труда;</w:t>
      </w:r>
    </w:p>
    <w:p w:rsidR="000E6B33" w:rsidRDefault="000E6B33">
      <w:pPr>
        <w:pStyle w:val="ConsPlusNormal"/>
        <w:spacing w:before="240"/>
        <w:ind w:firstLine="540"/>
        <w:jc w:val="both"/>
      </w:pPr>
      <w:r>
        <w:t>внедрение в систему образования новых организационно-</w:t>
      </w:r>
      <w:proofErr w:type="gramStart"/>
      <w:r>
        <w:t>экономических механизмов</w:t>
      </w:r>
      <w:proofErr w:type="gramEnd"/>
      <w:r>
        <w:t>, обеспечивающих эффективное использование имеющихся ресурсов и способствующих привлечению дополнительных средств;</w:t>
      </w:r>
    </w:p>
    <w:p w:rsidR="000E6B33" w:rsidRDefault="000E6B33">
      <w:pPr>
        <w:pStyle w:val="ConsPlusNormal"/>
        <w:spacing w:before="240"/>
        <w:ind w:firstLine="540"/>
        <w:jc w:val="both"/>
      </w:pPr>
      <w:r>
        <w:t>привлечение в сферу образования квалифицированных специалистов;</w:t>
      </w:r>
    </w:p>
    <w:p w:rsidR="000E6B33" w:rsidRDefault="000E6B33">
      <w:pPr>
        <w:pStyle w:val="ConsPlusNormal"/>
        <w:spacing w:before="240"/>
        <w:ind w:firstLine="540"/>
        <w:jc w:val="both"/>
      </w:pPr>
      <w:r>
        <w:t>повышение инновационного потенциала и инвестиционной привлекательности сферы образования.</w:t>
      </w:r>
    </w:p>
    <w:p w:rsidR="000E6B33" w:rsidRDefault="000E6B33">
      <w:pPr>
        <w:pStyle w:val="ConsPlusNormal"/>
        <w:spacing w:before="240"/>
        <w:ind w:firstLine="540"/>
        <w:jc w:val="both"/>
      </w:pPr>
      <w:r>
        <w:t>Для реализации поставленных задач необходимо следующее:</w:t>
      </w:r>
    </w:p>
    <w:p w:rsidR="000E6B33" w:rsidRDefault="000E6B33">
      <w:pPr>
        <w:pStyle w:val="ConsPlusNormal"/>
        <w:spacing w:before="240"/>
        <w:ind w:firstLine="540"/>
        <w:jc w:val="both"/>
      </w:pPr>
      <w:r>
        <w:t>5.2.1.1. Повышение качества функционирования рынка труда.</w:t>
      </w:r>
    </w:p>
    <w:p w:rsidR="000E6B33" w:rsidRDefault="000E6B33">
      <w:pPr>
        <w:pStyle w:val="ConsPlusNormal"/>
        <w:spacing w:before="240"/>
        <w:ind w:firstLine="540"/>
        <w:jc w:val="both"/>
      </w:pPr>
      <w:r>
        <w:t>Повышению качества функционирования рынка труда будет способствовать сбалансированная подготовка по различным специальностям. Необходимо увеличить объем и повысить качество подготовки по направлениям "нефтегазовое машиностроение", "автомобилестроение", "приборостроение и производство электрооборудования", "ракетостроение", "машиностроительные технологии и оборудование", "строительство". Также необходимы:</w:t>
      </w:r>
    </w:p>
    <w:p w:rsidR="000E6B33" w:rsidRDefault="000E6B33">
      <w:pPr>
        <w:pStyle w:val="ConsPlusNormal"/>
        <w:spacing w:before="240"/>
        <w:ind w:firstLine="540"/>
        <w:jc w:val="both"/>
      </w:pPr>
      <w:r>
        <w:t>оптимизация структуры и размещения сети образовательных учреждений на основе реального спроса на их услуги;</w:t>
      </w:r>
    </w:p>
    <w:p w:rsidR="000E6B33" w:rsidRDefault="000E6B33">
      <w:pPr>
        <w:pStyle w:val="ConsPlusNormal"/>
        <w:spacing w:before="240"/>
        <w:ind w:firstLine="540"/>
        <w:jc w:val="both"/>
      </w:pPr>
      <w:r>
        <w:t>согласование структуры подготовки рабочих кадров и служащих в соответствии с потребностями экономики Удмуртской Республики;</w:t>
      </w:r>
    </w:p>
    <w:p w:rsidR="000E6B33" w:rsidRDefault="000E6B33">
      <w:pPr>
        <w:pStyle w:val="ConsPlusNormal"/>
        <w:spacing w:before="240"/>
        <w:ind w:firstLine="540"/>
        <w:jc w:val="both"/>
      </w:pPr>
      <w:r>
        <w:t>формирование профессионально-квалификационной структуры и контрольных показателей приема в образовательные учреждения начального профессионального образования с учетом прогнозов потребности в рабочих кадрах и специалистах.</w:t>
      </w:r>
    </w:p>
    <w:p w:rsidR="000E6B33" w:rsidRDefault="000E6B33">
      <w:pPr>
        <w:pStyle w:val="ConsPlusNormal"/>
        <w:spacing w:before="240"/>
        <w:ind w:firstLine="540"/>
        <w:jc w:val="both"/>
      </w:pPr>
      <w:r>
        <w:t>Для сбалансированного развития рынка труда и выполнения всех поставленных задач необходимо осуществлять регулярный мониторинг рынка труда и формировать план-заказ на подготовку специалистов по различным специальностям.</w:t>
      </w:r>
    </w:p>
    <w:p w:rsidR="000E6B33" w:rsidRDefault="000E6B33">
      <w:pPr>
        <w:pStyle w:val="ConsPlusNormal"/>
        <w:spacing w:before="240"/>
        <w:ind w:firstLine="540"/>
        <w:jc w:val="both"/>
      </w:pPr>
      <w:r>
        <w:t xml:space="preserve">Учитывая особенности современной социально-экономической ситуации, необходимо внедрить механизмы антикризисного управления рынком труда в условиях кризиса (на кратко- и среднесрочную перспективу), поскольку объективным процессом в условиях экономического кризиса является сокращение штатов предприятий, что несет в себе ряд опасностей экономического, социального и политического характера. </w:t>
      </w:r>
      <w:proofErr w:type="gramStart"/>
      <w:r>
        <w:t>Основными направлениями деятельности органов государственной власти Удмуртской Республики в рамках реализации данного направления станут: формирование пакета компенсаторных решений (в том числе поддержка безработного населения, стимулирование создания новых рабочих мест в различных секторах экономики, предотвращение асоциального поведения), сохранение рабочих мест в бюджетном секторе (без увеличения численности штата и сокращения заработных плат), обеспечение подготовки, переподготовки и повышения квалификации кадров различных специальностей как</w:t>
      </w:r>
      <w:proofErr w:type="gramEnd"/>
      <w:r>
        <w:t xml:space="preserve"> в бюджетном (в том числе в государственном и муниципальном управлении), так и в реальном секторе экономики.</w:t>
      </w:r>
    </w:p>
    <w:p w:rsidR="000E6B33" w:rsidRDefault="000E6B33">
      <w:pPr>
        <w:pStyle w:val="ConsPlusNormal"/>
        <w:spacing w:before="240"/>
        <w:ind w:firstLine="540"/>
        <w:jc w:val="both"/>
      </w:pPr>
      <w:r>
        <w:t xml:space="preserve">Дополнительно должны быть разработаны мероприятия по развитию малого предпринимательства (безработные специалисты должны иметь возможность создания собственного бизнеса с минимальными затратами и административными барьерами); обеспечению стабильности выплат социального характера из бюджета Удмуртской Республики; обеспечению занятости выпускников учреждений профессионального образования: формирование системы общественных работ, создание системы молодежных грантов для реализации собственных бизнес-проектов и т.д.; а также формированию (совместно с Управлением государственной службы занятости населения Удмуртской Республики, Министерством экономики Удмуртской Республики, учреждениями профессионального образования региона) программы обучения предпринимательству (для разных возрастных групп), </w:t>
      </w:r>
      <w:proofErr w:type="gramStart"/>
      <w:r>
        <w:t>реализация</w:t>
      </w:r>
      <w:proofErr w:type="gramEnd"/>
      <w:r>
        <w:t xml:space="preserve"> которой должна быть продолжена и в посткризисной ситуации.</w:t>
      </w:r>
    </w:p>
    <w:p w:rsidR="000E6B33" w:rsidRDefault="000E6B33">
      <w:pPr>
        <w:pStyle w:val="ConsPlusNormal"/>
        <w:spacing w:before="240"/>
        <w:ind w:firstLine="540"/>
        <w:jc w:val="both"/>
      </w:pPr>
      <w:r>
        <w:t>После завершения кризиса необходимо будет модернизировать имеющиеся институты регулирования рынка труда. Для этого следует стимулировать дальнейшее развитие институтов, обеспечивающих интеграцию молодого населения региона в экономическую и производственную деятельность, таких как молодежный бизнес-инкубатор, система молодежных грантов, проведение конкурсов молодых предпринимателей и конкурсов профессионального мастерства и т.д.; обеспечить развитие системы профессиональной мобильности населения; а также сформировать (на базе мониторинга рынка труда) систему оценки эффективности использования трудовых ресурсов на предприятиях региона, включая оценку производительности труда, оценку показателей системы обучения кадров и т.д.</w:t>
      </w:r>
    </w:p>
    <w:p w:rsidR="000E6B33" w:rsidRDefault="000E6B33">
      <w:pPr>
        <w:pStyle w:val="ConsPlusNormal"/>
        <w:spacing w:before="240"/>
        <w:ind w:firstLine="540"/>
        <w:jc w:val="both"/>
      </w:pPr>
      <w:r>
        <w:t>5.2.1.2. Внедрение системы непрерывного образования.</w:t>
      </w:r>
    </w:p>
    <w:p w:rsidR="000E6B33" w:rsidRDefault="000E6B33">
      <w:pPr>
        <w:pStyle w:val="ConsPlusNormal"/>
        <w:spacing w:before="240"/>
        <w:ind w:firstLine="540"/>
        <w:jc w:val="both"/>
      </w:pPr>
      <w:r>
        <w:t>В настоящее время высокий уровень профессиональной мобильности, которая предполагает возможность постоянного получения новых квалификаций и компетенций населением региона, а также возможность их применения на рынке труда, обеспечивает во многом система непрерывного образования. В формировании данной системы должны участвовать не только региональные органы исполнительной власти и учреждения профессионального образования, но и хозяйствующие субъекты, кадровые агентства и другие участники рынка образовательных услуг.</w:t>
      </w:r>
    </w:p>
    <w:p w:rsidR="000E6B33" w:rsidRDefault="000E6B33">
      <w:pPr>
        <w:pStyle w:val="ConsPlusNormal"/>
        <w:spacing w:before="240"/>
        <w:ind w:firstLine="540"/>
        <w:jc w:val="both"/>
      </w:pPr>
      <w:r>
        <w:t>Для развития системы непрерывного образования в Удмуртии необходимо:</w:t>
      </w:r>
    </w:p>
    <w:p w:rsidR="000E6B33" w:rsidRDefault="000E6B33">
      <w:pPr>
        <w:pStyle w:val="ConsPlusNormal"/>
        <w:spacing w:before="240"/>
        <w:ind w:firstLine="540"/>
        <w:jc w:val="both"/>
      </w:pPr>
      <w:r>
        <w:t>стимулирование предприятий и организаций региона к внедрению современных форм управления человеческими ресурсами, предполагающих формирование центров обучения, корпоративных университетов, заказ специализированных программ на образовательном рынке региона и т.д.;</w:t>
      </w:r>
    </w:p>
    <w:p w:rsidR="000E6B33" w:rsidRDefault="000E6B33">
      <w:pPr>
        <w:pStyle w:val="ConsPlusNormal"/>
        <w:spacing w:before="240"/>
        <w:ind w:firstLine="540"/>
        <w:jc w:val="both"/>
      </w:pPr>
      <w:r>
        <w:t>стимулирование развития новых агентов в сфере образовательных услуг и сфере рынка труда: тренинговых компаний, кадровых агентств и т.д.;</w:t>
      </w:r>
    </w:p>
    <w:p w:rsidR="000E6B33" w:rsidRDefault="000E6B33">
      <w:pPr>
        <w:pStyle w:val="ConsPlusNormal"/>
        <w:spacing w:before="240"/>
        <w:ind w:firstLine="540"/>
        <w:jc w:val="both"/>
      </w:pPr>
      <w:r>
        <w:t>обеспечение развития системы профильного и предпрофессионального обучения на базе учреждений дополнительного образования и старших классов общеобразовательных школ, а также дистанционных методов обучения в учреждениях профессионального образования региона.</w:t>
      </w:r>
    </w:p>
    <w:p w:rsidR="000E6B33" w:rsidRDefault="000E6B33">
      <w:pPr>
        <w:pStyle w:val="ConsPlusNormal"/>
        <w:spacing w:before="240"/>
        <w:ind w:firstLine="540"/>
        <w:jc w:val="both"/>
      </w:pPr>
      <w:r>
        <w:t>5.2.1.3. Создание новых объектов образовательной инфраструктуры.</w:t>
      </w:r>
    </w:p>
    <w:p w:rsidR="000E6B33" w:rsidRDefault="000E6B33">
      <w:pPr>
        <w:pStyle w:val="ConsPlusNormal"/>
        <w:spacing w:before="240"/>
        <w:ind w:firstLine="540"/>
        <w:jc w:val="both"/>
      </w:pPr>
      <w:r>
        <w:t xml:space="preserve">Для реализации основных стратегических задач в области развития рынка труда целесообразно предпринять меры для получения федеральных средств на создание инновационного (исследовательского) университета и </w:t>
      </w:r>
      <w:proofErr w:type="gramStart"/>
      <w:r>
        <w:t>бизнес-школы</w:t>
      </w:r>
      <w:proofErr w:type="gramEnd"/>
      <w:r>
        <w:t>.</w:t>
      </w:r>
    </w:p>
    <w:p w:rsidR="000E6B33" w:rsidRDefault="000E6B33">
      <w:pPr>
        <w:pStyle w:val="ConsPlusNormal"/>
        <w:spacing w:before="240"/>
        <w:ind w:firstLine="540"/>
        <w:jc w:val="both"/>
      </w:pPr>
      <w:r>
        <w:t>Специализацией университета может стать машиностроение (производство нефтегазового оборудования, добыча нефти, автомобилестроение, производство оружия и т.д.) и приборостроение (в том числе производство электрооборудования).</w:t>
      </w:r>
    </w:p>
    <w:p w:rsidR="000E6B33" w:rsidRDefault="000E6B33">
      <w:pPr>
        <w:pStyle w:val="ConsPlusNormal"/>
        <w:spacing w:before="240"/>
        <w:ind w:firstLine="540"/>
        <w:jc w:val="both"/>
      </w:pPr>
      <w:r>
        <w:t>Активную позицию исследовательский университет должен занимать не только на рынке образовательных услуг, но и на рынке разработок и внедрения новых технологий.</w:t>
      </w:r>
    </w:p>
    <w:p w:rsidR="000E6B33" w:rsidRDefault="000E6B33">
      <w:pPr>
        <w:pStyle w:val="ConsPlusNormal"/>
        <w:spacing w:before="240"/>
        <w:ind w:firstLine="540"/>
        <w:jc w:val="both"/>
      </w:pPr>
      <w:r>
        <w:t xml:space="preserve">Для устранения дефицита </w:t>
      </w:r>
      <w:proofErr w:type="gramStart"/>
      <w:r>
        <w:t>бизнес-образования</w:t>
      </w:r>
      <w:proofErr w:type="gramEnd"/>
      <w:r>
        <w:t xml:space="preserve"> в регионе необходимо создать бизнес-школу в партнерстве с одним из страновых лидеров в сфере управленческого образования (Академией народного хозяйства при Правительстве Российской Федерации, Высшей школой экономики). Целью создания школы станет подготовка управленческих кадров для секторов экономики республики.</w:t>
      </w:r>
    </w:p>
    <w:p w:rsidR="000E6B33" w:rsidRDefault="000E6B33">
      <w:pPr>
        <w:pStyle w:val="ConsPlusNormal"/>
        <w:spacing w:before="240"/>
        <w:ind w:firstLine="540"/>
        <w:jc w:val="both"/>
      </w:pPr>
      <w:r>
        <w:t>5.2.1.4. Привлечение работодателей к управлению учебными заведениями.</w:t>
      </w:r>
    </w:p>
    <w:p w:rsidR="000E6B33" w:rsidRDefault="000E6B33">
      <w:pPr>
        <w:pStyle w:val="ConsPlusNormal"/>
        <w:spacing w:before="240"/>
        <w:ind w:firstLine="540"/>
        <w:jc w:val="both"/>
      </w:pPr>
      <w:r>
        <w:t>Необходимо достижение взаимодействия работодателей и учреждений профессионального образования в рамках обеспечения работы сети ресурсных центров.</w:t>
      </w:r>
    </w:p>
    <w:p w:rsidR="000E6B33" w:rsidRDefault="000E6B33">
      <w:pPr>
        <w:pStyle w:val="ConsPlusNormal"/>
        <w:spacing w:before="240"/>
        <w:ind w:firstLine="540"/>
        <w:jc w:val="both"/>
      </w:pPr>
      <w:r>
        <w:t>В настоящее время в Удмуртской Республике создано 8 ресурсных центров, имеющих специализацию в строительстве, металлообработке, легкой промышленности, машиностроении и сельском хозяйстве (см. табл. 10).</w:t>
      </w:r>
    </w:p>
    <w:p w:rsidR="000E6B33" w:rsidRDefault="000E6B33">
      <w:pPr>
        <w:pStyle w:val="ConsPlusNormal"/>
        <w:jc w:val="both"/>
      </w:pPr>
    </w:p>
    <w:p w:rsidR="000E6B33" w:rsidRDefault="000E6B33">
      <w:pPr>
        <w:pStyle w:val="ConsPlusNormal"/>
        <w:jc w:val="center"/>
        <w:outlineLvl w:val="3"/>
      </w:pPr>
      <w:r>
        <w:t>Таблица 10. Система ресурсных центров</w:t>
      </w:r>
    </w:p>
    <w:p w:rsidR="000E6B33" w:rsidRDefault="000E6B33">
      <w:pPr>
        <w:pStyle w:val="ConsPlusNormal"/>
        <w:jc w:val="center"/>
      </w:pPr>
      <w:r>
        <w:t>в Удмуртской Республике</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2268"/>
        <w:gridCol w:w="2551"/>
      </w:tblGrid>
      <w:tr w:rsidR="000E6B33">
        <w:tc>
          <w:tcPr>
            <w:tcW w:w="510" w:type="dxa"/>
          </w:tcPr>
          <w:p w:rsidR="000E6B33" w:rsidRDefault="000E6B33">
            <w:pPr>
              <w:pStyle w:val="ConsPlusNormal"/>
              <w:jc w:val="center"/>
            </w:pPr>
            <w:r>
              <w:t xml:space="preserve">N </w:t>
            </w:r>
            <w:proofErr w:type="gramStart"/>
            <w:r>
              <w:t>п</w:t>
            </w:r>
            <w:proofErr w:type="gramEnd"/>
            <w:r>
              <w:t>/п</w:t>
            </w:r>
          </w:p>
        </w:tc>
        <w:tc>
          <w:tcPr>
            <w:tcW w:w="3685" w:type="dxa"/>
          </w:tcPr>
          <w:p w:rsidR="000E6B33" w:rsidRDefault="000E6B33">
            <w:pPr>
              <w:pStyle w:val="ConsPlusNormal"/>
              <w:jc w:val="center"/>
            </w:pPr>
            <w:r>
              <w:t>Наименование</w:t>
            </w:r>
          </w:p>
        </w:tc>
        <w:tc>
          <w:tcPr>
            <w:tcW w:w="2268" w:type="dxa"/>
          </w:tcPr>
          <w:p w:rsidR="000E6B33" w:rsidRDefault="000E6B33">
            <w:pPr>
              <w:pStyle w:val="ConsPlusNormal"/>
              <w:jc w:val="center"/>
            </w:pPr>
            <w:r>
              <w:t>Месторасположение</w:t>
            </w:r>
          </w:p>
        </w:tc>
        <w:tc>
          <w:tcPr>
            <w:tcW w:w="2551" w:type="dxa"/>
          </w:tcPr>
          <w:p w:rsidR="000E6B33" w:rsidRDefault="000E6B33">
            <w:pPr>
              <w:pStyle w:val="ConsPlusNormal"/>
              <w:jc w:val="center"/>
            </w:pPr>
            <w:r>
              <w:t>Специализация</w:t>
            </w:r>
          </w:p>
        </w:tc>
      </w:tr>
      <w:tr w:rsidR="000E6B33">
        <w:tc>
          <w:tcPr>
            <w:tcW w:w="510" w:type="dxa"/>
          </w:tcPr>
          <w:p w:rsidR="000E6B33" w:rsidRDefault="000E6B33">
            <w:pPr>
              <w:pStyle w:val="ConsPlusNormal"/>
              <w:jc w:val="center"/>
            </w:pPr>
            <w:r>
              <w:t>1</w:t>
            </w:r>
          </w:p>
        </w:tc>
        <w:tc>
          <w:tcPr>
            <w:tcW w:w="3685" w:type="dxa"/>
          </w:tcPr>
          <w:p w:rsidR="000E6B33" w:rsidRDefault="000E6B33">
            <w:pPr>
              <w:pStyle w:val="ConsPlusNormal"/>
            </w:pPr>
            <w:r>
              <w:t>Ресурсный центр на базе строительного лицея N 4</w:t>
            </w:r>
          </w:p>
        </w:tc>
        <w:tc>
          <w:tcPr>
            <w:tcW w:w="2268" w:type="dxa"/>
          </w:tcPr>
          <w:p w:rsidR="000E6B33" w:rsidRDefault="000E6B33">
            <w:pPr>
              <w:pStyle w:val="ConsPlusNormal"/>
              <w:jc w:val="center"/>
            </w:pPr>
            <w:r>
              <w:t>Ижевск</w:t>
            </w:r>
          </w:p>
        </w:tc>
        <w:tc>
          <w:tcPr>
            <w:tcW w:w="2551" w:type="dxa"/>
          </w:tcPr>
          <w:p w:rsidR="000E6B33" w:rsidRDefault="000E6B33">
            <w:pPr>
              <w:pStyle w:val="ConsPlusNormal"/>
            </w:pPr>
            <w:r>
              <w:t>Подготовка специалистов строительных специальностей</w:t>
            </w:r>
          </w:p>
        </w:tc>
      </w:tr>
      <w:tr w:rsidR="000E6B33">
        <w:tc>
          <w:tcPr>
            <w:tcW w:w="510" w:type="dxa"/>
          </w:tcPr>
          <w:p w:rsidR="000E6B33" w:rsidRDefault="000E6B33">
            <w:pPr>
              <w:pStyle w:val="ConsPlusNormal"/>
              <w:jc w:val="center"/>
            </w:pPr>
            <w:r>
              <w:t>2</w:t>
            </w:r>
          </w:p>
        </w:tc>
        <w:tc>
          <w:tcPr>
            <w:tcW w:w="3685" w:type="dxa"/>
          </w:tcPr>
          <w:p w:rsidR="000E6B33" w:rsidRDefault="000E6B33">
            <w:pPr>
              <w:pStyle w:val="ConsPlusNormal"/>
            </w:pPr>
            <w:r>
              <w:t>Ресурсный центр на базе политехнического лицея N 17</w:t>
            </w:r>
          </w:p>
        </w:tc>
        <w:tc>
          <w:tcPr>
            <w:tcW w:w="2268" w:type="dxa"/>
          </w:tcPr>
          <w:p w:rsidR="000E6B33" w:rsidRDefault="000E6B33">
            <w:pPr>
              <w:pStyle w:val="ConsPlusNormal"/>
              <w:jc w:val="center"/>
            </w:pPr>
            <w:r>
              <w:t>Ижевск</w:t>
            </w:r>
          </w:p>
        </w:tc>
        <w:tc>
          <w:tcPr>
            <w:tcW w:w="2551" w:type="dxa"/>
          </w:tcPr>
          <w:p w:rsidR="000E6B33" w:rsidRDefault="000E6B33">
            <w:pPr>
              <w:pStyle w:val="ConsPlusNormal"/>
            </w:pPr>
            <w:r>
              <w:t>Подготовка специалистов по металлообработке</w:t>
            </w:r>
          </w:p>
        </w:tc>
      </w:tr>
      <w:tr w:rsidR="000E6B33">
        <w:tc>
          <w:tcPr>
            <w:tcW w:w="510" w:type="dxa"/>
          </w:tcPr>
          <w:p w:rsidR="000E6B33" w:rsidRDefault="000E6B33">
            <w:pPr>
              <w:pStyle w:val="ConsPlusNormal"/>
              <w:jc w:val="center"/>
            </w:pPr>
            <w:r>
              <w:t>3</w:t>
            </w:r>
          </w:p>
        </w:tc>
        <w:tc>
          <w:tcPr>
            <w:tcW w:w="3685" w:type="dxa"/>
          </w:tcPr>
          <w:p w:rsidR="000E6B33" w:rsidRDefault="000E6B33">
            <w:pPr>
              <w:pStyle w:val="ConsPlusNormal"/>
            </w:pPr>
            <w:r>
              <w:t>Ресурсный центр на базе лицея N 28</w:t>
            </w:r>
          </w:p>
        </w:tc>
        <w:tc>
          <w:tcPr>
            <w:tcW w:w="2268" w:type="dxa"/>
          </w:tcPr>
          <w:p w:rsidR="000E6B33" w:rsidRDefault="000E6B33">
            <w:pPr>
              <w:pStyle w:val="ConsPlusNormal"/>
              <w:jc w:val="center"/>
            </w:pPr>
            <w:r>
              <w:t>Ижевск</w:t>
            </w:r>
          </w:p>
        </w:tc>
        <w:tc>
          <w:tcPr>
            <w:tcW w:w="2551" w:type="dxa"/>
          </w:tcPr>
          <w:p w:rsidR="000E6B33" w:rsidRDefault="000E6B33">
            <w:pPr>
              <w:pStyle w:val="ConsPlusNormal"/>
            </w:pPr>
            <w:r>
              <w:t>Подготовка специалистов швейного профиля</w:t>
            </w:r>
          </w:p>
        </w:tc>
      </w:tr>
      <w:tr w:rsidR="000E6B33">
        <w:tc>
          <w:tcPr>
            <w:tcW w:w="510" w:type="dxa"/>
          </w:tcPr>
          <w:p w:rsidR="000E6B33" w:rsidRDefault="000E6B33">
            <w:pPr>
              <w:pStyle w:val="ConsPlusNormal"/>
              <w:jc w:val="center"/>
            </w:pPr>
            <w:r>
              <w:t>4</w:t>
            </w:r>
          </w:p>
        </w:tc>
        <w:tc>
          <w:tcPr>
            <w:tcW w:w="3685" w:type="dxa"/>
          </w:tcPr>
          <w:p w:rsidR="000E6B33" w:rsidRDefault="000E6B33">
            <w:pPr>
              <w:pStyle w:val="ConsPlusNormal"/>
            </w:pPr>
            <w:r>
              <w:t>Ресурсный центр на базе многопрофильного лицея N 26</w:t>
            </w:r>
          </w:p>
        </w:tc>
        <w:tc>
          <w:tcPr>
            <w:tcW w:w="2268" w:type="dxa"/>
          </w:tcPr>
          <w:p w:rsidR="000E6B33" w:rsidRDefault="000E6B33">
            <w:pPr>
              <w:pStyle w:val="ConsPlusNormal"/>
              <w:jc w:val="center"/>
            </w:pPr>
            <w:r>
              <w:t>Сарапул</w:t>
            </w:r>
          </w:p>
        </w:tc>
        <w:tc>
          <w:tcPr>
            <w:tcW w:w="2551" w:type="dxa"/>
          </w:tcPr>
          <w:p w:rsidR="000E6B33" w:rsidRDefault="000E6B33">
            <w:pPr>
              <w:pStyle w:val="ConsPlusNormal"/>
            </w:pPr>
            <w:r>
              <w:t>Подготовка специалистов для машиностроения</w:t>
            </w:r>
          </w:p>
        </w:tc>
      </w:tr>
      <w:tr w:rsidR="000E6B33">
        <w:tc>
          <w:tcPr>
            <w:tcW w:w="510" w:type="dxa"/>
          </w:tcPr>
          <w:p w:rsidR="000E6B33" w:rsidRDefault="000E6B33">
            <w:pPr>
              <w:pStyle w:val="ConsPlusNormal"/>
              <w:jc w:val="center"/>
            </w:pPr>
            <w:r>
              <w:t>5</w:t>
            </w:r>
          </w:p>
        </w:tc>
        <w:tc>
          <w:tcPr>
            <w:tcW w:w="3685" w:type="dxa"/>
          </w:tcPr>
          <w:p w:rsidR="000E6B33" w:rsidRDefault="000E6B33">
            <w:pPr>
              <w:pStyle w:val="ConsPlusNormal"/>
            </w:pPr>
            <w:r>
              <w:t>Ресурсный центр на базе профессионального училища N 12</w:t>
            </w:r>
          </w:p>
        </w:tc>
        <w:tc>
          <w:tcPr>
            <w:tcW w:w="2268" w:type="dxa"/>
          </w:tcPr>
          <w:p w:rsidR="000E6B33" w:rsidRDefault="000E6B33">
            <w:pPr>
              <w:pStyle w:val="ConsPlusNormal"/>
              <w:jc w:val="center"/>
            </w:pPr>
            <w:r>
              <w:t>Можга</w:t>
            </w:r>
          </w:p>
        </w:tc>
        <w:tc>
          <w:tcPr>
            <w:tcW w:w="2551" w:type="dxa"/>
          </w:tcPr>
          <w:p w:rsidR="000E6B33" w:rsidRDefault="000E6B33">
            <w:pPr>
              <w:pStyle w:val="ConsPlusNormal"/>
            </w:pPr>
            <w:r>
              <w:t>Подготовка специалистов швейного профиля</w:t>
            </w:r>
          </w:p>
        </w:tc>
      </w:tr>
      <w:tr w:rsidR="000E6B33">
        <w:tc>
          <w:tcPr>
            <w:tcW w:w="510" w:type="dxa"/>
          </w:tcPr>
          <w:p w:rsidR="000E6B33" w:rsidRDefault="000E6B33">
            <w:pPr>
              <w:pStyle w:val="ConsPlusNormal"/>
              <w:jc w:val="center"/>
            </w:pPr>
            <w:r>
              <w:t>6</w:t>
            </w:r>
          </w:p>
        </w:tc>
        <w:tc>
          <w:tcPr>
            <w:tcW w:w="3685" w:type="dxa"/>
          </w:tcPr>
          <w:p w:rsidR="000E6B33" w:rsidRDefault="000E6B33">
            <w:pPr>
              <w:pStyle w:val="ConsPlusNormal"/>
            </w:pPr>
            <w:r>
              <w:t>Ресурсный центр на базе училища сельскохозяйственного профиля N 36</w:t>
            </w:r>
          </w:p>
        </w:tc>
        <w:tc>
          <w:tcPr>
            <w:tcW w:w="2268" w:type="dxa"/>
          </w:tcPr>
          <w:p w:rsidR="000E6B33" w:rsidRDefault="000E6B33">
            <w:pPr>
              <w:pStyle w:val="ConsPlusNormal"/>
              <w:jc w:val="center"/>
            </w:pPr>
            <w:r>
              <w:t>Игра</w:t>
            </w:r>
          </w:p>
        </w:tc>
        <w:tc>
          <w:tcPr>
            <w:tcW w:w="2551" w:type="dxa"/>
          </w:tcPr>
          <w:p w:rsidR="000E6B33" w:rsidRDefault="000E6B33">
            <w:pPr>
              <w:pStyle w:val="ConsPlusNormal"/>
            </w:pPr>
            <w:r>
              <w:t>Подготовка специалистов для сельского хозяйства</w:t>
            </w:r>
          </w:p>
        </w:tc>
      </w:tr>
      <w:tr w:rsidR="000E6B33">
        <w:tc>
          <w:tcPr>
            <w:tcW w:w="510" w:type="dxa"/>
          </w:tcPr>
          <w:p w:rsidR="000E6B33" w:rsidRDefault="000E6B33">
            <w:pPr>
              <w:pStyle w:val="ConsPlusNormal"/>
              <w:jc w:val="center"/>
            </w:pPr>
            <w:r>
              <w:t>7</w:t>
            </w:r>
          </w:p>
        </w:tc>
        <w:tc>
          <w:tcPr>
            <w:tcW w:w="3685" w:type="dxa"/>
          </w:tcPr>
          <w:p w:rsidR="000E6B33" w:rsidRDefault="000E6B33">
            <w:pPr>
              <w:pStyle w:val="ConsPlusNormal"/>
            </w:pPr>
            <w:r>
              <w:t>Ресурсный центр на базе профессионального училища N 16</w:t>
            </w:r>
          </w:p>
        </w:tc>
        <w:tc>
          <w:tcPr>
            <w:tcW w:w="2268" w:type="dxa"/>
          </w:tcPr>
          <w:p w:rsidR="000E6B33" w:rsidRDefault="000E6B33">
            <w:pPr>
              <w:pStyle w:val="ConsPlusNormal"/>
              <w:jc w:val="center"/>
            </w:pPr>
            <w:r>
              <w:t>Глазов</w:t>
            </w:r>
          </w:p>
        </w:tc>
        <w:tc>
          <w:tcPr>
            <w:tcW w:w="2551" w:type="dxa"/>
          </w:tcPr>
          <w:p w:rsidR="000E6B33" w:rsidRDefault="000E6B33">
            <w:pPr>
              <w:pStyle w:val="ConsPlusNormal"/>
            </w:pPr>
            <w:r>
              <w:t>Подготовка специалистов швейного профиля</w:t>
            </w:r>
          </w:p>
        </w:tc>
      </w:tr>
      <w:tr w:rsidR="000E6B33">
        <w:tc>
          <w:tcPr>
            <w:tcW w:w="510" w:type="dxa"/>
          </w:tcPr>
          <w:p w:rsidR="000E6B33" w:rsidRDefault="000E6B33">
            <w:pPr>
              <w:pStyle w:val="ConsPlusNormal"/>
              <w:jc w:val="center"/>
            </w:pPr>
            <w:r>
              <w:t>8</w:t>
            </w:r>
          </w:p>
        </w:tc>
        <w:tc>
          <w:tcPr>
            <w:tcW w:w="3685" w:type="dxa"/>
          </w:tcPr>
          <w:p w:rsidR="000E6B33" w:rsidRDefault="000E6B33">
            <w:pPr>
              <w:pStyle w:val="ConsPlusNormal"/>
            </w:pPr>
            <w:r>
              <w:t>Ресурсный центр на базе Увинского профессионального колледжа</w:t>
            </w:r>
          </w:p>
        </w:tc>
        <w:tc>
          <w:tcPr>
            <w:tcW w:w="2268" w:type="dxa"/>
          </w:tcPr>
          <w:p w:rsidR="000E6B33" w:rsidRDefault="000E6B33">
            <w:pPr>
              <w:pStyle w:val="ConsPlusNormal"/>
              <w:jc w:val="center"/>
            </w:pPr>
            <w:r>
              <w:t>Ува</w:t>
            </w:r>
          </w:p>
        </w:tc>
        <w:tc>
          <w:tcPr>
            <w:tcW w:w="2551" w:type="dxa"/>
          </w:tcPr>
          <w:p w:rsidR="000E6B33" w:rsidRDefault="000E6B33">
            <w:pPr>
              <w:pStyle w:val="ConsPlusNormal"/>
            </w:pPr>
            <w:r>
              <w:t>Подготовка специалистов для сельского хозяйства</w:t>
            </w:r>
          </w:p>
        </w:tc>
      </w:tr>
    </w:tbl>
    <w:p w:rsidR="000E6B33" w:rsidRDefault="000E6B33">
      <w:pPr>
        <w:pStyle w:val="ConsPlusNormal"/>
        <w:jc w:val="both"/>
      </w:pPr>
    </w:p>
    <w:p w:rsidR="000E6B33" w:rsidRDefault="000E6B33">
      <w:pPr>
        <w:pStyle w:val="ConsPlusNormal"/>
        <w:ind w:firstLine="540"/>
        <w:jc w:val="both"/>
      </w:pPr>
      <w:r>
        <w:t>В дальнейшем развитие сети центров должно идти по пути обновления материально-технического оснащения и более широкого привлечения работодателей к их управлению.</w:t>
      </w:r>
    </w:p>
    <w:p w:rsidR="000E6B33" w:rsidRDefault="000E6B33">
      <w:pPr>
        <w:pStyle w:val="ConsPlusNormal"/>
        <w:spacing w:before="240"/>
        <w:ind w:firstLine="540"/>
        <w:jc w:val="both"/>
      </w:pPr>
      <w:r>
        <w:t>Кроме этого целесообразно создание наблюдательных советов при вузах в целях выработки стратегии их развития, выработки рекомендаций по организации образовательной и научной работы и т.д., активное привлечение работодателей к обсуждению действующих и разработке новых региональных образовательных программ.</w:t>
      </w:r>
    </w:p>
    <w:p w:rsidR="000E6B33" w:rsidRDefault="000E6B33">
      <w:pPr>
        <w:pStyle w:val="ConsPlusNormal"/>
        <w:spacing w:before="240"/>
        <w:ind w:firstLine="540"/>
        <w:jc w:val="both"/>
      </w:pPr>
      <w:r>
        <w:t>5.2.1.5. Обеспечение роста конкурентоспособности образовательного сектора.</w:t>
      </w:r>
    </w:p>
    <w:p w:rsidR="000E6B33" w:rsidRDefault="000E6B33">
      <w:pPr>
        <w:pStyle w:val="ConsPlusNormal"/>
        <w:spacing w:before="240"/>
        <w:ind w:firstLine="540"/>
        <w:jc w:val="both"/>
      </w:pPr>
      <w:proofErr w:type="gramStart"/>
      <w:r>
        <w:t>Следует направить усилия на совершенствование содержания и технологий образования, в том числе: создать систему образования детей старшего дошкольного возраста с целью обеспечения равных стартовых возможностей для последующего обучения в начальной школе; создать условия для получения образования в инклюзивной форме; ввести профильное обучение в старшей школе, обеспечивающее возможность выбора учащимися индивидуального учебного плана в соответствии с будущей профессией;</w:t>
      </w:r>
      <w:proofErr w:type="gramEnd"/>
      <w:r>
        <w:t xml:space="preserve"> </w:t>
      </w:r>
      <w:proofErr w:type="gramStart"/>
      <w:r>
        <w:t>обеспечить преемственность программ профильного обучения в общеобразовательных учреждениях и учреждениях дополнительного образования с программами подготовки в учреждениях начального среднего профессионального образования; внедрить новые образовательные технологии и принципы организации учебного процесса, обеспечивающие эффективную реализацию новых моделей непрерывного образования, в том числе с использованием современных информационных и коммуникационных технологий.</w:t>
      </w:r>
      <w:proofErr w:type="gramEnd"/>
    </w:p>
    <w:p w:rsidR="000E6B33" w:rsidRDefault="000E6B33">
      <w:pPr>
        <w:pStyle w:val="ConsPlusNormal"/>
        <w:spacing w:before="240"/>
        <w:ind w:firstLine="540"/>
        <w:jc w:val="both"/>
      </w:pPr>
      <w:r>
        <w:t>Совершенствование системы обеспечения качества и доступности образования будет включать:</w:t>
      </w:r>
    </w:p>
    <w:p w:rsidR="000E6B33" w:rsidRDefault="000E6B33">
      <w:pPr>
        <w:pStyle w:val="ConsPlusNormal"/>
        <w:spacing w:before="240"/>
        <w:ind w:firstLine="540"/>
        <w:jc w:val="both"/>
      </w:pPr>
      <w:r>
        <w:t>совершенствование государственной системы оценки и механизмов контроля качества деятельности образовательных учреждений с привлечением общественности;</w:t>
      </w:r>
    </w:p>
    <w:p w:rsidR="000E6B33" w:rsidRDefault="000E6B33">
      <w:pPr>
        <w:pStyle w:val="ConsPlusNormal"/>
        <w:spacing w:before="240"/>
        <w:ind w:firstLine="540"/>
        <w:jc w:val="both"/>
      </w:pPr>
      <w:r>
        <w:t>внедрение системы оценки качества образования.</w:t>
      </w:r>
    </w:p>
    <w:p w:rsidR="000E6B33" w:rsidRDefault="000E6B33">
      <w:pPr>
        <w:pStyle w:val="ConsPlusNormal"/>
        <w:spacing w:before="240"/>
        <w:ind w:firstLine="540"/>
        <w:jc w:val="both"/>
      </w:pPr>
      <w:r>
        <w:t xml:space="preserve">Повышение эффективности управления в системе образования возможно </w:t>
      </w:r>
      <w:proofErr w:type="gramStart"/>
      <w:r>
        <w:t>через</w:t>
      </w:r>
      <w:proofErr w:type="gramEnd"/>
      <w:r>
        <w:t>:</w:t>
      </w:r>
    </w:p>
    <w:p w:rsidR="000E6B33" w:rsidRDefault="000E6B33">
      <w:pPr>
        <w:pStyle w:val="ConsPlusNormal"/>
        <w:spacing w:before="240"/>
        <w:ind w:firstLine="540"/>
        <w:jc w:val="both"/>
      </w:pPr>
      <w:r>
        <w:t>совершенствование системы управления на основе эффективного использования информационно-коммуникационных технологий в рамках единого образовательного пространства;</w:t>
      </w:r>
    </w:p>
    <w:p w:rsidR="000E6B33" w:rsidRDefault="000E6B33">
      <w:pPr>
        <w:pStyle w:val="ConsPlusNormal"/>
        <w:spacing w:before="240"/>
        <w:ind w:firstLine="540"/>
        <w:jc w:val="both"/>
      </w:pPr>
      <w:r>
        <w:t>содействие развитию институтов государственно-общественного управления образовательными учреждениями;</w:t>
      </w:r>
    </w:p>
    <w:p w:rsidR="000E6B33" w:rsidRDefault="000E6B33">
      <w:pPr>
        <w:pStyle w:val="ConsPlusNormal"/>
        <w:spacing w:before="240"/>
        <w:ind w:firstLine="540"/>
        <w:jc w:val="both"/>
      </w:pPr>
      <w:r>
        <w:t>внедрение механизмов взаимодействия учреждений профессионального образования и работодателей, обеспечивающих привлечение в сферу образования дополнительных материальных, интеллектуальных и иных ресурсов;</w:t>
      </w:r>
    </w:p>
    <w:p w:rsidR="000E6B33" w:rsidRDefault="000E6B33">
      <w:pPr>
        <w:pStyle w:val="ConsPlusNormal"/>
        <w:spacing w:before="240"/>
        <w:ind w:firstLine="540"/>
        <w:jc w:val="both"/>
      </w:pPr>
      <w:r>
        <w:t>организацию сетевого взаимодействия образовательных учреждений для развития мобильности в сфере образования, совершенствования информационного обмена.</w:t>
      </w:r>
    </w:p>
    <w:p w:rsidR="000E6B33" w:rsidRDefault="000E6B33">
      <w:pPr>
        <w:pStyle w:val="ConsPlusNormal"/>
        <w:spacing w:before="240"/>
        <w:ind w:firstLine="540"/>
        <w:jc w:val="both"/>
      </w:pPr>
      <w:r>
        <w:t>5.2.2. Развитие социальной сферы.</w:t>
      </w:r>
    </w:p>
    <w:p w:rsidR="000E6B33" w:rsidRDefault="000E6B33">
      <w:pPr>
        <w:pStyle w:val="ConsPlusNormal"/>
        <w:spacing w:before="240"/>
        <w:ind w:firstLine="540"/>
        <w:jc w:val="both"/>
      </w:pPr>
      <w:r>
        <w:t xml:space="preserve">Развитие социальной сферы является одним из самых важных направлений реализации настоящей Стратегии. </w:t>
      </w:r>
      <w:proofErr w:type="gramStart"/>
      <w:r>
        <w:t>В рамках данного направления следует содействовать стабилизации численности населения; повысить продолжительность и качество жизни населения республики; формировать благоприятные условия для притока квалифицированных кадров; создать благоприятные условия для жизни и здоровья детей, их комплексного развития; расширить перечень и повысить качество и эффективность предоставляемых социальных услуг; обеспечить развитие адресной помощи и поддержки различных категорий граждан, имеющих признаки социальной недостаточности;</w:t>
      </w:r>
      <w:proofErr w:type="gramEnd"/>
      <w:r>
        <w:t xml:space="preserve"> обеспечить права граждан на участие в культурной жизни и пользование учреждениями культуры, доступ к культурным ценностям.</w:t>
      </w:r>
    </w:p>
    <w:p w:rsidR="000E6B33" w:rsidRDefault="000E6B33">
      <w:pPr>
        <w:pStyle w:val="ConsPlusNormal"/>
        <w:spacing w:before="240"/>
        <w:ind w:firstLine="540"/>
        <w:jc w:val="both"/>
      </w:pPr>
      <w:r>
        <w:t>Для реализации поставленных задач необходимо следующее:</w:t>
      </w:r>
    </w:p>
    <w:p w:rsidR="000E6B33" w:rsidRDefault="000E6B33">
      <w:pPr>
        <w:pStyle w:val="ConsPlusNormal"/>
        <w:spacing w:before="240"/>
        <w:ind w:firstLine="540"/>
        <w:jc w:val="both"/>
      </w:pPr>
      <w:r>
        <w:t>5.2.2.1. Содействие стабилизации демографической ситуации.</w:t>
      </w:r>
    </w:p>
    <w:p w:rsidR="000E6B33" w:rsidRDefault="000E6B33">
      <w:pPr>
        <w:pStyle w:val="ConsPlusNormal"/>
        <w:spacing w:before="240"/>
        <w:ind w:firstLine="540"/>
        <w:jc w:val="both"/>
      </w:pPr>
      <w:r>
        <w:t xml:space="preserve">Учитывая демографическую ситуацию в республике, необходимо реализовать комплекс мер, направленных </w:t>
      </w:r>
      <w:proofErr w:type="gramStart"/>
      <w:r>
        <w:t>на</w:t>
      </w:r>
      <w:proofErr w:type="gramEnd"/>
      <w:r>
        <w:t>:</w:t>
      </w:r>
    </w:p>
    <w:p w:rsidR="000E6B33" w:rsidRDefault="000E6B33">
      <w:pPr>
        <w:pStyle w:val="ConsPlusNormal"/>
        <w:spacing w:before="240"/>
        <w:ind w:firstLine="540"/>
        <w:jc w:val="both"/>
      </w:pPr>
      <w:r>
        <w:t>снижение уровня общей смертности населения и увеличение средней продолжительности жизни;</w:t>
      </w:r>
    </w:p>
    <w:p w:rsidR="000E6B33" w:rsidRDefault="000E6B33">
      <w:pPr>
        <w:pStyle w:val="ConsPlusNormal"/>
        <w:spacing w:before="240"/>
        <w:ind w:firstLine="540"/>
        <w:jc w:val="both"/>
      </w:pPr>
      <w:r>
        <w:t>снижение младенческой и материнской смертности;</w:t>
      </w:r>
    </w:p>
    <w:p w:rsidR="000E6B33" w:rsidRDefault="000E6B33">
      <w:pPr>
        <w:pStyle w:val="ConsPlusNormal"/>
        <w:spacing w:before="240"/>
        <w:ind w:firstLine="540"/>
        <w:jc w:val="both"/>
      </w:pPr>
      <w:r>
        <w:t>снижение смертности в трудоспособном возрасте от предотвратимых причин;</w:t>
      </w:r>
    </w:p>
    <w:p w:rsidR="000E6B33" w:rsidRDefault="000E6B33">
      <w:pPr>
        <w:pStyle w:val="ConsPlusNormal"/>
        <w:spacing w:before="240"/>
        <w:ind w:firstLine="540"/>
        <w:jc w:val="both"/>
      </w:pPr>
      <w:r>
        <w:t>укрепление здоровья населения.</w:t>
      </w:r>
    </w:p>
    <w:p w:rsidR="000E6B33" w:rsidRDefault="000E6B33">
      <w:pPr>
        <w:pStyle w:val="ConsPlusNormal"/>
        <w:spacing w:before="240"/>
        <w:ind w:firstLine="540"/>
        <w:jc w:val="both"/>
      </w:pPr>
      <w:r>
        <w:t>Снижению уровня общей смертности населения и увеличению средней продолжительности жизни будут способствовать мероприятия по распространению здорового образа жизни, которые должны включать:</w:t>
      </w:r>
    </w:p>
    <w:p w:rsidR="000E6B33" w:rsidRDefault="000E6B33">
      <w:pPr>
        <w:pStyle w:val="ConsPlusNormal"/>
        <w:spacing w:before="240"/>
        <w:ind w:firstLine="540"/>
        <w:jc w:val="both"/>
      </w:pPr>
      <w:r>
        <w:t>совершенствование медико-гигиенического образования и воспитания населения, прежде всего детей, подростков, молодежи, и обязательное внедрение соответствующих образовательных программ в учреждениях дошкольного, среднего и высшего образования;</w:t>
      </w:r>
    </w:p>
    <w:p w:rsidR="000E6B33" w:rsidRDefault="000E6B33">
      <w:pPr>
        <w:pStyle w:val="ConsPlusNormal"/>
        <w:spacing w:before="240"/>
        <w:ind w:firstLine="540"/>
        <w:jc w:val="both"/>
      </w:pPr>
      <w:r>
        <w:t>создание эффективной системы мер по борьбе с вредными привычками: информирование населения о последствиях употребления табака и злоупотребления алкоголем, защита некурящих от воздействия табачного дыма, содействие сокращению употребления табака и алкоголя;</w:t>
      </w:r>
    </w:p>
    <w:p w:rsidR="000E6B33" w:rsidRDefault="000E6B33">
      <w:pPr>
        <w:pStyle w:val="ConsPlusNormal"/>
        <w:spacing w:before="240"/>
        <w:ind w:firstLine="540"/>
        <w:jc w:val="both"/>
      </w:pPr>
      <w:r>
        <w:t xml:space="preserve">обеспечение здоровым безопасным питанием: поддержка грудного вскармливания детей раннего возраста, создание системы здорового питания в организованных коллективах, в т.ч. в общеобразовательных учреждениях; образование и </w:t>
      </w:r>
      <w:proofErr w:type="gramStart"/>
      <w:r>
        <w:t>обучение населения по вопросам</w:t>
      </w:r>
      <w:proofErr w:type="gramEnd"/>
      <w:r>
        <w:t xml:space="preserve"> здорового и лечебного питания;</w:t>
      </w:r>
    </w:p>
    <w:p w:rsidR="000E6B33" w:rsidRDefault="000E6B33">
      <w:pPr>
        <w:pStyle w:val="ConsPlusNormal"/>
        <w:spacing w:before="240"/>
        <w:ind w:firstLine="540"/>
        <w:jc w:val="both"/>
      </w:pPr>
      <w:r>
        <w:t>развитие массового спорта через расширение сети спортивных секций и физкультурно-оздоровительных групп для детей и молодежи в общеобразовательных учреждениях, детско-юношеских спортивных школах, спортивных детско-юношеских школах олимпийского резерва, детско-юношеских клубах физической подготовки. Расширение инфраструктуры спортивных объектов для населения через увеличение нагрузки и эффективности использования существующих спортивных объектов и строительство новых;</w:t>
      </w:r>
    </w:p>
    <w:p w:rsidR="000E6B33" w:rsidRDefault="000E6B33">
      <w:pPr>
        <w:pStyle w:val="ConsPlusNormal"/>
        <w:spacing w:before="240"/>
        <w:ind w:firstLine="540"/>
        <w:jc w:val="both"/>
      </w:pPr>
      <w:r>
        <w:t>популяризация здорового образа жизни;</w:t>
      </w:r>
    </w:p>
    <w:p w:rsidR="000E6B33" w:rsidRDefault="000E6B33">
      <w:pPr>
        <w:pStyle w:val="ConsPlusNormal"/>
        <w:spacing w:before="240"/>
        <w:ind w:firstLine="540"/>
        <w:jc w:val="both"/>
      </w:pPr>
      <w:r>
        <w:t>внедрение здоровьесберегающих технологий и эффективных методик физического воспитания в образовательных учреждениях (в т.ч. коррекционных);</w:t>
      </w:r>
    </w:p>
    <w:p w:rsidR="000E6B33" w:rsidRDefault="000E6B33">
      <w:pPr>
        <w:pStyle w:val="ConsPlusNormal"/>
        <w:spacing w:before="240"/>
        <w:ind w:firstLine="540"/>
        <w:jc w:val="both"/>
      </w:pPr>
      <w:r>
        <w:t>создание условий для социализации и самореализации подрастающего поколения;</w:t>
      </w:r>
    </w:p>
    <w:p w:rsidR="000E6B33" w:rsidRDefault="000E6B33">
      <w:pPr>
        <w:pStyle w:val="ConsPlusNormal"/>
        <w:spacing w:before="240"/>
        <w:ind w:firstLine="540"/>
        <w:jc w:val="both"/>
      </w:pPr>
      <w:r>
        <w:t>совершенствование нормативной правовой базы Удмуртской Республики по физической культуре и спорту.</w:t>
      </w:r>
    </w:p>
    <w:p w:rsidR="000E6B33" w:rsidRDefault="000E6B33">
      <w:pPr>
        <w:pStyle w:val="ConsPlusNormal"/>
        <w:spacing w:before="240"/>
        <w:ind w:firstLine="540"/>
        <w:jc w:val="both"/>
      </w:pPr>
      <w:r>
        <w:t>Меры по снижению младенческой и материнской смертности включают:</w:t>
      </w:r>
    </w:p>
    <w:p w:rsidR="000E6B33" w:rsidRDefault="000E6B33">
      <w:pPr>
        <w:pStyle w:val="ConsPlusNormal"/>
        <w:spacing w:before="240"/>
        <w:ind w:firstLine="540"/>
        <w:jc w:val="both"/>
      </w:pPr>
      <w:r>
        <w:t>обеспечение безопасного материнства и рождения здоровых детей;</w:t>
      </w:r>
    </w:p>
    <w:p w:rsidR="000E6B33" w:rsidRDefault="000E6B33">
      <w:pPr>
        <w:pStyle w:val="ConsPlusNormal"/>
        <w:spacing w:before="240"/>
        <w:ind w:firstLine="540"/>
        <w:jc w:val="both"/>
      </w:pPr>
      <w:r>
        <w:t>совершенствование государственной поддержки службы материнства и детства, укрепление материально-технической базы женских консультаций, гинекологических кабинетов, родильных домов;</w:t>
      </w:r>
    </w:p>
    <w:p w:rsidR="000E6B33" w:rsidRDefault="000E6B33">
      <w:pPr>
        <w:pStyle w:val="ConsPlusNormal"/>
        <w:spacing w:before="240"/>
        <w:ind w:firstLine="540"/>
        <w:jc w:val="both"/>
      </w:pPr>
      <w:r>
        <w:t>развитие высокотехнологической медицинской помощи;</w:t>
      </w:r>
    </w:p>
    <w:p w:rsidR="000E6B33" w:rsidRDefault="000E6B33">
      <w:pPr>
        <w:pStyle w:val="ConsPlusNormal"/>
        <w:spacing w:before="240"/>
        <w:ind w:firstLine="540"/>
        <w:jc w:val="both"/>
      </w:pPr>
      <w:r>
        <w:t>создание межрайонных родильных домов, отделений патологий беременности и патологий новорожденных.</w:t>
      </w:r>
    </w:p>
    <w:p w:rsidR="000E6B33" w:rsidRDefault="000E6B33">
      <w:pPr>
        <w:pStyle w:val="ConsPlusNormal"/>
        <w:spacing w:before="240"/>
        <w:ind w:firstLine="540"/>
        <w:jc w:val="both"/>
      </w:pPr>
      <w:r>
        <w:t xml:space="preserve">Меры по укреплению здоровья населения будут направлены </w:t>
      </w:r>
      <w:proofErr w:type="gramStart"/>
      <w:r>
        <w:t>на</w:t>
      </w:r>
      <w:proofErr w:type="gramEnd"/>
      <w:r>
        <w:t>:</w:t>
      </w:r>
    </w:p>
    <w:p w:rsidR="000E6B33" w:rsidRDefault="000E6B33">
      <w:pPr>
        <w:pStyle w:val="ConsPlusNormal"/>
        <w:spacing w:before="240"/>
        <w:ind w:firstLine="540"/>
        <w:jc w:val="both"/>
      </w:pPr>
      <w:r>
        <w:t>реализацию системы мер по сохранению здоровья, профилактике заболеваний и инвалидизации детского населения;</w:t>
      </w:r>
    </w:p>
    <w:p w:rsidR="000E6B33" w:rsidRDefault="000E6B33">
      <w:pPr>
        <w:pStyle w:val="ConsPlusNormal"/>
        <w:spacing w:before="240"/>
        <w:ind w:firstLine="540"/>
        <w:jc w:val="both"/>
      </w:pPr>
      <w:r>
        <w:t>проведение мониторинга качества медицинских осмотров и диспансеризации в целях совершенствования профилактических и коррекционных мероприятий с детьми;</w:t>
      </w:r>
    </w:p>
    <w:p w:rsidR="000E6B33" w:rsidRDefault="000E6B33">
      <w:pPr>
        <w:pStyle w:val="ConsPlusNormal"/>
        <w:spacing w:before="240"/>
        <w:ind w:firstLine="540"/>
        <w:jc w:val="both"/>
      </w:pPr>
      <w:r>
        <w:t>совершенствование реабилитационной системы мер для детей с ограниченными возможностями;</w:t>
      </w:r>
    </w:p>
    <w:p w:rsidR="000E6B33" w:rsidRDefault="000E6B33">
      <w:pPr>
        <w:pStyle w:val="ConsPlusNormal"/>
        <w:spacing w:before="240"/>
        <w:ind w:firstLine="540"/>
        <w:jc w:val="both"/>
      </w:pPr>
      <w:proofErr w:type="gramStart"/>
      <w:r>
        <w:t>внедрение эффективных организационных, профилактических, лечебных, информационных, реабилитационных технологий в снижение заболеваемости населения от: сердечно-сосудистых заболеваний, артериальной гипертонии; онкологических заболеваний; социально значимых заболеваний; специфичных заболеваний (геморрагическая лихорадка, клещевой боррелиоз, клещевой энцефалит) и других;</w:t>
      </w:r>
      <w:proofErr w:type="gramEnd"/>
    </w:p>
    <w:p w:rsidR="000E6B33" w:rsidRDefault="000E6B33">
      <w:pPr>
        <w:pStyle w:val="ConsPlusNormal"/>
        <w:spacing w:before="240"/>
        <w:ind w:firstLine="540"/>
        <w:jc w:val="both"/>
      </w:pPr>
      <w:r>
        <w:t>повышение доступности, качества и эффективности медицинской помощи: пострадавшим в результате дорожно-транспортных происшествий, острых отравлений (в т.ч. алкогольных) и других несчастных случаев;</w:t>
      </w:r>
    </w:p>
    <w:p w:rsidR="000E6B33" w:rsidRDefault="000E6B33">
      <w:pPr>
        <w:pStyle w:val="ConsPlusNormal"/>
        <w:spacing w:before="240"/>
        <w:ind w:firstLine="540"/>
        <w:jc w:val="both"/>
      </w:pPr>
      <w:r>
        <w:t>охрану труда и снижение производственного травматизма: повышение культуры производства на предприятиях, развитие современных систем управления человеческими ресурсами, обеспечение профилактики профессиональных заболеваний;</w:t>
      </w:r>
    </w:p>
    <w:p w:rsidR="000E6B33" w:rsidRDefault="000E6B33">
      <w:pPr>
        <w:pStyle w:val="ConsPlusNormal"/>
        <w:spacing w:before="240"/>
        <w:ind w:firstLine="540"/>
        <w:jc w:val="both"/>
      </w:pPr>
      <w:r>
        <w:t>снижение уровней заболеваемости по инфекциям, управляемым средствами специфической профилактики: выполнение национального календаря прививок и прививок по эпидемиологическим показаниям, профилактика ВИЧ-инфекции, гепатитов B и C;</w:t>
      </w:r>
    </w:p>
    <w:p w:rsidR="000E6B33" w:rsidRDefault="000E6B33">
      <w:pPr>
        <w:pStyle w:val="ConsPlusNormal"/>
        <w:spacing w:before="240"/>
        <w:ind w:firstLine="540"/>
        <w:jc w:val="both"/>
      </w:pPr>
      <w:r>
        <w:t>создание системы социальной реабилитации и интеграции в общество лиц с ограниченными возможностями, попавших в трудную жизненную ситуацию;</w:t>
      </w:r>
    </w:p>
    <w:p w:rsidR="000E6B33" w:rsidRDefault="000E6B33">
      <w:pPr>
        <w:pStyle w:val="ConsPlusNormal"/>
        <w:spacing w:before="240"/>
        <w:ind w:firstLine="540"/>
        <w:jc w:val="both"/>
      </w:pPr>
      <w:r>
        <w:t>создание системы мер по развитию универсальной (безбарьерной) среды жизнедеятельности, созданию условий для восстановления утраченного здоровья;</w:t>
      </w:r>
    </w:p>
    <w:p w:rsidR="000E6B33" w:rsidRDefault="000E6B33">
      <w:pPr>
        <w:pStyle w:val="ConsPlusNormal"/>
        <w:spacing w:before="240"/>
        <w:ind w:firstLine="540"/>
        <w:jc w:val="both"/>
      </w:pPr>
      <w:r>
        <w:t>восстановление системы санаторно-курортного лечения.</w:t>
      </w:r>
    </w:p>
    <w:p w:rsidR="000E6B33" w:rsidRDefault="000E6B33">
      <w:pPr>
        <w:pStyle w:val="ConsPlusNormal"/>
        <w:spacing w:before="240"/>
        <w:ind w:firstLine="540"/>
        <w:jc w:val="both"/>
      </w:pPr>
      <w:r>
        <w:t xml:space="preserve">Стабилизации демографической ситуации будет способствовать оптимизация уровня рождаемости. </w:t>
      </w:r>
      <w:proofErr w:type="gramStart"/>
      <w:r>
        <w:t>Необходимо направить усилия на улучшение репродуктивного здоровья населения, стимулирование рождения второго и третьего ребенка в семье, развитие гибких форм занятости для женщин, имеющих детей, развитие системы поддержки неполных семей с детьми, многодетных семей и семей, принимающих на воспитание детей, оставшихся без попечения родителей, совершенствование системы дошкольного образования, повышение качества и доступности дошкольных образовательных услуг, создание единой республиканской системы учета семей</w:t>
      </w:r>
      <w:proofErr w:type="gramEnd"/>
      <w:r>
        <w:t xml:space="preserve"> с детьми в возрасте до 18 лет, развитие системы </w:t>
      </w:r>
      <w:proofErr w:type="gramStart"/>
      <w:r>
        <w:t>медико-социальной</w:t>
      </w:r>
      <w:proofErr w:type="gramEnd"/>
      <w:r>
        <w:t xml:space="preserve"> подготовки семьи к беременности и родам, реализация системы мер по обеспечению доступности жилья молодым семьям и семьям с несовершеннолетними детьми.</w:t>
      </w:r>
    </w:p>
    <w:p w:rsidR="000E6B33" w:rsidRDefault="000E6B33">
      <w:pPr>
        <w:pStyle w:val="ConsPlusNormal"/>
        <w:spacing w:before="240"/>
        <w:ind w:firstLine="540"/>
        <w:jc w:val="both"/>
      </w:pPr>
      <w:r>
        <w:t xml:space="preserve">Мероприятия по улучшению брачно-семейных отношений будут направлены </w:t>
      </w:r>
      <w:proofErr w:type="gramStart"/>
      <w:r>
        <w:t>на</w:t>
      </w:r>
      <w:proofErr w:type="gramEnd"/>
      <w:r>
        <w:t>:</w:t>
      </w:r>
    </w:p>
    <w:p w:rsidR="000E6B33" w:rsidRDefault="000E6B33">
      <w:pPr>
        <w:pStyle w:val="ConsPlusNormal"/>
        <w:spacing w:before="240"/>
        <w:ind w:firstLine="540"/>
        <w:jc w:val="both"/>
      </w:pPr>
      <w:r>
        <w:t>формирование у населения мотивации к семейным ценностям и ориентации на многодетные семьи;</w:t>
      </w:r>
    </w:p>
    <w:p w:rsidR="000E6B33" w:rsidRDefault="000E6B33">
      <w:pPr>
        <w:pStyle w:val="ConsPlusNormal"/>
        <w:spacing w:before="240"/>
        <w:ind w:firstLine="540"/>
        <w:jc w:val="both"/>
      </w:pPr>
      <w:r>
        <w:t>повышение престижа и ценности семьи в общественном сознании;</w:t>
      </w:r>
    </w:p>
    <w:p w:rsidR="000E6B33" w:rsidRDefault="000E6B33">
      <w:pPr>
        <w:pStyle w:val="ConsPlusNormal"/>
        <w:spacing w:before="240"/>
        <w:ind w:firstLine="540"/>
        <w:jc w:val="both"/>
      </w:pPr>
      <w:r>
        <w:t>повышение качества жизни семей с детьми;</w:t>
      </w:r>
    </w:p>
    <w:p w:rsidR="000E6B33" w:rsidRDefault="000E6B33">
      <w:pPr>
        <w:pStyle w:val="ConsPlusNormal"/>
        <w:spacing w:before="240"/>
        <w:ind w:firstLine="540"/>
        <w:jc w:val="both"/>
      </w:pPr>
      <w:r>
        <w:t>создание условий для экономической самостоятельности семей;</w:t>
      </w:r>
    </w:p>
    <w:p w:rsidR="000E6B33" w:rsidRDefault="000E6B33">
      <w:pPr>
        <w:pStyle w:val="ConsPlusNormal"/>
        <w:spacing w:before="240"/>
        <w:ind w:firstLine="540"/>
        <w:jc w:val="both"/>
      </w:pPr>
      <w:r>
        <w:t>развитие системы комплексной социальной помощи семьям с детьми, в т.ч. попавшим в трудную жизненную ситуацию, усиление адресности в оказании государственной помощи различным категориям семей;</w:t>
      </w:r>
    </w:p>
    <w:p w:rsidR="000E6B33" w:rsidRDefault="000E6B33">
      <w:pPr>
        <w:pStyle w:val="ConsPlusNormal"/>
        <w:spacing w:before="240"/>
        <w:ind w:firstLine="540"/>
        <w:jc w:val="both"/>
      </w:pPr>
      <w:r>
        <w:t>сокращение масштабов социального сиротства, развитие и совершенствование института замещающих семей;</w:t>
      </w:r>
    </w:p>
    <w:p w:rsidR="000E6B33" w:rsidRDefault="000E6B33">
      <w:pPr>
        <w:pStyle w:val="ConsPlusNormal"/>
        <w:spacing w:before="240"/>
        <w:ind w:firstLine="540"/>
        <w:jc w:val="both"/>
      </w:pPr>
      <w:r>
        <w:t>развитие форм семейного отдыха;</w:t>
      </w:r>
    </w:p>
    <w:p w:rsidR="000E6B33" w:rsidRDefault="000E6B33">
      <w:pPr>
        <w:pStyle w:val="ConsPlusNormal"/>
        <w:spacing w:before="240"/>
        <w:ind w:firstLine="540"/>
        <w:jc w:val="both"/>
      </w:pPr>
      <w:r>
        <w:t>совершенствование системы кадрового обеспечения органов и учреждений, осуществляющих молодежную и семейную политику в городах и районах республики.</w:t>
      </w:r>
    </w:p>
    <w:p w:rsidR="000E6B33" w:rsidRDefault="000E6B33">
      <w:pPr>
        <w:pStyle w:val="ConsPlusNormal"/>
        <w:spacing w:before="240"/>
        <w:ind w:firstLine="540"/>
        <w:jc w:val="both"/>
      </w:pPr>
      <w:r>
        <w:t>С целью обеспечения снижения миграционного оттока населения, регулирования трудовой миграции необходимо:</w:t>
      </w:r>
    </w:p>
    <w:p w:rsidR="000E6B33" w:rsidRDefault="000E6B33">
      <w:pPr>
        <w:pStyle w:val="ConsPlusNormal"/>
        <w:spacing w:before="240"/>
        <w:ind w:firstLine="540"/>
        <w:jc w:val="both"/>
      </w:pPr>
      <w:r>
        <w:t>обеспечение роста оплаты труда в различных секторах экономики с целью повышения конкурентоспособности городов и районов Удмуртской Республики среди других территорий ПФО;</w:t>
      </w:r>
    </w:p>
    <w:p w:rsidR="000E6B33" w:rsidRDefault="000E6B33">
      <w:pPr>
        <w:pStyle w:val="ConsPlusNormal"/>
        <w:spacing w:before="240"/>
        <w:ind w:firstLine="540"/>
        <w:jc w:val="both"/>
      </w:pPr>
      <w:r>
        <w:t>разработка мер по закреплению трудоспособного населения в сельской местности через гибкую жилищную политику, развитие социальной инфраструктуры, реализацию социальных программ и др.;</w:t>
      </w:r>
    </w:p>
    <w:p w:rsidR="000E6B33" w:rsidRDefault="000E6B33">
      <w:pPr>
        <w:pStyle w:val="ConsPlusNormal"/>
        <w:spacing w:before="240"/>
        <w:ind w:firstLine="540"/>
        <w:jc w:val="both"/>
      </w:pPr>
      <w:r>
        <w:t>формирование совместно с учреждениями профессионального образования (преимущественно высшего) маркетинговой политики по привлечению и трудоустройству обучающихся из других регионов России;</w:t>
      </w:r>
    </w:p>
    <w:p w:rsidR="000E6B33" w:rsidRDefault="000E6B33">
      <w:pPr>
        <w:pStyle w:val="ConsPlusNormal"/>
        <w:spacing w:before="240"/>
        <w:ind w:firstLine="540"/>
        <w:jc w:val="both"/>
      </w:pPr>
      <w:r>
        <w:t>обеспечение развития городской среды в населенных пунктах республики: модернизация жилищно-коммунального хозяйства, стимулирование развития сферы услуг, развитие архитектурного образа городов, внедрение новых технологий управления городским развитием, охрана, сохранение и использование объектов культурного наследия;</w:t>
      </w:r>
    </w:p>
    <w:p w:rsidR="000E6B33" w:rsidRDefault="000E6B33">
      <w:pPr>
        <w:pStyle w:val="ConsPlusNormal"/>
        <w:spacing w:before="240"/>
        <w:ind w:firstLine="540"/>
        <w:jc w:val="both"/>
      </w:pPr>
      <w:r>
        <w:t>создание конкурентоспособных условий ведения бизнеса в приграничных с другими субъектами Российской Федерации районах республики: Алнашском, Малопургинском, Воткинском, Граховском, Киясовском, Каракулинском и других. Цель - снижение миграционного оттока из приграничных территорий республики, в том числе путем предотвращения выноса бизнеса предприятий за пределы Удмуртии. Конкурентоспособные условия должны включать льготное налогообложение для малого и среднего бизнеса (особенно в сфере сельского хозяйства, пищевой промышленности, транспорта и логистики, торговли, рекреации, а также машиностроения).</w:t>
      </w:r>
    </w:p>
    <w:p w:rsidR="000E6B33" w:rsidRDefault="000E6B33">
      <w:pPr>
        <w:pStyle w:val="ConsPlusNormal"/>
        <w:spacing w:before="240"/>
        <w:ind w:firstLine="540"/>
        <w:jc w:val="both"/>
      </w:pPr>
      <w:r>
        <w:t>5.2.2.2. Повышение эффективности государственного управления в социальной сфере.</w:t>
      </w:r>
    </w:p>
    <w:p w:rsidR="000E6B33" w:rsidRDefault="000E6B33">
      <w:pPr>
        <w:pStyle w:val="ConsPlusNormal"/>
        <w:spacing w:before="240"/>
        <w:ind w:firstLine="540"/>
        <w:jc w:val="both"/>
      </w:pPr>
      <w:r>
        <w:t>Для реализации данного направления необходимо:</w:t>
      </w:r>
    </w:p>
    <w:p w:rsidR="000E6B33" w:rsidRDefault="000E6B33">
      <w:pPr>
        <w:pStyle w:val="ConsPlusNormal"/>
        <w:spacing w:before="240"/>
        <w:ind w:firstLine="540"/>
        <w:jc w:val="both"/>
      </w:pPr>
      <w:r>
        <w:t>утверждение республиканских стандартов качества жизни населения, включающих обязательные требования для государственных и частных школ и предусматривающих внедрение специальных программ обучения для детей, страдающих отставанием в умственном развитии (включая профессиональную подготовку);</w:t>
      </w:r>
    </w:p>
    <w:p w:rsidR="000E6B33" w:rsidRDefault="000E6B33">
      <w:pPr>
        <w:pStyle w:val="ConsPlusNormal"/>
        <w:spacing w:before="240"/>
        <w:ind w:firstLine="540"/>
        <w:jc w:val="both"/>
      </w:pPr>
      <w:r>
        <w:t>повышение уровня оплаты труда работников социальной сферы, в том числе повышение привлекательности работы в учреждениях социальной сферы для молодых сотрудников;</w:t>
      </w:r>
    </w:p>
    <w:p w:rsidR="000E6B33" w:rsidRDefault="000E6B33">
      <w:pPr>
        <w:pStyle w:val="ConsPlusNormal"/>
        <w:spacing w:before="240"/>
        <w:ind w:firstLine="540"/>
        <w:jc w:val="both"/>
      </w:pPr>
      <w:r>
        <w:t>повышение эффективности государственной поддержки семей, в том числе разработать систему мер в части предоставления кредитов, льготного налогообложения, защиты прав семьи;</w:t>
      </w:r>
    </w:p>
    <w:p w:rsidR="000E6B33" w:rsidRDefault="000E6B33">
      <w:pPr>
        <w:pStyle w:val="ConsPlusNormal"/>
        <w:spacing w:before="240"/>
        <w:ind w:firstLine="540"/>
        <w:jc w:val="both"/>
      </w:pPr>
      <w:r>
        <w:t>обеспечение поддержки инициатив в социальной сфере путем создания республиканской системы грантов;</w:t>
      </w:r>
    </w:p>
    <w:p w:rsidR="000E6B33" w:rsidRDefault="000E6B33">
      <w:pPr>
        <w:pStyle w:val="ConsPlusNormal"/>
        <w:spacing w:before="240"/>
        <w:ind w:firstLine="540"/>
        <w:jc w:val="both"/>
      </w:pPr>
      <w:r>
        <w:t>осуществление мероприятий по межрегиональному и международному обмену опытом управления государственным сектором предоставления социальных услуг.</w:t>
      </w:r>
    </w:p>
    <w:p w:rsidR="000E6B33" w:rsidRDefault="000E6B33">
      <w:pPr>
        <w:pStyle w:val="ConsPlusNormal"/>
        <w:spacing w:before="240"/>
        <w:ind w:firstLine="540"/>
        <w:jc w:val="both"/>
      </w:pPr>
      <w:r>
        <w:t>5.2.2.3. Выработка и реализация мер по поддержке молодежи.</w:t>
      </w:r>
    </w:p>
    <w:p w:rsidR="000E6B33" w:rsidRDefault="000E6B33">
      <w:pPr>
        <w:pStyle w:val="ConsPlusNormal"/>
        <w:spacing w:before="240"/>
        <w:ind w:firstLine="540"/>
        <w:jc w:val="both"/>
      </w:pPr>
      <w:r>
        <w:t>Система мер по поддержке молодежи включает:</w:t>
      </w:r>
    </w:p>
    <w:p w:rsidR="000E6B33" w:rsidRDefault="000E6B33">
      <w:pPr>
        <w:pStyle w:val="ConsPlusNormal"/>
        <w:spacing w:before="240"/>
        <w:ind w:firstLine="540"/>
        <w:jc w:val="both"/>
      </w:pPr>
      <w:r>
        <w:t>развитие занятости молодежи;</w:t>
      </w:r>
    </w:p>
    <w:p w:rsidR="000E6B33" w:rsidRDefault="000E6B33">
      <w:pPr>
        <w:pStyle w:val="ConsPlusNormal"/>
        <w:spacing w:before="240"/>
        <w:ind w:firstLine="540"/>
        <w:jc w:val="both"/>
      </w:pPr>
      <w:r>
        <w:t>обеспечение доступности для молодежи качественных социальных услуг;</w:t>
      </w:r>
    </w:p>
    <w:p w:rsidR="000E6B33" w:rsidRDefault="000E6B33">
      <w:pPr>
        <w:pStyle w:val="ConsPlusNormal"/>
        <w:spacing w:before="240"/>
        <w:ind w:firstLine="540"/>
        <w:jc w:val="both"/>
      </w:pPr>
      <w:r>
        <w:t>профилактику асоциальных явлений в молодежной среде, поддержку социальных инициатив молодежи, вовлечение молодежи в социальную практику и ее информирование о потенциальных возможностях развития;</w:t>
      </w:r>
    </w:p>
    <w:p w:rsidR="000E6B33" w:rsidRDefault="000E6B33">
      <w:pPr>
        <w:pStyle w:val="ConsPlusNormal"/>
        <w:spacing w:before="240"/>
        <w:ind w:firstLine="540"/>
        <w:jc w:val="both"/>
      </w:pPr>
      <w:r>
        <w:t>осуществление мер по поддержке талантливой молодежи;</w:t>
      </w:r>
    </w:p>
    <w:p w:rsidR="000E6B33" w:rsidRDefault="000E6B33">
      <w:pPr>
        <w:pStyle w:val="ConsPlusNormal"/>
        <w:spacing w:before="240"/>
        <w:ind w:firstLine="540"/>
        <w:jc w:val="both"/>
      </w:pPr>
      <w:r>
        <w:t>поддержку молодых семей, в том числе предоставление льгот по жилищным программам и медицинским услугам.</w:t>
      </w:r>
    </w:p>
    <w:p w:rsidR="000E6B33" w:rsidRDefault="000E6B33">
      <w:pPr>
        <w:pStyle w:val="ConsPlusNormal"/>
        <w:spacing w:before="240"/>
        <w:ind w:firstLine="540"/>
        <w:jc w:val="both"/>
      </w:pPr>
      <w:r>
        <w:t>5.2.2.4. Обеспечение реализации новых программ, направленных на улучшение качества социальной среды в республике.</w:t>
      </w:r>
    </w:p>
    <w:p w:rsidR="000E6B33" w:rsidRDefault="000E6B33">
      <w:pPr>
        <w:pStyle w:val="ConsPlusNormal"/>
        <w:spacing w:before="240"/>
        <w:ind w:firstLine="540"/>
        <w:jc w:val="both"/>
      </w:pPr>
      <w:r>
        <w:t xml:space="preserve">В рамках данного направления следует разработать новые ведомственные целевые программы и государственные программы Удмуртской Республики в социальной сфере, </w:t>
      </w:r>
      <w:proofErr w:type="gramStart"/>
      <w:r>
        <w:t>учитывающие</w:t>
      </w:r>
      <w:proofErr w:type="gramEnd"/>
      <w:r>
        <w:t xml:space="preserve"> в том числе языковые и этнокультурные особенности населения региона.</w:t>
      </w:r>
    </w:p>
    <w:p w:rsidR="000E6B33" w:rsidRDefault="000E6B33">
      <w:pPr>
        <w:pStyle w:val="ConsPlusNormal"/>
        <w:jc w:val="both"/>
      </w:pPr>
      <w:r>
        <w:t>(</w:t>
      </w:r>
      <w:proofErr w:type="gramStart"/>
      <w:r>
        <w:t>в</w:t>
      </w:r>
      <w:proofErr w:type="gramEnd"/>
      <w:r>
        <w:t xml:space="preserve"> ред. </w:t>
      </w:r>
      <w:hyperlink r:id="rId45" w:history="1">
        <w:r>
          <w:rPr>
            <w:color w:val="0000FF"/>
          </w:rPr>
          <w:t>Закона</w:t>
        </w:r>
      </w:hyperlink>
      <w:r>
        <w:t xml:space="preserve"> УР от 10.04.2015 N 15-РЗ)</w:t>
      </w:r>
    </w:p>
    <w:p w:rsidR="000E6B33" w:rsidRDefault="000E6B33">
      <w:pPr>
        <w:pStyle w:val="ConsPlusNormal"/>
        <w:spacing w:before="240"/>
        <w:ind w:firstLine="540"/>
        <w:jc w:val="both"/>
      </w:pPr>
      <w:r>
        <w:t>Необходимо разработать систему мер, направленных на предотвращение негативных социальных явлений и последствий от них в условиях экономического кризиса: дополнительная занятость, психологическая поддержка, общественные движения и прочие.</w:t>
      </w:r>
    </w:p>
    <w:p w:rsidR="000E6B33" w:rsidRDefault="000E6B33">
      <w:pPr>
        <w:pStyle w:val="ConsPlusNormal"/>
        <w:spacing w:before="240"/>
        <w:ind w:firstLine="540"/>
        <w:jc w:val="both"/>
      </w:pPr>
      <w:r>
        <w:t>В рамках данного направления следует содействовать развитию институтов поддержки и планирования семьи, профилактики безнадзорности и беспризорности несовершеннолетних, обеспечить проведение регулярных просветительских работ по продвижению здорового образа жизни, самосохранительному поведению, профилактике социальных болезней, охране труда, разработать и внедрить систему мер, направленных на улучшение условий для социализации людей с ограниченными возможностями.</w:t>
      </w:r>
    </w:p>
    <w:p w:rsidR="000E6B33" w:rsidRDefault="000E6B33">
      <w:pPr>
        <w:pStyle w:val="ConsPlusNormal"/>
        <w:spacing w:before="240"/>
        <w:ind w:firstLine="540"/>
        <w:jc w:val="both"/>
      </w:pPr>
      <w:r>
        <w:t>Следует продолжить работу по внедрению принципа бюджетирования, ориентированного на результат, в государственных и муниципальных учреждениях социальной сферы, направленного на повышение конкурентоспособности государственных и муниципальных социальных услуг. В том числе следует разработать перспективные планы капитальных вложений в социальную сферу, внедрить современные методы оценки социального и коммерческого эффектов от ввода в эксплуатацию новых объектов социальной инфраструктуры, разработать и реализовать стратегические программы развития социальной защиты населения в условиях его старения.</w:t>
      </w:r>
    </w:p>
    <w:p w:rsidR="000E6B33" w:rsidRDefault="000E6B33">
      <w:pPr>
        <w:pStyle w:val="ConsPlusNormal"/>
        <w:spacing w:before="240"/>
        <w:ind w:firstLine="540"/>
        <w:jc w:val="both"/>
      </w:pPr>
      <w:r>
        <w:t>Необходимо продолжить работу по переводу части учреждений социальной сферы в статус автономных и внедрению механизма государственного заказа на оказание услуг для автономных учреждений; содействовать сбалансированному развитию платных услуг в сфере образования, культуры, здравоохранения, социальной защиты населения, физической культуры и спорта.</w:t>
      </w:r>
    </w:p>
    <w:p w:rsidR="000E6B33" w:rsidRDefault="000E6B33">
      <w:pPr>
        <w:pStyle w:val="ConsPlusNormal"/>
        <w:spacing w:before="240"/>
        <w:ind w:firstLine="540"/>
        <w:jc w:val="both"/>
      </w:pPr>
      <w:proofErr w:type="gramStart"/>
      <w:r>
        <w:t>В рамках направления по улучшению качества социальной среды следует разработать программу развития отрасли "Физическая культура и спорт", в том числе развивать систему детского и студенческого спорта, создавать условия для развития детско-юношеского спорта, развивать систему подготовки спортивного резерва для сборных команд Удмуртской Республики и Российской Федерации, создавать условия для развития физической культуры и спорта инвалидов и лиц с ограниченными возможностями, обеспечивать</w:t>
      </w:r>
      <w:proofErr w:type="gramEnd"/>
      <w:r>
        <w:t xml:space="preserve"> доступность спортивных объектов для населения Удмуртской Республики, реализовывать меры по организации строительства и реконструкции объектов физической культуры и спорта.</w:t>
      </w:r>
    </w:p>
    <w:p w:rsidR="000E6B33" w:rsidRDefault="000E6B33">
      <w:pPr>
        <w:pStyle w:val="ConsPlusNormal"/>
        <w:spacing w:before="240"/>
        <w:ind w:firstLine="540"/>
        <w:jc w:val="both"/>
      </w:pPr>
      <w:proofErr w:type="gramStart"/>
      <w:r>
        <w:t>Кроме того следует разработать систему мер по привлечению молодых кадров в тренерский состав спортивных школ и общеобразовательных школ, в том числе за счет внедрения индивидуальной системы оплаты труда; разработать меры по созданию условий для привлечения молодых специалистов; развивать меры по пропаганде здорового образа жизни и информационному обеспечению официальных республиканских физкультурных и спортивных мероприятий;</w:t>
      </w:r>
      <w:proofErr w:type="gramEnd"/>
      <w:r>
        <w:t xml:space="preserve"> увеличить количество спортивных сооружений до нормативов Российской Федерации.</w:t>
      </w:r>
    </w:p>
    <w:p w:rsidR="000E6B33" w:rsidRDefault="000E6B33">
      <w:pPr>
        <w:pStyle w:val="ConsPlusNormal"/>
        <w:spacing w:before="240"/>
        <w:ind w:firstLine="540"/>
        <w:jc w:val="both"/>
      </w:pPr>
      <w:r>
        <w:t>Важной задачей по улучшению качества социальной среды в республике является создание системы духовного и патриотического воспитания граждан Удмуртии, возрождения и сохранения культурно-нравственных ценностей и укрепления духовного единства народов, проживающих в Удмуртии. Необходимо способствовать творческой самореализации населения через совершенствование системы культурно-просветительской работы, особенно на селе, организовать досуг и развитие массового внешкольного художественного образования.</w:t>
      </w:r>
    </w:p>
    <w:p w:rsidR="000E6B33" w:rsidRDefault="000E6B33">
      <w:pPr>
        <w:pStyle w:val="ConsPlusNormal"/>
        <w:spacing w:before="240"/>
        <w:ind w:firstLine="540"/>
        <w:jc w:val="both"/>
      </w:pPr>
      <w:r>
        <w:t>Для реализации направления рекомендуется разработать систему мероприятий, нацеленных на укрепление межэтнической и межконфессиональной толерантности и отвечающих запросам и потребностям граждан, связанным с их этнической принадлежностью.</w:t>
      </w:r>
    </w:p>
    <w:p w:rsidR="000E6B33" w:rsidRDefault="000E6B33">
      <w:pPr>
        <w:pStyle w:val="ConsPlusNormal"/>
        <w:spacing w:before="240"/>
        <w:ind w:firstLine="540"/>
        <w:jc w:val="both"/>
      </w:pPr>
      <w:r>
        <w:t>Требуется разработать и реализовать или модернизировать программы, направленные на укрепление материально-технической базы учреждений здравоохранения и использование новых технологий. В том числе необходимо обеспечить дальнейшее развитие материально-технической базы медицинских учреждений, оснащение их современным медицинским оборудованием. Одним из приоритетных направлений является улучшение материально-технической базы и качества услуг учреждений родовспоможения и детства, социально значимых служб, развитие диагностической и амбулаторно-поликлинической помощи. Следует осуществить капитальный ремонт, реконструкцию зданий и сооружений учреждений здравоохранения для приведения их в соответствие с санитарными и противопожарными нормами и правилами.</w:t>
      </w:r>
    </w:p>
    <w:p w:rsidR="000E6B33" w:rsidRDefault="000E6B33">
      <w:pPr>
        <w:pStyle w:val="ConsPlusNormal"/>
        <w:spacing w:before="240"/>
        <w:ind w:firstLine="540"/>
        <w:jc w:val="both"/>
      </w:pPr>
      <w:proofErr w:type="gramStart"/>
      <w:r>
        <w:t>Поддержки со стороны государственной власти заслуживают мероприятия по перспективному строительству новых объектов здравоохранения с целью приближения первичной медико-санитарной помощи к населению, развитие высокотехнологичных медицинских и межрайонных центров в соответствии со схемой территориального планирования, своевременная замена устаревшего медицинского и технологического оборудования в учреждениях здравоохранения, оснащение современным медицинским и диагностическим оборудованием учреждений здравоохранения.</w:t>
      </w:r>
      <w:proofErr w:type="gramEnd"/>
    </w:p>
    <w:p w:rsidR="000E6B33" w:rsidRDefault="000E6B33">
      <w:pPr>
        <w:pStyle w:val="ConsPlusNormal"/>
        <w:spacing w:before="240"/>
        <w:ind w:firstLine="540"/>
        <w:jc w:val="both"/>
      </w:pPr>
      <w:r>
        <w:t>Необходимо содействовать созданию новых медицинских центров, которые позволят сократить сроки ожидания и обеспечат доступность высокотехнологичных видов медицинской помощи пациентам независимо от их места жительства. Для этого требуется произвести научное обоснование подходов к формированию клинических протоколов ведения больных по высокотехнологичным видам медицинской помощи.</w:t>
      </w:r>
    </w:p>
    <w:p w:rsidR="000E6B33" w:rsidRDefault="000E6B33">
      <w:pPr>
        <w:pStyle w:val="ConsPlusNormal"/>
        <w:spacing w:before="240"/>
        <w:ind w:firstLine="540"/>
        <w:jc w:val="both"/>
      </w:pPr>
      <w:r>
        <w:t>5.2.2.5. Обеспечение реализации значимых социальных проектов (объектов).</w:t>
      </w:r>
    </w:p>
    <w:p w:rsidR="000E6B33" w:rsidRDefault="000E6B33">
      <w:pPr>
        <w:pStyle w:val="ConsPlusNormal"/>
        <w:spacing w:before="240"/>
        <w:ind w:firstLine="540"/>
        <w:jc w:val="both"/>
      </w:pPr>
      <w:r>
        <w:t>В рамках развития социальной сферы особенное внимание следует уделить реализации значимых социальных проектов (объектов), которые направлены на достижение поставленных целей и задач настоящей Стратегии.</w:t>
      </w:r>
    </w:p>
    <w:p w:rsidR="000E6B33" w:rsidRDefault="000E6B33">
      <w:pPr>
        <w:pStyle w:val="ConsPlusNormal"/>
        <w:spacing w:before="240"/>
        <w:ind w:firstLine="540"/>
        <w:jc w:val="both"/>
      </w:pPr>
      <w:r>
        <w:t>Характеристика предлагаемых к реализации значимых социальных проектов (объектов) представлена в таблице 11.</w:t>
      </w:r>
    </w:p>
    <w:p w:rsidR="000E6B33" w:rsidRDefault="000E6B33">
      <w:pPr>
        <w:pStyle w:val="ConsPlusNormal"/>
        <w:jc w:val="both"/>
      </w:pPr>
    </w:p>
    <w:p w:rsidR="000E6B33" w:rsidRDefault="000E6B33">
      <w:pPr>
        <w:pStyle w:val="ConsPlusNormal"/>
        <w:jc w:val="center"/>
        <w:outlineLvl w:val="3"/>
      </w:pPr>
      <w:r>
        <w:t xml:space="preserve">Таблица 11. Характеристика </w:t>
      </w:r>
      <w:proofErr w:type="gramStart"/>
      <w:r>
        <w:t>предлагаемых</w:t>
      </w:r>
      <w:proofErr w:type="gramEnd"/>
    </w:p>
    <w:p w:rsidR="000E6B33" w:rsidRDefault="000E6B33">
      <w:pPr>
        <w:pStyle w:val="ConsPlusNormal"/>
        <w:jc w:val="center"/>
      </w:pPr>
      <w:r>
        <w:t>к реализации значимых социальных проектов</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2268"/>
        <w:gridCol w:w="1361"/>
        <w:gridCol w:w="2211"/>
      </w:tblGrid>
      <w:tr w:rsidR="000E6B33">
        <w:tc>
          <w:tcPr>
            <w:tcW w:w="454" w:type="dxa"/>
          </w:tcPr>
          <w:p w:rsidR="000E6B33" w:rsidRDefault="000E6B33">
            <w:pPr>
              <w:pStyle w:val="ConsPlusNormal"/>
              <w:jc w:val="center"/>
            </w:pPr>
            <w:r>
              <w:t xml:space="preserve">N </w:t>
            </w:r>
            <w:proofErr w:type="gramStart"/>
            <w:r>
              <w:t>п</w:t>
            </w:r>
            <w:proofErr w:type="gramEnd"/>
            <w:r>
              <w:t>/п</w:t>
            </w:r>
          </w:p>
        </w:tc>
        <w:tc>
          <w:tcPr>
            <w:tcW w:w="2665" w:type="dxa"/>
          </w:tcPr>
          <w:p w:rsidR="000E6B33" w:rsidRDefault="000E6B33">
            <w:pPr>
              <w:pStyle w:val="ConsPlusNormal"/>
              <w:jc w:val="center"/>
            </w:pPr>
            <w:r>
              <w:t>Проект/объект</w:t>
            </w:r>
          </w:p>
        </w:tc>
        <w:tc>
          <w:tcPr>
            <w:tcW w:w="2268" w:type="dxa"/>
          </w:tcPr>
          <w:p w:rsidR="000E6B33" w:rsidRDefault="000E6B33">
            <w:pPr>
              <w:pStyle w:val="ConsPlusNormal"/>
              <w:jc w:val="center"/>
            </w:pPr>
            <w:r>
              <w:t>Месторасположение</w:t>
            </w:r>
          </w:p>
        </w:tc>
        <w:tc>
          <w:tcPr>
            <w:tcW w:w="1361" w:type="dxa"/>
          </w:tcPr>
          <w:p w:rsidR="000E6B33" w:rsidRDefault="000E6B33">
            <w:pPr>
              <w:pStyle w:val="ConsPlusNormal"/>
              <w:jc w:val="center"/>
            </w:pPr>
            <w:r>
              <w:t>Сроки</w:t>
            </w:r>
          </w:p>
        </w:tc>
        <w:tc>
          <w:tcPr>
            <w:tcW w:w="2211" w:type="dxa"/>
          </w:tcPr>
          <w:p w:rsidR="000E6B33" w:rsidRDefault="000E6B33">
            <w:pPr>
              <w:pStyle w:val="ConsPlusNormal"/>
              <w:jc w:val="center"/>
            </w:pPr>
            <w:r>
              <w:t>Необходимость строительства</w:t>
            </w:r>
          </w:p>
        </w:tc>
      </w:tr>
      <w:tr w:rsidR="000E6B33">
        <w:tc>
          <w:tcPr>
            <w:tcW w:w="454" w:type="dxa"/>
          </w:tcPr>
          <w:p w:rsidR="000E6B33" w:rsidRDefault="000E6B33">
            <w:pPr>
              <w:pStyle w:val="ConsPlusNormal"/>
              <w:jc w:val="center"/>
            </w:pPr>
            <w:r>
              <w:t>1</w:t>
            </w:r>
          </w:p>
        </w:tc>
        <w:tc>
          <w:tcPr>
            <w:tcW w:w="2665" w:type="dxa"/>
          </w:tcPr>
          <w:p w:rsidR="000E6B33" w:rsidRDefault="000E6B33">
            <w:pPr>
              <w:pStyle w:val="ConsPlusNormal"/>
            </w:pPr>
            <w:r>
              <w:t>Исследовательский вуз</w:t>
            </w:r>
          </w:p>
        </w:tc>
        <w:tc>
          <w:tcPr>
            <w:tcW w:w="2268" w:type="dxa"/>
          </w:tcPr>
          <w:p w:rsidR="000E6B33" w:rsidRDefault="000E6B33">
            <w:pPr>
              <w:pStyle w:val="ConsPlusNormal"/>
            </w:pPr>
            <w:r>
              <w:t>Ижевск</w:t>
            </w:r>
          </w:p>
        </w:tc>
        <w:tc>
          <w:tcPr>
            <w:tcW w:w="1361" w:type="dxa"/>
          </w:tcPr>
          <w:p w:rsidR="000E6B33" w:rsidRDefault="000E6B33">
            <w:pPr>
              <w:pStyle w:val="ConsPlusNormal"/>
            </w:pPr>
            <w:r>
              <w:t>Начало реализации проекта 2009 г.</w:t>
            </w:r>
          </w:p>
        </w:tc>
        <w:tc>
          <w:tcPr>
            <w:tcW w:w="2211" w:type="dxa"/>
          </w:tcPr>
          <w:p w:rsidR="000E6B33" w:rsidRDefault="000E6B33">
            <w:pPr>
              <w:pStyle w:val="ConsPlusNormal"/>
            </w:pPr>
            <w:r>
              <w:t xml:space="preserve">Не требуется, </w:t>
            </w:r>
            <w:proofErr w:type="gramStart"/>
            <w:r>
              <w:t>возможно</w:t>
            </w:r>
            <w:proofErr w:type="gramEnd"/>
            <w:r>
              <w:t xml:space="preserve"> создание на базе ГОУ ВПО "ИжГТУ"</w:t>
            </w:r>
          </w:p>
        </w:tc>
      </w:tr>
      <w:tr w:rsidR="000E6B33">
        <w:tc>
          <w:tcPr>
            <w:tcW w:w="454" w:type="dxa"/>
          </w:tcPr>
          <w:p w:rsidR="000E6B33" w:rsidRDefault="000E6B33">
            <w:pPr>
              <w:pStyle w:val="ConsPlusNormal"/>
              <w:jc w:val="center"/>
            </w:pPr>
            <w:r>
              <w:t>2</w:t>
            </w:r>
          </w:p>
        </w:tc>
        <w:tc>
          <w:tcPr>
            <w:tcW w:w="2665" w:type="dxa"/>
          </w:tcPr>
          <w:p w:rsidR="000E6B33" w:rsidRDefault="000E6B33">
            <w:pPr>
              <w:pStyle w:val="ConsPlusNormal"/>
            </w:pPr>
            <w:r>
              <w:t>Бизнес-школа</w:t>
            </w:r>
          </w:p>
        </w:tc>
        <w:tc>
          <w:tcPr>
            <w:tcW w:w="2268" w:type="dxa"/>
          </w:tcPr>
          <w:p w:rsidR="000E6B33" w:rsidRDefault="000E6B33">
            <w:pPr>
              <w:pStyle w:val="ConsPlusNormal"/>
            </w:pPr>
            <w:r>
              <w:t>Ижевск</w:t>
            </w:r>
          </w:p>
        </w:tc>
        <w:tc>
          <w:tcPr>
            <w:tcW w:w="1361" w:type="dxa"/>
          </w:tcPr>
          <w:p w:rsidR="000E6B33" w:rsidRDefault="000E6B33">
            <w:pPr>
              <w:pStyle w:val="ConsPlusNormal"/>
            </w:pPr>
            <w:r>
              <w:t>Начало реализации проекта 2009 г.</w:t>
            </w:r>
          </w:p>
        </w:tc>
        <w:tc>
          <w:tcPr>
            <w:tcW w:w="2211" w:type="dxa"/>
          </w:tcPr>
          <w:p w:rsidR="000E6B33" w:rsidRDefault="000E6B33">
            <w:pPr>
              <w:pStyle w:val="ConsPlusNormal"/>
            </w:pPr>
            <w:r>
              <w:t xml:space="preserve">Не требуется, </w:t>
            </w:r>
            <w:proofErr w:type="gramStart"/>
            <w:r>
              <w:t>возможно</w:t>
            </w:r>
            <w:proofErr w:type="gramEnd"/>
            <w:r>
              <w:t xml:space="preserve"> создание на базе существующих учреждений</w:t>
            </w:r>
          </w:p>
        </w:tc>
      </w:tr>
      <w:tr w:rsidR="000E6B33">
        <w:tc>
          <w:tcPr>
            <w:tcW w:w="454" w:type="dxa"/>
            <w:vMerge w:val="restart"/>
          </w:tcPr>
          <w:p w:rsidR="000E6B33" w:rsidRDefault="000E6B33">
            <w:pPr>
              <w:pStyle w:val="ConsPlusNormal"/>
              <w:jc w:val="center"/>
            </w:pPr>
            <w:r>
              <w:t>3</w:t>
            </w:r>
          </w:p>
        </w:tc>
        <w:tc>
          <w:tcPr>
            <w:tcW w:w="2665" w:type="dxa"/>
            <w:tcBorders>
              <w:bottom w:val="nil"/>
            </w:tcBorders>
          </w:tcPr>
          <w:p w:rsidR="000E6B33" w:rsidRDefault="000E6B33">
            <w:pPr>
              <w:pStyle w:val="ConsPlusNormal"/>
            </w:pPr>
            <w:r>
              <w:t>Ресурсные центры. Специализация - машиностроение, жилищно-коммунальное хозяйство.</w:t>
            </w:r>
          </w:p>
        </w:tc>
        <w:tc>
          <w:tcPr>
            <w:tcW w:w="2268" w:type="dxa"/>
            <w:tcBorders>
              <w:bottom w:val="nil"/>
            </w:tcBorders>
          </w:tcPr>
          <w:p w:rsidR="000E6B33" w:rsidRDefault="000E6B33">
            <w:pPr>
              <w:pStyle w:val="ConsPlusNormal"/>
            </w:pPr>
            <w:r>
              <w:t>Ижевск</w:t>
            </w:r>
          </w:p>
        </w:tc>
        <w:tc>
          <w:tcPr>
            <w:tcW w:w="1361" w:type="dxa"/>
            <w:vMerge w:val="restart"/>
          </w:tcPr>
          <w:p w:rsidR="000E6B33" w:rsidRDefault="000E6B33">
            <w:pPr>
              <w:pStyle w:val="ConsPlusNormal"/>
            </w:pPr>
            <w:r>
              <w:t>2009 - 2011 гг.</w:t>
            </w:r>
          </w:p>
        </w:tc>
        <w:tc>
          <w:tcPr>
            <w:tcW w:w="2211" w:type="dxa"/>
            <w:vMerge w:val="restart"/>
          </w:tcPr>
          <w:p w:rsidR="000E6B33" w:rsidRDefault="000E6B33">
            <w:pPr>
              <w:pStyle w:val="ConsPlusNormal"/>
            </w:pPr>
            <w:r>
              <w:t xml:space="preserve">Не требуется, </w:t>
            </w:r>
            <w:proofErr w:type="gramStart"/>
            <w:r>
              <w:t>возможно</w:t>
            </w:r>
            <w:proofErr w:type="gramEnd"/>
            <w:r>
              <w:t xml:space="preserve"> создание на базе существующих учреждений</w:t>
            </w:r>
          </w:p>
        </w:tc>
      </w:tr>
      <w:tr w:rsidR="000E6B33">
        <w:tc>
          <w:tcPr>
            <w:tcW w:w="454" w:type="dxa"/>
            <w:vMerge/>
          </w:tcPr>
          <w:p w:rsidR="000E6B33" w:rsidRDefault="000E6B33"/>
        </w:tc>
        <w:tc>
          <w:tcPr>
            <w:tcW w:w="2665" w:type="dxa"/>
            <w:tcBorders>
              <w:top w:val="nil"/>
            </w:tcBorders>
          </w:tcPr>
          <w:p w:rsidR="000E6B33" w:rsidRDefault="000E6B33">
            <w:pPr>
              <w:pStyle w:val="ConsPlusNormal"/>
            </w:pPr>
            <w:r>
              <w:t>Машиностроение</w:t>
            </w:r>
          </w:p>
        </w:tc>
        <w:tc>
          <w:tcPr>
            <w:tcW w:w="2268" w:type="dxa"/>
            <w:tcBorders>
              <w:top w:val="nil"/>
            </w:tcBorders>
          </w:tcPr>
          <w:p w:rsidR="000E6B33" w:rsidRDefault="000E6B33">
            <w:pPr>
              <w:pStyle w:val="ConsPlusNormal"/>
            </w:pPr>
            <w:r>
              <w:t>Воткинск</w:t>
            </w:r>
          </w:p>
        </w:tc>
        <w:tc>
          <w:tcPr>
            <w:tcW w:w="1361" w:type="dxa"/>
            <w:vMerge/>
          </w:tcPr>
          <w:p w:rsidR="000E6B33" w:rsidRDefault="000E6B33"/>
        </w:tc>
        <w:tc>
          <w:tcPr>
            <w:tcW w:w="2211" w:type="dxa"/>
            <w:vMerge/>
          </w:tcPr>
          <w:p w:rsidR="000E6B33" w:rsidRDefault="000E6B33"/>
        </w:tc>
      </w:tr>
      <w:tr w:rsidR="000E6B33">
        <w:tc>
          <w:tcPr>
            <w:tcW w:w="454" w:type="dxa"/>
          </w:tcPr>
          <w:p w:rsidR="000E6B33" w:rsidRDefault="000E6B33">
            <w:pPr>
              <w:pStyle w:val="ConsPlusNormal"/>
              <w:jc w:val="center"/>
            </w:pPr>
            <w:r>
              <w:t>4</w:t>
            </w:r>
          </w:p>
        </w:tc>
        <w:tc>
          <w:tcPr>
            <w:tcW w:w="2665" w:type="dxa"/>
          </w:tcPr>
          <w:p w:rsidR="000E6B33" w:rsidRDefault="000E6B33">
            <w:pPr>
              <w:pStyle w:val="ConsPlusNormal"/>
            </w:pPr>
            <w:r>
              <w:t>Удмуртская республиканская библиотека для слепых</w:t>
            </w:r>
          </w:p>
        </w:tc>
        <w:tc>
          <w:tcPr>
            <w:tcW w:w="2268" w:type="dxa"/>
          </w:tcPr>
          <w:p w:rsidR="000E6B33" w:rsidRDefault="000E6B33">
            <w:pPr>
              <w:pStyle w:val="ConsPlusNormal"/>
            </w:pPr>
            <w:r>
              <w:t>Ижевск</w:t>
            </w:r>
          </w:p>
        </w:tc>
        <w:tc>
          <w:tcPr>
            <w:tcW w:w="1361" w:type="dxa"/>
          </w:tcPr>
          <w:p w:rsidR="000E6B33" w:rsidRDefault="000E6B33">
            <w:pPr>
              <w:pStyle w:val="ConsPlusNormal"/>
            </w:pPr>
            <w:r>
              <w:t>2009 - 2014 гг.</w:t>
            </w:r>
          </w:p>
        </w:tc>
        <w:tc>
          <w:tcPr>
            <w:tcW w:w="2211" w:type="dxa"/>
          </w:tcPr>
          <w:p w:rsidR="000E6B33" w:rsidRDefault="000E6B33">
            <w:pPr>
              <w:pStyle w:val="ConsPlusNormal"/>
            </w:pPr>
            <w:r>
              <w:t>Требуется</w:t>
            </w:r>
          </w:p>
        </w:tc>
      </w:tr>
      <w:tr w:rsidR="000E6B33">
        <w:tc>
          <w:tcPr>
            <w:tcW w:w="454" w:type="dxa"/>
          </w:tcPr>
          <w:p w:rsidR="000E6B33" w:rsidRDefault="000E6B33">
            <w:pPr>
              <w:pStyle w:val="ConsPlusNormal"/>
              <w:jc w:val="center"/>
            </w:pPr>
            <w:r>
              <w:t>5</w:t>
            </w:r>
          </w:p>
        </w:tc>
        <w:tc>
          <w:tcPr>
            <w:tcW w:w="2665" w:type="dxa"/>
          </w:tcPr>
          <w:p w:rsidR="000E6B33" w:rsidRDefault="000E6B33">
            <w:pPr>
              <w:pStyle w:val="ConsPlusNormal"/>
            </w:pPr>
            <w:r>
              <w:t>Создание сети специальных жилых домов для одиноких престарелых граждан</w:t>
            </w:r>
          </w:p>
        </w:tc>
        <w:tc>
          <w:tcPr>
            <w:tcW w:w="2268" w:type="dxa"/>
          </w:tcPr>
          <w:p w:rsidR="000E6B33" w:rsidRDefault="000E6B33">
            <w:pPr>
              <w:pStyle w:val="ConsPlusNormal"/>
            </w:pPr>
            <w:r>
              <w:t>В городах и районах республики</w:t>
            </w:r>
          </w:p>
        </w:tc>
        <w:tc>
          <w:tcPr>
            <w:tcW w:w="1361" w:type="dxa"/>
          </w:tcPr>
          <w:p w:rsidR="000E6B33" w:rsidRDefault="000E6B33">
            <w:pPr>
              <w:pStyle w:val="ConsPlusNormal"/>
            </w:pPr>
            <w:r>
              <w:t>2008 - 2015 гг.</w:t>
            </w:r>
          </w:p>
        </w:tc>
        <w:tc>
          <w:tcPr>
            <w:tcW w:w="2211" w:type="dxa"/>
          </w:tcPr>
          <w:p w:rsidR="000E6B33" w:rsidRDefault="000E6B33">
            <w:pPr>
              <w:pStyle w:val="ConsPlusNormal"/>
            </w:pPr>
            <w:r>
              <w:t>Строительство новых и реконструкция существующих зданий</w:t>
            </w:r>
          </w:p>
        </w:tc>
      </w:tr>
      <w:tr w:rsidR="000E6B33">
        <w:tc>
          <w:tcPr>
            <w:tcW w:w="454" w:type="dxa"/>
          </w:tcPr>
          <w:p w:rsidR="000E6B33" w:rsidRDefault="000E6B33">
            <w:pPr>
              <w:pStyle w:val="ConsPlusNormal"/>
              <w:jc w:val="center"/>
            </w:pPr>
            <w:r>
              <w:t>6</w:t>
            </w:r>
          </w:p>
        </w:tc>
        <w:tc>
          <w:tcPr>
            <w:tcW w:w="2665" w:type="dxa"/>
          </w:tcPr>
          <w:p w:rsidR="000E6B33" w:rsidRDefault="000E6B33">
            <w:pPr>
              <w:pStyle w:val="ConsPlusNormal"/>
            </w:pPr>
            <w:r>
              <w:t>Создание сети служб развития и поддержки института замещающей семьи</w:t>
            </w:r>
          </w:p>
        </w:tc>
        <w:tc>
          <w:tcPr>
            <w:tcW w:w="2268" w:type="dxa"/>
          </w:tcPr>
          <w:p w:rsidR="000E6B33" w:rsidRDefault="000E6B33">
            <w:pPr>
              <w:pStyle w:val="ConsPlusNormal"/>
            </w:pPr>
            <w:r>
              <w:t>В городах и районных центрах республики</w:t>
            </w:r>
          </w:p>
        </w:tc>
        <w:tc>
          <w:tcPr>
            <w:tcW w:w="1361" w:type="dxa"/>
          </w:tcPr>
          <w:p w:rsidR="000E6B33" w:rsidRDefault="000E6B33">
            <w:pPr>
              <w:pStyle w:val="ConsPlusNormal"/>
            </w:pPr>
            <w:r>
              <w:t>2008 - 2015 гг.</w:t>
            </w:r>
          </w:p>
        </w:tc>
        <w:tc>
          <w:tcPr>
            <w:tcW w:w="2211" w:type="dxa"/>
          </w:tcPr>
          <w:p w:rsidR="000E6B33" w:rsidRDefault="000E6B33">
            <w:pPr>
              <w:pStyle w:val="ConsPlusNormal"/>
            </w:pPr>
            <w:r>
              <w:t xml:space="preserve">Не требуется, </w:t>
            </w:r>
            <w:proofErr w:type="gramStart"/>
            <w:r>
              <w:t>возможно</w:t>
            </w:r>
            <w:proofErr w:type="gramEnd"/>
            <w:r>
              <w:t xml:space="preserve"> создание на базе существующих учреждений</w:t>
            </w:r>
          </w:p>
        </w:tc>
      </w:tr>
      <w:tr w:rsidR="000E6B33">
        <w:tc>
          <w:tcPr>
            <w:tcW w:w="454" w:type="dxa"/>
          </w:tcPr>
          <w:p w:rsidR="000E6B33" w:rsidRDefault="000E6B33">
            <w:pPr>
              <w:pStyle w:val="ConsPlusNormal"/>
              <w:jc w:val="center"/>
            </w:pPr>
            <w:r>
              <w:t>7</w:t>
            </w:r>
          </w:p>
        </w:tc>
        <w:tc>
          <w:tcPr>
            <w:tcW w:w="2665" w:type="dxa"/>
          </w:tcPr>
          <w:p w:rsidR="000E6B33" w:rsidRDefault="000E6B33">
            <w:pPr>
              <w:pStyle w:val="ConsPlusNormal"/>
            </w:pPr>
            <w:r>
              <w:t>Республиканский комплексный многопрофильный центр для реабилитации инвалидов</w:t>
            </w:r>
          </w:p>
        </w:tc>
        <w:tc>
          <w:tcPr>
            <w:tcW w:w="2268" w:type="dxa"/>
          </w:tcPr>
          <w:p w:rsidR="000E6B33" w:rsidRDefault="000E6B33">
            <w:pPr>
              <w:pStyle w:val="ConsPlusNormal"/>
            </w:pPr>
            <w:r>
              <w:t>Комплексная планировочная система "Ижевская агломерация"</w:t>
            </w:r>
          </w:p>
        </w:tc>
        <w:tc>
          <w:tcPr>
            <w:tcW w:w="1361" w:type="dxa"/>
          </w:tcPr>
          <w:p w:rsidR="000E6B33" w:rsidRDefault="000E6B33">
            <w:pPr>
              <w:pStyle w:val="ConsPlusNormal"/>
            </w:pPr>
          </w:p>
        </w:tc>
        <w:tc>
          <w:tcPr>
            <w:tcW w:w="2211" w:type="dxa"/>
          </w:tcPr>
          <w:p w:rsidR="000E6B33" w:rsidRDefault="000E6B33">
            <w:pPr>
              <w:pStyle w:val="ConsPlusNormal"/>
            </w:pPr>
            <w:r>
              <w:t xml:space="preserve">Не требуется, </w:t>
            </w:r>
            <w:proofErr w:type="gramStart"/>
            <w:r>
              <w:t>возможно</w:t>
            </w:r>
            <w:proofErr w:type="gramEnd"/>
            <w:r>
              <w:t xml:space="preserve"> создание на базе строящегося медицинского отделения и стационара ФГУП "Ижевское протезно-ортопедическое предприятие"</w:t>
            </w:r>
          </w:p>
        </w:tc>
      </w:tr>
      <w:tr w:rsidR="000E6B33">
        <w:tc>
          <w:tcPr>
            <w:tcW w:w="454" w:type="dxa"/>
          </w:tcPr>
          <w:p w:rsidR="000E6B33" w:rsidRDefault="000E6B33">
            <w:pPr>
              <w:pStyle w:val="ConsPlusNormal"/>
              <w:jc w:val="center"/>
            </w:pPr>
            <w:r>
              <w:t>8</w:t>
            </w:r>
          </w:p>
        </w:tc>
        <w:tc>
          <w:tcPr>
            <w:tcW w:w="2665" w:type="dxa"/>
          </w:tcPr>
          <w:p w:rsidR="000E6B33" w:rsidRDefault="000E6B33">
            <w:pPr>
              <w:pStyle w:val="ConsPlusNormal"/>
            </w:pPr>
            <w:r>
              <w:t>Реабилитационный центр для людей, прошедших курс лечения (возможная специализация - онкология)</w:t>
            </w:r>
          </w:p>
        </w:tc>
        <w:tc>
          <w:tcPr>
            <w:tcW w:w="2268" w:type="dxa"/>
          </w:tcPr>
          <w:p w:rsidR="000E6B33" w:rsidRDefault="000E6B33">
            <w:pPr>
              <w:pStyle w:val="ConsPlusNormal"/>
            </w:pPr>
            <w:r>
              <w:t>Ижевск, Глазов</w:t>
            </w:r>
          </w:p>
        </w:tc>
        <w:tc>
          <w:tcPr>
            <w:tcW w:w="1361" w:type="dxa"/>
          </w:tcPr>
          <w:p w:rsidR="000E6B33" w:rsidRDefault="000E6B33">
            <w:pPr>
              <w:pStyle w:val="ConsPlusNormal"/>
            </w:pPr>
            <w:r>
              <w:t>2009 - 2010 гг.</w:t>
            </w:r>
          </w:p>
        </w:tc>
        <w:tc>
          <w:tcPr>
            <w:tcW w:w="2211" w:type="dxa"/>
          </w:tcPr>
          <w:p w:rsidR="000E6B33" w:rsidRDefault="000E6B33">
            <w:pPr>
              <w:pStyle w:val="ConsPlusNormal"/>
            </w:pPr>
            <w:r>
              <w:t>Не требуется</w:t>
            </w:r>
          </w:p>
        </w:tc>
      </w:tr>
      <w:tr w:rsidR="000E6B33">
        <w:tc>
          <w:tcPr>
            <w:tcW w:w="454" w:type="dxa"/>
          </w:tcPr>
          <w:p w:rsidR="000E6B33" w:rsidRDefault="000E6B33">
            <w:pPr>
              <w:pStyle w:val="ConsPlusNormal"/>
              <w:jc w:val="center"/>
            </w:pPr>
            <w:r>
              <w:t>9</w:t>
            </w:r>
          </w:p>
        </w:tc>
        <w:tc>
          <w:tcPr>
            <w:tcW w:w="2665" w:type="dxa"/>
          </w:tcPr>
          <w:p w:rsidR="000E6B33" w:rsidRDefault="000E6B33">
            <w:pPr>
              <w:pStyle w:val="ConsPlusNormal"/>
            </w:pPr>
            <w:r>
              <w:t>Создание центров высокотехнологичных видов медицинской помощи (кардиохирургия, онкология, гематология)</w:t>
            </w:r>
          </w:p>
        </w:tc>
        <w:tc>
          <w:tcPr>
            <w:tcW w:w="2268" w:type="dxa"/>
          </w:tcPr>
          <w:p w:rsidR="000E6B33" w:rsidRDefault="000E6B33">
            <w:pPr>
              <w:pStyle w:val="ConsPlusNormal"/>
            </w:pPr>
            <w:r>
              <w:t>Ижевск</w:t>
            </w:r>
          </w:p>
        </w:tc>
        <w:tc>
          <w:tcPr>
            <w:tcW w:w="1361" w:type="dxa"/>
          </w:tcPr>
          <w:p w:rsidR="000E6B33" w:rsidRDefault="000E6B33">
            <w:pPr>
              <w:pStyle w:val="ConsPlusNormal"/>
            </w:pPr>
            <w:r>
              <w:t>2009 - 2012 гг.</w:t>
            </w:r>
          </w:p>
        </w:tc>
        <w:tc>
          <w:tcPr>
            <w:tcW w:w="2211" w:type="dxa"/>
          </w:tcPr>
          <w:p w:rsidR="000E6B33" w:rsidRDefault="000E6B33">
            <w:pPr>
              <w:pStyle w:val="ConsPlusNormal"/>
            </w:pPr>
            <w:r>
              <w:t xml:space="preserve">Не требуется, </w:t>
            </w:r>
            <w:proofErr w:type="gramStart"/>
            <w:r>
              <w:t>возможно</w:t>
            </w:r>
            <w:proofErr w:type="gramEnd"/>
            <w:r>
              <w:t xml:space="preserve"> создание на базе существующих учреждений</w:t>
            </w:r>
          </w:p>
        </w:tc>
      </w:tr>
      <w:tr w:rsidR="000E6B33">
        <w:tc>
          <w:tcPr>
            <w:tcW w:w="454" w:type="dxa"/>
          </w:tcPr>
          <w:p w:rsidR="000E6B33" w:rsidRDefault="000E6B33">
            <w:pPr>
              <w:pStyle w:val="ConsPlusNormal"/>
              <w:jc w:val="center"/>
            </w:pPr>
            <w:r>
              <w:t>10</w:t>
            </w:r>
          </w:p>
        </w:tc>
        <w:tc>
          <w:tcPr>
            <w:tcW w:w="2665" w:type="dxa"/>
          </w:tcPr>
          <w:p w:rsidR="000E6B33" w:rsidRDefault="000E6B33">
            <w:pPr>
              <w:pStyle w:val="ConsPlusNormal"/>
            </w:pPr>
            <w:r>
              <w:t>Центр охраны материнства и детства (перинатальный центр)</w:t>
            </w:r>
          </w:p>
        </w:tc>
        <w:tc>
          <w:tcPr>
            <w:tcW w:w="2268" w:type="dxa"/>
          </w:tcPr>
          <w:p w:rsidR="000E6B33" w:rsidRDefault="000E6B33">
            <w:pPr>
              <w:pStyle w:val="ConsPlusNormal"/>
            </w:pPr>
            <w:r>
              <w:t>Ижевск</w:t>
            </w:r>
          </w:p>
        </w:tc>
        <w:tc>
          <w:tcPr>
            <w:tcW w:w="1361" w:type="dxa"/>
          </w:tcPr>
          <w:p w:rsidR="000E6B33" w:rsidRDefault="000E6B33">
            <w:pPr>
              <w:pStyle w:val="ConsPlusNormal"/>
            </w:pPr>
            <w:r>
              <w:t>Завершение в 2009 г.</w:t>
            </w:r>
          </w:p>
        </w:tc>
        <w:tc>
          <w:tcPr>
            <w:tcW w:w="2211" w:type="dxa"/>
          </w:tcPr>
          <w:p w:rsidR="000E6B33" w:rsidRDefault="000E6B33">
            <w:pPr>
              <w:pStyle w:val="ConsPlusNormal"/>
            </w:pPr>
            <w:r>
              <w:t>Не требуется</w:t>
            </w:r>
          </w:p>
        </w:tc>
      </w:tr>
      <w:tr w:rsidR="000E6B33">
        <w:tc>
          <w:tcPr>
            <w:tcW w:w="454" w:type="dxa"/>
          </w:tcPr>
          <w:p w:rsidR="000E6B33" w:rsidRDefault="000E6B33">
            <w:pPr>
              <w:pStyle w:val="ConsPlusNormal"/>
              <w:jc w:val="center"/>
            </w:pPr>
            <w:r>
              <w:t>11</w:t>
            </w:r>
          </w:p>
        </w:tc>
        <w:tc>
          <w:tcPr>
            <w:tcW w:w="2665" w:type="dxa"/>
          </w:tcPr>
          <w:p w:rsidR="000E6B33" w:rsidRDefault="000E6B33">
            <w:pPr>
              <w:pStyle w:val="ConsPlusNormal"/>
            </w:pPr>
            <w:r>
              <w:t>Создание центров поддержки дошкольного образования и семейного воспитания</w:t>
            </w:r>
          </w:p>
        </w:tc>
        <w:tc>
          <w:tcPr>
            <w:tcW w:w="2268" w:type="dxa"/>
          </w:tcPr>
          <w:p w:rsidR="000E6B33" w:rsidRDefault="000E6B33">
            <w:pPr>
              <w:pStyle w:val="ConsPlusNormal"/>
            </w:pPr>
            <w:r>
              <w:t>В городах и районных центрах республики</w:t>
            </w:r>
          </w:p>
        </w:tc>
        <w:tc>
          <w:tcPr>
            <w:tcW w:w="1361" w:type="dxa"/>
          </w:tcPr>
          <w:p w:rsidR="000E6B33" w:rsidRDefault="000E6B33">
            <w:pPr>
              <w:pStyle w:val="ConsPlusNormal"/>
            </w:pPr>
            <w:r>
              <w:t>2009 - 2012 гг.</w:t>
            </w:r>
          </w:p>
        </w:tc>
        <w:tc>
          <w:tcPr>
            <w:tcW w:w="2211" w:type="dxa"/>
          </w:tcPr>
          <w:p w:rsidR="000E6B33" w:rsidRDefault="000E6B33">
            <w:pPr>
              <w:pStyle w:val="ConsPlusNormal"/>
            </w:pPr>
            <w:r>
              <w:t xml:space="preserve">Не требуется, </w:t>
            </w:r>
            <w:proofErr w:type="gramStart"/>
            <w:r>
              <w:t>возможно</w:t>
            </w:r>
            <w:proofErr w:type="gramEnd"/>
            <w:r>
              <w:t xml:space="preserve"> создание на базе существующих учреждений</w:t>
            </w:r>
          </w:p>
        </w:tc>
      </w:tr>
      <w:tr w:rsidR="000E6B33">
        <w:tc>
          <w:tcPr>
            <w:tcW w:w="454" w:type="dxa"/>
          </w:tcPr>
          <w:p w:rsidR="000E6B33" w:rsidRDefault="000E6B33">
            <w:pPr>
              <w:pStyle w:val="ConsPlusNormal"/>
              <w:jc w:val="center"/>
            </w:pPr>
            <w:r>
              <w:t>12</w:t>
            </w:r>
          </w:p>
        </w:tc>
        <w:tc>
          <w:tcPr>
            <w:tcW w:w="2665" w:type="dxa"/>
          </w:tcPr>
          <w:p w:rsidR="000E6B33" w:rsidRDefault="000E6B33">
            <w:pPr>
              <w:pStyle w:val="ConsPlusNormal"/>
            </w:pPr>
            <w:r>
              <w:t>Создание независимых центров аттестации и сертификации выпускников образовательных учреждений</w:t>
            </w:r>
          </w:p>
        </w:tc>
        <w:tc>
          <w:tcPr>
            <w:tcW w:w="2268" w:type="dxa"/>
          </w:tcPr>
          <w:p w:rsidR="000E6B33" w:rsidRDefault="000E6B33">
            <w:pPr>
              <w:pStyle w:val="ConsPlusNormal"/>
            </w:pPr>
            <w:r>
              <w:t>В городах республики</w:t>
            </w:r>
          </w:p>
        </w:tc>
        <w:tc>
          <w:tcPr>
            <w:tcW w:w="1361" w:type="dxa"/>
          </w:tcPr>
          <w:p w:rsidR="000E6B33" w:rsidRDefault="000E6B33">
            <w:pPr>
              <w:pStyle w:val="ConsPlusNormal"/>
            </w:pPr>
            <w:r>
              <w:t>2009 - 2015 гг.</w:t>
            </w:r>
          </w:p>
        </w:tc>
        <w:tc>
          <w:tcPr>
            <w:tcW w:w="2211" w:type="dxa"/>
          </w:tcPr>
          <w:p w:rsidR="000E6B33" w:rsidRDefault="000E6B33">
            <w:pPr>
              <w:pStyle w:val="ConsPlusNormal"/>
            </w:pPr>
            <w:r>
              <w:t xml:space="preserve">Не требуется, </w:t>
            </w:r>
            <w:proofErr w:type="gramStart"/>
            <w:r>
              <w:t>возможно</w:t>
            </w:r>
            <w:proofErr w:type="gramEnd"/>
            <w:r>
              <w:t xml:space="preserve"> создание на базе существующих учреждений</w:t>
            </w:r>
          </w:p>
        </w:tc>
      </w:tr>
      <w:tr w:rsidR="000E6B33">
        <w:tc>
          <w:tcPr>
            <w:tcW w:w="454" w:type="dxa"/>
          </w:tcPr>
          <w:p w:rsidR="000E6B33" w:rsidRDefault="000E6B33">
            <w:pPr>
              <w:pStyle w:val="ConsPlusNormal"/>
              <w:jc w:val="center"/>
            </w:pPr>
            <w:r>
              <w:t>13</w:t>
            </w:r>
          </w:p>
        </w:tc>
        <w:tc>
          <w:tcPr>
            <w:tcW w:w="2665" w:type="dxa"/>
          </w:tcPr>
          <w:p w:rsidR="000E6B33" w:rsidRDefault="000E6B33">
            <w:pPr>
              <w:pStyle w:val="ConsPlusNormal"/>
            </w:pPr>
            <w:r>
              <w:t>Создание сети центров ранней диагностики заболеваний в удаленном доступе (специализированные межрайонные центры медицины)</w:t>
            </w:r>
          </w:p>
        </w:tc>
        <w:tc>
          <w:tcPr>
            <w:tcW w:w="2268" w:type="dxa"/>
          </w:tcPr>
          <w:p w:rsidR="000E6B33" w:rsidRDefault="000E6B33">
            <w:pPr>
              <w:pStyle w:val="ConsPlusNormal"/>
            </w:pPr>
            <w:proofErr w:type="gramStart"/>
            <w:r>
              <w:t>Ижевск (центральное отделение), Глазов, Сарапул, Воткинск, Можга, Ува, Игра, Яр, Дебесы</w:t>
            </w:r>
            <w:proofErr w:type="gramEnd"/>
          </w:p>
        </w:tc>
        <w:tc>
          <w:tcPr>
            <w:tcW w:w="1361" w:type="dxa"/>
          </w:tcPr>
          <w:p w:rsidR="000E6B33" w:rsidRDefault="000E6B33">
            <w:pPr>
              <w:pStyle w:val="ConsPlusNormal"/>
            </w:pPr>
            <w:r>
              <w:t>2009 - 2015 гг.</w:t>
            </w:r>
          </w:p>
        </w:tc>
        <w:tc>
          <w:tcPr>
            <w:tcW w:w="2211" w:type="dxa"/>
          </w:tcPr>
          <w:p w:rsidR="000E6B33" w:rsidRDefault="000E6B33">
            <w:pPr>
              <w:pStyle w:val="ConsPlusNormal"/>
            </w:pPr>
            <w:r>
              <w:t xml:space="preserve">Не требуется, </w:t>
            </w:r>
            <w:proofErr w:type="gramStart"/>
            <w:r>
              <w:t>возможно</w:t>
            </w:r>
            <w:proofErr w:type="gramEnd"/>
            <w:r>
              <w:t xml:space="preserve"> создание на базе существующих учреждений</w:t>
            </w:r>
          </w:p>
        </w:tc>
      </w:tr>
    </w:tbl>
    <w:p w:rsidR="000E6B33" w:rsidRDefault="000E6B33">
      <w:pPr>
        <w:pStyle w:val="ConsPlusNormal"/>
        <w:jc w:val="both"/>
      </w:pPr>
    </w:p>
    <w:p w:rsidR="000E6B33" w:rsidRDefault="000E6B33">
      <w:pPr>
        <w:pStyle w:val="ConsPlusNormal"/>
        <w:ind w:firstLine="540"/>
        <w:jc w:val="both"/>
      </w:pPr>
      <w:r>
        <w:t>5.2.2.6. Обеспечение развития гражданского общества в Удмуртской Республике.</w:t>
      </w:r>
    </w:p>
    <w:p w:rsidR="000E6B33" w:rsidRDefault="000E6B33">
      <w:pPr>
        <w:pStyle w:val="ConsPlusNormal"/>
        <w:spacing w:before="240"/>
        <w:ind w:firstLine="540"/>
        <w:jc w:val="both"/>
      </w:pPr>
      <w:r>
        <w:t>Основными группами мероприятий в рамках реализации данного направления являются:</w:t>
      </w:r>
    </w:p>
    <w:p w:rsidR="000E6B33" w:rsidRDefault="000E6B33">
      <w:pPr>
        <w:pStyle w:val="ConsPlusNormal"/>
        <w:spacing w:before="240"/>
        <w:ind w:firstLine="540"/>
        <w:jc w:val="both"/>
      </w:pPr>
      <w:r>
        <w:t>совершенствование нормативной правовой базы в области развития общественно-государственного партнерства в Удмуртской Республике;</w:t>
      </w:r>
    </w:p>
    <w:p w:rsidR="000E6B33" w:rsidRDefault="000E6B33">
      <w:pPr>
        <w:pStyle w:val="ConsPlusNormal"/>
        <w:spacing w:before="240"/>
        <w:ind w:firstLine="540"/>
        <w:jc w:val="both"/>
      </w:pPr>
      <w:r>
        <w:t>проведение мониторинговых исследований эффективности взаимодействия общественных объединений с органами государственной власти Удмуртской Республики;</w:t>
      </w:r>
    </w:p>
    <w:p w:rsidR="000E6B33" w:rsidRDefault="000E6B33">
      <w:pPr>
        <w:pStyle w:val="ConsPlusNormal"/>
        <w:spacing w:before="240"/>
        <w:ind w:firstLine="540"/>
        <w:jc w:val="both"/>
      </w:pPr>
      <w:r>
        <w:t>обеспечение разработки и реализация научно-методических и образовательных программ, направленных на повышение эффективности взаимодействия общественных объединений и органов государственной власти Удмуртской Республики;</w:t>
      </w:r>
    </w:p>
    <w:p w:rsidR="000E6B33" w:rsidRDefault="000E6B33">
      <w:pPr>
        <w:pStyle w:val="ConsPlusNormal"/>
        <w:spacing w:before="240"/>
        <w:ind w:firstLine="540"/>
        <w:jc w:val="both"/>
      </w:pPr>
      <w:r>
        <w:t>содействие созданию информационно-просветительских программ на государственном унитарном предприятии Удмуртской Республики "Телерадиокомпания Удмуртия", отражающих позитивные процессы развития гражданского общества и развитие взаимодействия гражданского общества и органов государственной власти Удмуртской Республики;</w:t>
      </w:r>
    </w:p>
    <w:p w:rsidR="000E6B33" w:rsidRDefault="000E6B33">
      <w:pPr>
        <w:pStyle w:val="ConsPlusNormal"/>
        <w:spacing w:before="240"/>
        <w:ind w:firstLine="540"/>
        <w:jc w:val="both"/>
      </w:pPr>
      <w:r>
        <w:t>обеспечение издания и распространение информационных бюллетеней, тематической литературы и других средств информирования граждан о деятельности общественных объединений и иных негосударственных некоммерческих организаций.</w:t>
      </w:r>
    </w:p>
    <w:p w:rsidR="000E6B33" w:rsidRDefault="000E6B33">
      <w:pPr>
        <w:pStyle w:val="ConsPlusNormal"/>
        <w:jc w:val="both"/>
      </w:pPr>
    </w:p>
    <w:p w:rsidR="000E6B33" w:rsidRDefault="000E6B33">
      <w:pPr>
        <w:pStyle w:val="ConsPlusNormal"/>
        <w:ind w:firstLine="540"/>
        <w:jc w:val="both"/>
        <w:outlineLvl w:val="2"/>
      </w:pPr>
      <w:r>
        <w:t>5.3. Основные направления развития системы расселения</w:t>
      </w:r>
    </w:p>
    <w:p w:rsidR="000E6B33" w:rsidRDefault="000E6B33">
      <w:pPr>
        <w:pStyle w:val="ConsPlusNormal"/>
        <w:spacing w:before="240"/>
        <w:ind w:firstLine="540"/>
        <w:jc w:val="both"/>
      </w:pPr>
      <w:r>
        <w:t>5.3.1. Многофункциональные территориально-планировочные системы. Зоны опережающего развития. Полюса роста.</w:t>
      </w:r>
    </w:p>
    <w:p w:rsidR="000E6B33" w:rsidRDefault="000E6B33">
      <w:pPr>
        <w:pStyle w:val="ConsPlusNormal"/>
        <w:spacing w:before="240"/>
        <w:ind w:firstLine="540"/>
        <w:jc w:val="both"/>
      </w:pPr>
      <w:r>
        <w:t>Многофункциональные территориально-планировочные системы (далее - ТПС) - территориально локализованный комплекс субъектов экономической деятельности, в основе развития которого лежит система существующих (или формирующихся) тесных социально-экономических связей. ТПС в качестве главных структурообразующих элементов включают в свои территории зоны опережающего развития и полюса роста.</w:t>
      </w:r>
    </w:p>
    <w:p w:rsidR="000E6B33" w:rsidRDefault="000E6B33">
      <w:pPr>
        <w:pStyle w:val="ConsPlusNormal"/>
        <w:spacing w:before="240"/>
        <w:ind w:firstLine="540"/>
        <w:jc w:val="both"/>
      </w:pPr>
      <w:r>
        <w:t>В пределах ТПС предполагается формирование зон опережающего развития регионального, межрегионального и федерального значения, которые занимают особое место в планировочной структуре региона.</w:t>
      </w:r>
    </w:p>
    <w:p w:rsidR="000E6B33" w:rsidRDefault="000E6B33">
      <w:pPr>
        <w:pStyle w:val="ConsPlusNormal"/>
        <w:spacing w:before="240"/>
        <w:ind w:firstLine="540"/>
        <w:jc w:val="both"/>
      </w:pPr>
      <w:proofErr w:type="gramStart"/>
      <w:r>
        <w:t>Конкурентные преимущества зон опережающего развития обусловлены концентрацией производственного, демографического и ресурсно-сырьевого потенциала, наиболее плотно развитыми системами транспортной и инженерной инфраструктур, обеспечивающими развитие отраслей специализации.</w:t>
      </w:r>
      <w:proofErr w:type="gramEnd"/>
      <w:r>
        <w:t xml:space="preserve"> Зоны опережающего развития формируют основной вклад в социально-экономическое развитие региона, а также определяют его специализацию исходя из оценки конкурентоспособности, потенциала, внутренних и внешних факторов.</w:t>
      </w:r>
    </w:p>
    <w:p w:rsidR="000E6B33" w:rsidRDefault="000E6B33">
      <w:pPr>
        <w:pStyle w:val="ConsPlusNormal"/>
        <w:spacing w:before="240"/>
        <w:ind w:firstLine="540"/>
        <w:jc w:val="both"/>
      </w:pPr>
      <w:r>
        <w:t>Полюса роста - наиболее развитые и перспективные для дальнейшего развития территории (городские округа, крупные города и поселки городского типа), служащие естественной базой для развития нововведений или их восприятия из-за пределов региона с последующим распространением по территории республики. Развитие полюсов роста окажет стимулирующее влияние на формирование экономического потенциала всей сопредельной территории.</w:t>
      </w:r>
    </w:p>
    <w:p w:rsidR="000E6B33" w:rsidRDefault="000E6B33">
      <w:pPr>
        <w:pStyle w:val="ConsPlusNormal"/>
        <w:spacing w:before="240"/>
        <w:ind w:firstLine="540"/>
        <w:jc w:val="both"/>
      </w:pPr>
      <w:r>
        <w:t>На территории Удмуртской Республики выделяется шесть ТПС: комплексная территориально-планировочная система "Ижевская агломерация", Глазовская, Можгинско-Увинская, Алнашская, Игринская и Каракулинская, в рамках которых формируются зоны опережающего развития.</w:t>
      </w:r>
    </w:p>
    <w:p w:rsidR="000E6B33" w:rsidRDefault="000E6B33">
      <w:pPr>
        <w:pStyle w:val="ConsPlusNormal"/>
        <w:spacing w:before="240"/>
        <w:ind w:firstLine="540"/>
        <w:jc w:val="both"/>
      </w:pPr>
      <w:r>
        <w:t>Комплексная территориально-планировочная система "Ижевская агломерация" с главным полюсом роста г. Ижевск, а также полюсами роста второго порядка г. Воткинск и г. Сарапул включает в себя территорию 10 муниципальных образований республики: городские округа г. Ижевск, г. Воткинск, г. Сарапул, а также территорию муниципальных районов: Завьяловского, Воткинского, Сарапульского, Камбарского, южную часть Шарканского и Якшур-Бодьинского районов, а также восточную часть Малопургинского района.</w:t>
      </w:r>
    </w:p>
    <w:p w:rsidR="000E6B33" w:rsidRDefault="000E6B33">
      <w:pPr>
        <w:pStyle w:val="ConsPlusNormal"/>
        <w:spacing w:before="240"/>
        <w:ind w:firstLine="540"/>
        <w:jc w:val="both"/>
      </w:pPr>
      <w:r>
        <w:t>Формирование комплексной территориально-планировочной системы "Ижевская агломерация" в агломерацию происходит постепенно по мере активизации коммуникаций. Ядро системы - территория городского округа г. Ижевск и территория Завьяловского муниципального района, выполняющего в значительной мере пригородные функции (рекреация, пригородный агропромышленный комплекс, транспортный комплекс, загородное жилье, производственные и обслуживающие функции и другие).</w:t>
      </w:r>
    </w:p>
    <w:p w:rsidR="000E6B33" w:rsidRDefault="000E6B33">
      <w:pPr>
        <w:pStyle w:val="ConsPlusNormal"/>
        <w:spacing w:before="240"/>
        <w:ind w:firstLine="540"/>
        <w:jc w:val="both"/>
      </w:pPr>
      <w:proofErr w:type="gramStart"/>
      <w:r>
        <w:t>На территории комплексной территориально-планировочной системы "Ижевская агломерация" развиты: оборонно-промышленный комплекс со специализацией на производстве стрелкового оружия и ракетостроения; производство электрооборудования, электронного, оптического и нефтегазового оборудования; автомобилестроение и станкостроение; многоотраслевое сельское хозяйство; а также расположены основные предприятия машиностроительного комплекса и перерабатывающей промышленности республики.</w:t>
      </w:r>
      <w:proofErr w:type="gramEnd"/>
    </w:p>
    <w:p w:rsidR="000E6B33" w:rsidRDefault="000E6B33">
      <w:pPr>
        <w:pStyle w:val="ConsPlusNormal"/>
        <w:spacing w:before="240"/>
        <w:ind w:firstLine="540"/>
        <w:jc w:val="both"/>
      </w:pPr>
      <w:r>
        <w:t>Перспективной специализацией зоны опережающего развития федерального значения Комплексная планировочная система "Ижевская агломерация" являются машиностроение и металлообработка. Предполагается развитие туристско-рекреационной деятельности.</w:t>
      </w:r>
    </w:p>
    <w:p w:rsidR="000E6B33" w:rsidRDefault="000E6B33">
      <w:pPr>
        <w:pStyle w:val="ConsPlusNormal"/>
        <w:spacing w:before="240"/>
        <w:ind w:firstLine="540"/>
        <w:jc w:val="both"/>
      </w:pPr>
      <w:r>
        <w:t>Можгинско-Увинская ТПС (с аграрно-промышленной специализацией и развитием рекреации) включает территорию четырех муниципальных образований: городского округа г. Можга, Можгинского, Вавожского и Увинского муниципальных районов. Полюсом роста является крупный промышленный центр юга Удмуртии - г. Можга, полюс роста второго порядка - пос. Ува.</w:t>
      </w:r>
    </w:p>
    <w:p w:rsidR="000E6B33" w:rsidRDefault="000E6B33">
      <w:pPr>
        <w:pStyle w:val="ConsPlusNormal"/>
        <w:spacing w:before="240"/>
        <w:ind w:firstLine="540"/>
        <w:jc w:val="both"/>
      </w:pPr>
      <w:r>
        <w:t>Основная специализация территориальной системы обусловлена развитием двух зон опережающего развития регионального значения: кластера лесопромышленного комплекса и многоотраслевого центра агрокластера.</w:t>
      </w:r>
    </w:p>
    <w:p w:rsidR="000E6B33" w:rsidRDefault="000E6B33">
      <w:pPr>
        <w:pStyle w:val="ConsPlusNormal"/>
        <w:spacing w:before="240"/>
        <w:ind w:firstLine="540"/>
        <w:jc w:val="both"/>
      </w:pPr>
      <w:r>
        <w:t>Кластер лесопромышленного комплекса включает территории Глазовского, Балезинского и Увинского районов, г. Можги.</w:t>
      </w:r>
    </w:p>
    <w:p w:rsidR="000E6B33" w:rsidRDefault="000E6B33">
      <w:pPr>
        <w:pStyle w:val="ConsPlusNormal"/>
        <w:spacing w:before="240"/>
        <w:ind w:firstLine="540"/>
        <w:jc w:val="both"/>
      </w:pPr>
      <w:r>
        <w:t>Кластер лесопромышленного комплекса характеризуется высокой обеспеченностью запасами возобновляемых сырьевых ресурсов, выгодным транспортно-географическим положением, достаточным уровнем развития транспортной и инженерной инфраструктуры, концентрацией предприятий лесопромышленного комплекса республики.</w:t>
      </w:r>
    </w:p>
    <w:p w:rsidR="000E6B33" w:rsidRDefault="000E6B33">
      <w:pPr>
        <w:pStyle w:val="ConsPlusNormal"/>
        <w:spacing w:before="240"/>
        <w:ind w:firstLine="540"/>
        <w:jc w:val="both"/>
      </w:pPr>
      <w:r>
        <w:t>Перспективной специализацией являются производство мебели, заготовка и переработка древесины, производство пиломатериалов, домостроение, производство фанеры, производство древесно-стружечной плиты и ламинированной древесно-стружечной плиты, производство древесного угля и биотоплива.</w:t>
      </w:r>
    </w:p>
    <w:p w:rsidR="000E6B33" w:rsidRDefault="000E6B33">
      <w:pPr>
        <w:pStyle w:val="ConsPlusNormal"/>
        <w:spacing w:before="240"/>
        <w:ind w:firstLine="540"/>
        <w:jc w:val="both"/>
      </w:pPr>
      <w:r>
        <w:t>Многоотраслевой центр агрокластера расположен на территориях Можгинского и Вавожского районов Удмуртской Республики.</w:t>
      </w:r>
    </w:p>
    <w:p w:rsidR="000E6B33" w:rsidRDefault="000E6B33">
      <w:pPr>
        <w:pStyle w:val="ConsPlusNormal"/>
        <w:spacing w:before="240"/>
        <w:ind w:firstLine="540"/>
        <w:jc w:val="both"/>
      </w:pPr>
      <w:r>
        <w:t>Многоотраслевой центр агрокластера характеризуется пропорциональностью развития всех отраслей сельского хозяйства, высоким уровнем эффективности сельскохозяйственного производства, высокой долей крупнотоварного сельскохозяйственного производства, развитой сетью транспортной инфраструктуры, интенсивным развитием современной системы потребительского рынка Удмуртской Республики.</w:t>
      </w:r>
    </w:p>
    <w:p w:rsidR="000E6B33" w:rsidRDefault="000E6B33">
      <w:pPr>
        <w:pStyle w:val="ConsPlusNormal"/>
        <w:spacing w:before="240"/>
        <w:ind w:firstLine="540"/>
        <w:jc w:val="both"/>
      </w:pPr>
      <w:r>
        <w:t>Перспективной специализацией является производство молока, мяса, зерна, картофеля, овощей и льна.</w:t>
      </w:r>
    </w:p>
    <w:p w:rsidR="000E6B33" w:rsidRDefault="000E6B33">
      <w:pPr>
        <w:pStyle w:val="ConsPlusNormal"/>
        <w:spacing w:before="240"/>
        <w:ind w:firstLine="540"/>
        <w:jc w:val="both"/>
      </w:pPr>
      <w:r>
        <w:t>Глазовская ТПС (со специализацией на развитии машиностроительного комплекса и деревообработки) включает территорию трех муниципальных образований: городского округа г. Глазов и двух муниципальных районов: Глазовского и Балезинского. Полюс роста - г. Глазов (крупный промышленный центр севера Удмуртии).</w:t>
      </w:r>
    </w:p>
    <w:p w:rsidR="000E6B33" w:rsidRDefault="000E6B33">
      <w:pPr>
        <w:pStyle w:val="ConsPlusNormal"/>
        <w:spacing w:before="240"/>
        <w:ind w:firstLine="540"/>
        <w:jc w:val="both"/>
      </w:pPr>
      <w:r>
        <w:t>Основная экономическая специализация обусловлена формированием двух зон опережающего развития: федерального значения - "Чепецкая промышленно-производственная зона" и "Лесопромышленный кластер", а также развитием отдельных видов рекреации в Глазовском районе.</w:t>
      </w:r>
    </w:p>
    <w:p w:rsidR="000E6B33" w:rsidRDefault="000E6B33">
      <w:pPr>
        <w:pStyle w:val="ConsPlusNormal"/>
        <w:spacing w:before="240"/>
        <w:ind w:firstLine="540"/>
        <w:jc w:val="both"/>
      </w:pPr>
      <w:r>
        <w:t>"Чепецкая промышленно-производственная зона" расположена к северо-западу от города Ижевска и включает территорию города Глазова. Ее характеризуют выгодное транспортно-географическое положение, высокий уровень развития транспортной и инженерной инфраструктуры, информационных технологий, высококвалифицированный персонал предприятий и научно-исследовательских учреждений, наличие крупного градообразующего промышленного предприятия ОАО "Чепецкий механический завод".</w:t>
      </w:r>
    </w:p>
    <w:p w:rsidR="000E6B33" w:rsidRDefault="000E6B33">
      <w:pPr>
        <w:pStyle w:val="ConsPlusNormal"/>
        <w:spacing w:before="240"/>
        <w:ind w:firstLine="540"/>
        <w:jc w:val="both"/>
      </w:pPr>
      <w:r>
        <w:t>Перспективной специализацией является развитие атомной энергетики.</w:t>
      </w:r>
    </w:p>
    <w:p w:rsidR="000E6B33" w:rsidRDefault="000E6B33">
      <w:pPr>
        <w:pStyle w:val="ConsPlusNormal"/>
        <w:spacing w:before="240"/>
        <w:ind w:firstLine="540"/>
        <w:jc w:val="both"/>
      </w:pPr>
      <w:r>
        <w:t>Игринская ТПС (с аграрно-рекреационной специализацией) включает территорию двух муниципальных районов: Игринского и Дебесского. Полюс роста - пос. Игра. Учитывая размещение территориальной системы в зоне влияния центрального меридионального транспортного коридора, территория имеет высокий потенциал для комплексного социально-экономического развития. Перспективными направлениями развития являются логистические, обслуживающие, инновационные функции, льноводство, туристско-рекреационная и выставочно-ярмарочная деятельность.</w:t>
      </w:r>
    </w:p>
    <w:p w:rsidR="000E6B33" w:rsidRDefault="000E6B33">
      <w:pPr>
        <w:pStyle w:val="ConsPlusNormal"/>
        <w:spacing w:before="240"/>
        <w:ind w:firstLine="540"/>
        <w:jc w:val="both"/>
      </w:pPr>
      <w:r>
        <w:t>Алнашская ТПС (с туристско-рекреационной специализацией) включает территорию Алнашского района, а также часть территории Малопургинского, Киясовского районов Удмуртии. На территории зоны расположен курорт межрегионального значения "Варзи-Ятчи". Предусматривается дальнейшее развитие туристско-рекреационной сферы и агропромышленного комплекса. Транспортно-планировочная ситуация зоны определяет возможность развития обслуживающих и логистических функций.</w:t>
      </w:r>
    </w:p>
    <w:p w:rsidR="000E6B33" w:rsidRDefault="000E6B33">
      <w:pPr>
        <w:pStyle w:val="ConsPlusNormal"/>
        <w:spacing w:before="240"/>
        <w:ind w:firstLine="540"/>
        <w:jc w:val="both"/>
      </w:pPr>
      <w:r>
        <w:t>Каракулинская ТПС (с туристско-рекреационной специализацией) включает прикамскую территорию Каракулинского района с формирующейся туристско-рекреационной зоной опережающего развития регионального значения "</w:t>
      </w:r>
      <w:proofErr w:type="gramStart"/>
      <w:r>
        <w:t>Южное</w:t>
      </w:r>
      <w:proofErr w:type="gramEnd"/>
      <w:r>
        <w:t xml:space="preserve"> Прикамье". Полюс роста - с. Каракулино.</w:t>
      </w:r>
    </w:p>
    <w:p w:rsidR="000E6B33" w:rsidRDefault="000E6B33">
      <w:pPr>
        <w:pStyle w:val="ConsPlusNormal"/>
        <w:spacing w:before="240"/>
        <w:ind w:firstLine="540"/>
        <w:jc w:val="both"/>
      </w:pPr>
      <w:r>
        <w:t>Перспективной специализацией является развитие услуг рекреационной, спортивно-досуговой и туристической деятельности.</w:t>
      </w:r>
    </w:p>
    <w:p w:rsidR="000E6B33" w:rsidRDefault="000E6B33">
      <w:pPr>
        <w:pStyle w:val="ConsPlusNormal"/>
        <w:spacing w:before="240"/>
        <w:ind w:firstLine="540"/>
        <w:jc w:val="both"/>
      </w:pPr>
      <w:r>
        <w:t>5.3.2. Перспективы и задачи пространственного развития муниципальных образований в Удмуртской Республике.</w:t>
      </w:r>
    </w:p>
    <w:p w:rsidR="000E6B33" w:rsidRDefault="000E6B33">
      <w:pPr>
        <w:pStyle w:val="ConsPlusNormal"/>
        <w:spacing w:before="240"/>
        <w:ind w:firstLine="540"/>
        <w:jc w:val="both"/>
      </w:pPr>
      <w:r>
        <w:t>В настоящее время муниципальные образования в Удмуртской Республике можно разделить на четыре группы: западные, юго-западные, северные, юго-восточные территории. Оценка перспектив развития групп муниципальных образований представлена в таблице 12.</w:t>
      </w:r>
    </w:p>
    <w:p w:rsidR="000E6B33" w:rsidRDefault="000E6B33">
      <w:pPr>
        <w:pStyle w:val="ConsPlusNormal"/>
        <w:jc w:val="both"/>
      </w:pPr>
    </w:p>
    <w:p w:rsidR="000E6B33" w:rsidRDefault="000E6B33">
      <w:pPr>
        <w:pStyle w:val="ConsPlusNormal"/>
        <w:jc w:val="center"/>
        <w:outlineLvl w:val="3"/>
      </w:pPr>
      <w:r>
        <w:t>Таблица 12. Перспективы развития групп муниципальных</w:t>
      </w:r>
    </w:p>
    <w:p w:rsidR="000E6B33" w:rsidRDefault="000E6B33">
      <w:pPr>
        <w:pStyle w:val="ConsPlusNormal"/>
        <w:jc w:val="center"/>
      </w:pPr>
      <w:r>
        <w:t>образований в Удмуртской Республике</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211"/>
        <w:gridCol w:w="3175"/>
        <w:gridCol w:w="2098"/>
      </w:tblGrid>
      <w:tr w:rsidR="000E6B33">
        <w:tc>
          <w:tcPr>
            <w:tcW w:w="1474" w:type="dxa"/>
          </w:tcPr>
          <w:p w:rsidR="000E6B33" w:rsidRDefault="000E6B33">
            <w:pPr>
              <w:pStyle w:val="ConsPlusNormal"/>
              <w:jc w:val="center"/>
            </w:pPr>
            <w:r>
              <w:t>Территории</w:t>
            </w:r>
          </w:p>
        </w:tc>
        <w:tc>
          <w:tcPr>
            <w:tcW w:w="2211" w:type="dxa"/>
          </w:tcPr>
          <w:p w:rsidR="000E6B33" w:rsidRDefault="000E6B33">
            <w:pPr>
              <w:pStyle w:val="ConsPlusNormal"/>
              <w:jc w:val="center"/>
            </w:pPr>
            <w:r>
              <w:t>Состав</w:t>
            </w:r>
          </w:p>
        </w:tc>
        <w:tc>
          <w:tcPr>
            <w:tcW w:w="3175" w:type="dxa"/>
          </w:tcPr>
          <w:p w:rsidR="000E6B33" w:rsidRDefault="000E6B33">
            <w:pPr>
              <w:pStyle w:val="ConsPlusNormal"/>
              <w:jc w:val="center"/>
            </w:pPr>
            <w:r>
              <w:t>Экономическая специализация и возможности ее развития</w:t>
            </w:r>
          </w:p>
        </w:tc>
        <w:tc>
          <w:tcPr>
            <w:tcW w:w="2098" w:type="dxa"/>
          </w:tcPr>
          <w:p w:rsidR="000E6B33" w:rsidRDefault="000E6B33">
            <w:pPr>
              <w:pStyle w:val="ConsPlusNormal"/>
              <w:jc w:val="center"/>
            </w:pPr>
            <w:r>
              <w:t>Существующие и перспективные опорные центры</w:t>
            </w:r>
          </w:p>
        </w:tc>
      </w:tr>
      <w:tr w:rsidR="000E6B33">
        <w:tc>
          <w:tcPr>
            <w:tcW w:w="1474" w:type="dxa"/>
          </w:tcPr>
          <w:p w:rsidR="000E6B33" w:rsidRDefault="000E6B33">
            <w:pPr>
              <w:pStyle w:val="ConsPlusNormal"/>
            </w:pPr>
            <w:r>
              <w:t>Западные</w:t>
            </w:r>
          </w:p>
        </w:tc>
        <w:tc>
          <w:tcPr>
            <w:tcW w:w="2211" w:type="dxa"/>
          </w:tcPr>
          <w:p w:rsidR="000E6B33" w:rsidRDefault="000E6B33">
            <w:pPr>
              <w:pStyle w:val="ConsPlusNormal"/>
            </w:pPr>
            <w:r>
              <w:t>Вавожский, Сюмсинский, Селтинский и Увинский районы</w:t>
            </w:r>
          </w:p>
        </w:tc>
        <w:tc>
          <w:tcPr>
            <w:tcW w:w="3175" w:type="dxa"/>
          </w:tcPr>
          <w:p w:rsidR="000E6B33" w:rsidRDefault="000E6B33">
            <w:pPr>
              <w:pStyle w:val="ConsPlusNormal"/>
            </w:pPr>
            <w:r>
              <w:t>Лесопромышленный и агропромышленный комплексы. Сектора останутся базовыми для данной группы территории в долгосрочной перспективе</w:t>
            </w:r>
          </w:p>
        </w:tc>
        <w:tc>
          <w:tcPr>
            <w:tcW w:w="2098" w:type="dxa"/>
          </w:tcPr>
          <w:p w:rsidR="000E6B33" w:rsidRDefault="000E6B33">
            <w:pPr>
              <w:pStyle w:val="ConsPlusNormal"/>
            </w:pPr>
            <w:r>
              <w:t>пгт Ува, может быть сформирован второй центр в п. Вавож (в случае реализации проекта строительства теплоэлектростанции)</w:t>
            </w:r>
          </w:p>
        </w:tc>
      </w:tr>
      <w:tr w:rsidR="000E6B33">
        <w:tc>
          <w:tcPr>
            <w:tcW w:w="1474" w:type="dxa"/>
          </w:tcPr>
          <w:p w:rsidR="000E6B33" w:rsidRDefault="000E6B33">
            <w:pPr>
              <w:pStyle w:val="ConsPlusNormal"/>
            </w:pPr>
            <w:r>
              <w:t>Юго-западные</w:t>
            </w:r>
          </w:p>
        </w:tc>
        <w:tc>
          <w:tcPr>
            <w:tcW w:w="2211" w:type="dxa"/>
          </w:tcPr>
          <w:p w:rsidR="000E6B33" w:rsidRDefault="000E6B33">
            <w:pPr>
              <w:pStyle w:val="ConsPlusNormal"/>
            </w:pPr>
            <w:r>
              <w:t>Алнашский, Граховский, Кизнерский и Можгинский районы</w:t>
            </w:r>
          </w:p>
        </w:tc>
        <w:tc>
          <w:tcPr>
            <w:tcW w:w="3175" w:type="dxa"/>
          </w:tcPr>
          <w:p w:rsidR="000E6B33" w:rsidRDefault="000E6B33">
            <w:pPr>
              <w:pStyle w:val="ConsPlusNormal"/>
            </w:pPr>
            <w:r>
              <w:t>Лесопромышленный и агропромышленный комплексы. Данные сектора останутся базовыми для данной группы территории в долгосрочной перспективе</w:t>
            </w:r>
          </w:p>
        </w:tc>
        <w:tc>
          <w:tcPr>
            <w:tcW w:w="2098" w:type="dxa"/>
          </w:tcPr>
          <w:p w:rsidR="000E6B33" w:rsidRDefault="000E6B33">
            <w:pPr>
              <w:pStyle w:val="ConsPlusNormal"/>
            </w:pPr>
            <w:r>
              <w:t>г. Можга, необходимо формирование подцентра в п. Алнаши</w:t>
            </w:r>
          </w:p>
        </w:tc>
      </w:tr>
      <w:tr w:rsidR="000E6B33">
        <w:tc>
          <w:tcPr>
            <w:tcW w:w="1474" w:type="dxa"/>
          </w:tcPr>
          <w:p w:rsidR="000E6B33" w:rsidRDefault="000E6B33">
            <w:pPr>
              <w:pStyle w:val="ConsPlusNormal"/>
            </w:pPr>
            <w:r>
              <w:t>Северные</w:t>
            </w:r>
          </w:p>
        </w:tc>
        <w:tc>
          <w:tcPr>
            <w:tcW w:w="2211" w:type="dxa"/>
          </w:tcPr>
          <w:p w:rsidR="000E6B33" w:rsidRDefault="000E6B33">
            <w:pPr>
              <w:pStyle w:val="ConsPlusNormal"/>
            </w:pPr>
            <w:r>
              <w:t>г. Глазов и районы Балезинский, Глазовский, Дебесский, Игринский, Кезский, Красногорский, Юкаменский, Ярский</w:t>
            </w:r>
          </w:p>
        </w:tc>
        <w:tc>
          <w:tcPr>
            <w:tcW w:w="3175" w:type="dxa"/>
          </w:tcPr>
          <w:p w:rsidR="000E6B33" w:rsidRDefault="000E6B33">
            <w:pPr>
              <w:pStyle w:val="ConsPlusNormal"/>
            </w:pPr>
            <w:r>
              <w:t>г. Глазов - атомная промышленность. Районы - лесопромышленный комплекс, агропромышленный комплекс. Развитие сельских территорий связано с развитием деревопереработки, агропромышленного производства, логистических функций</w:t>
            </w:r>
          </w:p>
        </w:tc>
        <w:tc>
          <w:tcPr>
            <w:tcW w:w="2098" w:type="dxa"/>
          </w:tcPr>
          <w:p w:rsidR="000E6B33" w:rsidRDefault="000E6B33">
            <w:pPr>
              <w:pStyle w:val="ConsPlusNormal"/>
            </w:pPr>
            <w:r>
              <w:t>г. Глазов, необходимо формирование подцентров в п. Балезино и пгт Игра</w:t>
            </w:r>
          </w:p>
        </w:tc>
      </w:tr>
      <w:tr w:rsidR="000E6B33">
        <w:tc>
          <w:tcPr>
            <w:tcW w:w="1474" w:type="dxa"/>
          </w:tcPr>
          <w:p w:rsidR="000E6B33" w:rsidRDefault="000E6B33">
            <w:pPr>
              <w:pStyle w:val="ConsPlusNormal"/>
            </w:pPr>
            <w:r>
              <w:t>Юго-восточные</w:t>
            </w:r>
          </w:p>
        </w:tc>
        <w:tc>
          <w:tcPr>
            <w:tcW w:w="2211" w:type="dxa"/>
          </w:tcPr>
          <w:p w:rsidR="000E6B33" w:rsidRDefault="000E6B33">
            <w:pPr>
              <w:pStyle w:val="ConsPlusNormal"/>
            </w:pPr>
            <w:r>
              <w:t>Шарканский, Якшур-Бодьинский, Воткинский, Завьяловский, Малопургинский, Сарапульский, Камбарский, Киясовский и Каракулинский районы. Города Ижевск, Сарапул, Воткинск, Камбарка</w:t>
            </w:r>
          </w:p>
        </w:tc>
        <w:tc>
          <w:tcPr>
            <w:tcW w:w="3175" w:type="dxa"/>
          </w:tcPr>
          <w:p w:rsidR="000E6B33" w:rsidRDefault="000E6B33">
            <w:pPr>
              <w:pStyle w:val="ConsPlusNormal"/>
            </w:pPr>
            <w:r>
              <w:t>Экономически диверсифицированная территория. Развитие территории связано с высокотехнологичными секторами (оборонно-промышленный комплекс, автомобилестроение, приборостроение и другие), а также развитием агропромышленного комплекса, туристической деятельности (регионального и макрорегионального значения)</w:t>
            </w:r>
          </w:p>
        </w:tc>
        <w:tc>
          <w:tcPr>
            <w:tcW w:w="2098" w:type="dxa"/>
          </w:tcPr>
          <w:p w:rsidR="000E6B33" w:rsidRDefault="000E6B33">
            <w:pPr>
              <w:pStyle w:val="ConsPlusNormal"/>
            </w:pPr>
            <w:r>
              <w:t>Комплексная планировочная система "Ижевская агломерация"</w:t>
            </w:r>
          </w:p>
        </w:tc>
      </w:tr>
    </w:tbl>
    <w:p w:rsidR="000E6B33" w:rsidRDefault="000E6B33">
      <w:pPr>
        <w:pStyle w:val="ConsPlusNormal"/>
        <w:jc w:val="both"/>
      </w:pPr>
    </w:p>
    <w:p w:rsidR="000E6B33" w:rsidRDefault="000E6B33">
      <w:pPr>
        <w:pStyle w:val="ConsPlusNormal"/>
        <w:ind w:firstLine="540"/>
        <w:jc w:val="both"/>
      </w:pPr>
      <w:r>
        <w:t>Для того чтобы специализация отдельных групп муниципальных образований могла быть сохранена и усилена за счет диверсификации, основными задачами пространственного развития Удмуртской Республики должны стать:</w:t>
      </w:r>
    </w:p>
    <w:p w:rsidR="000E6B33" w:rsidRDefault="000E6B33">
      <w:pPr>
        <w:pStyle w:val="ConsPlusNormal"/>
        <w:spacing w:before="240"/>
        <w:ind w:firstLine="540"/>
        <w:jc w:val="both"/>
      </w:pPr>
      <w:r>
        <w:t>развитие комплексной планировочной системы "Ижевская агломерация" и других городов республики;</w:t>
      </w:r>
    </w:p>
    <w:p w:rsidR="000E6B33" w:rsidRDefault="000E6B33">
      <w:pPr>
        <w:pStyle w:val="ConsPlusNormal"/>
        <w:spacing w:before="240"/>
        <w:ind w:firstLine="540"/>
        <w:jc w:val="both"/>
      </w:pPr>
      <w:r>
        <w:t>повышение устойчивости сельской системы расселения региона;</w:t>
      </w:r>
    </w:p>
    <w:p w:rsidR="000E6B33" w:rsidRDefault="000E6B33">
      <w:pPr>
        <w:pStyle w:val="ConsPlusNormal"/>
        <w:spacing w:before="240"/>
        <w:ind w:firstLine="540"/>
        <w:jc w:val="both"/>
      </w:pPr>
      <w:r>
        <w:t>усиление межрегиональных и внутрирегиональных инфраструктурных связей региона;</w:t>
      </w:r>
    </w:p>
    <w:p w:rsidR="000E6B33" w:rsidRDefault="000E6B33">
      <w:pPr>
        <w:pStyle w:val="ConsPlusNormal"/>
        <w:spacing w:before="240"/>
        <w:ind w:firstLine="540"/>
        <w:jc w:val="both"/>
      </w:pPr>
      <w:r>
        <w:t>создание территорий опережающего социально-экономического развития на территориях монопрофильных муниципальных образований в Удмуртской Республике (моногородов) "Город Сарапул", "Город Воткинск", "Город Глазов".</w:t>
      </w:r>
    </w:p>
    <w:p w:rsidR="000E6B33" w:rsidRDefault="000E6B33">
      <w:pPr>
        <w:pStyle w:val="ConsPlusNormal"/>
        <w:jc w:val="both"/>
      </w:pPr>
      <w:r>
        <w:t xml:space="preserve">(абзац введен </w:t>
      </w:r>
      <w:hyperlink r:id="rId46" w:history="1">
        <w:r>
          <w:rPr>
            <w:color w:val="0000FF"/>
          </w:rPr>
          <w:t>Законом</w:t>
        </w:r>
      </w:hyperlink>
      <w:r>
        <w:t xml:space="preserve"> УР от 08.12.2016 N 83-РЗ)</w:t>
      </w:r>
    </w:p>
    <w:p w:rsidR="000E6B33" w:rsidRDefault="000E6B33">
      <w:pPr>
        <w:pStyle w:val="ConsPlusNormal"/>
        <w:spacing w:before="240"/>
        <w:ind w:firstLine="540"/>
        <w:jc w:val="both"/>
      </w:pPr>
      <w:r>
        <w:t>5.3.2.1. Обеспечение устойчивого развития городов республики.</w:t>
      </w:r>
    </w:p>
    <w:p w:rsidR="000E6B33" w:rsidRDefault="000E6B33">
      <w:pPr>
        <w:pStyle w:val="ConsPlusNormal"/>
        <w:spacing w:before="240"/>
        <w:ind w:firstLine="540"/>
        <w:jc w:val="both"/>
      </w:pPr>
      <w:r>
        <w:t>Для реализации данного направления необходимо способствовать развитию административного и экономического центра Удмуртской Республики - г. Ижевска, обеспечить развитие других городов республики, повысить устойчивость сельской системы расселения, создать новую производственную инфраструктуру для экономического развития городов и районов республики.</w:t>
      </w:r>
    </w:p>
    <w:p w:rsidR="000E6B33" w:rsidRDefault="000E6B33">
      <w:pPr>
        <w:pStyle w:val="ConsPlusNormal"/>
        <w:spacing w:before="240"/>
        <w:ind w:firstLine="540"/>
        <w:jc w:val="both"/>
      </w:pPr>
      <w:r>
        <w:t>Основные задачи развития города Ижевска заключаются: в удержании городом позиции промышленного центра макрорегиона; в развитии города как административно-делового, научно-образовательного центра Удмуртии; в формировании городской среды, соответствующей современным требованиям.</w:t>
      </w:r>
    </w:p>
    <w:p w:rsidR="000E6B33" w:rsidRDefault="000E6B33">
      <w:pPr>
        <w:pStyle w:val="ConsPlusNormal"/>
        <w:spacing w:before="240"/>
        <w:ind w:firstLine="540"/>
        <w:jc w:val="both"/>
      </w:pPr>
      <w:r>
        <w:t>Для их реализации необходимо формирование современной индустриальной и инновационной инфраструктуры.</w:t>
      </w:r>
    </w:p>
    <w:p w:rsidR="000E6B33" w:rsidRDefault="000E6B33">
      <w:pPr>
        <w:pStyle w:val="ConsPlusNormal"/>
        <w:spacing w:before="240"/>
        <w:ind w:firstLine="540"/>
        <w:jc w:val="both"/>
      </w:pPr>
      <w:r>
        <w:t xml:space="preserve">Переход на целевой сценарий развития будет обеспечиваться инвестиционными проектами, значительная часть которых будет реализована на территории г. Ижевска. Инвестиционный процесс будет задавать высокие требования к производственной инфраструктуре города в средне- и долгосрочной перспективе. </w:t>
      </w:r>
      <w:proofErr w:type="gramStart"/>
      <w:r>
        <w:t>Чтобы обеспечить интенсивность и высокое качество инвестиционного процесса необходимо: провести редевелопмент существующих промышленных зон, который должен сопровождаться модернизацией инженерной инфраструктуры, развитием транспорта и логистики; создать современный индустриальный парк в сфере производства автокомпонентов, технопарк в сфере производства нефтегазового оборудования, электрооборудования и приборостроения; обеспечить реализацию проекта по созданию особой экономической зоны технико-внедренческого типа (специализация: стрелковое оружие, нефтегазовое машиностроение);</w:t>
      </w:r>
      <w:proofErr w:type="gramEnd"/>
      <w:r>
        <w:t xml:space="preserve"> сформировать инфраструктуру поддержки развития малого и среднего бизнеса, снизить административные барьеры и другие.</w:t>
      </w:r>
    </w:p>
    <w:p w:rsidR="000E6B33" w:rsidRDefault="000E6B33">
      <w:pPr>
        <w:pStyle w:val="ConsPlusNormal"/>
        <w:spacing w:before="240"/>
        <w:ind w:firstLine="540"/>
        <w:jc w:val="both"/>
      </w:pPr>
      <w:r>
        <w:t>Стимулирование жилищного строительства и активизация работы по благоустройству г. Ижевска будут включать:</w:t>
      </w:r>
    </w:p>
    <w:p w:rsidR="000E6B33" w:rsidRDefault="000E6B33">
      <w:pPr>
        <w:pStyle w:val="ConsPlusNormal"/>
        <w:spacing w:before="240"/>
        <w:ind w:firstLine="540"/>
        <w:jc w:val="both"/>
      </w:pPr>
      <w:r>
        <w:t>создание современных жилых зон в пределах городской черты, предоставление поддержки проектам комплексного освоения территорий и строительства многофункциональных комплексов. В настоящее время подготовлено к реализации или находится в стадии строительства несколько значимых проектов комплексной застройки территорий, среди которых наиболее масштабными являются проекты жилищного строительства в 7 и 8 микрорайонах г. Ижевска;</w:t>
      </w:r>
    </w:p>
    <w:p w:rsidR="000E6B33" w:rsidRDefault="000E6B33">
      <w:pPr>
        <w:pStyle w:val="ConsPlusNormal"/>
        <w:spacing w:before="240"/>
        <w:ind w:firstLine="540"/>
        <w:jc w:val="both"/>
      </w:pPr>
      <w:r>
        <w:t>внедрение новых технологий быстровозводимого и социального жилья;</w:t>
      </w:r>
    </w:p>
    <w:p w:rsidR="000E6B33" w:rsidRDefault="000E6B33">
      <w:pPr>
        <w:pStyle w:val="ConsPlusNormal"/>
        <w:spacing w:before="240"/>
        <w:ind w:firstLine="540"/>
        <w:jc w:val="both"/>
      </w:pPr>
      <w:r>
        <w:t>развитие рынка финансовых (ипотека) и страховых услуг для жилищного строительства;</w:t>
      </w:r>
    </w:p>
    <w:p w:rsidR="000E6B33" w:rsidRDefault="000E6B33">
      <w:pPr>
        <w:pStyle w:val="ConsPlusNormal"/>
        <w:spacing w:before="240"/>
        <w:ind w:firstLine="540"/>
        <w:jc w:val="both"/>
      </w:pPr>
      <w:r>
        <w:t>повышение эффективности пригородного жилищного строительства с целью минимизации негативных последствий стихийного строительства, повышения капитализации земли.</w:t>
      </w:r>
    </w:p>
    <w:p w:rsidR="000E6B33" w:rsidRDefault="000E6B33">
      <w:pPr>
        <w:pStyle w:val="ConsPlusNormal"/>
        <w:spacing w:before="240"/>
        <w:ind w:firstLine="540"/>
        <w:jc w:val="both"/>
      </w:pPr>
      <w:r>
        <w:t>В рамках содействия развитию торговли и развлекательных услуг, физической культуры и спорта необходимо:</w:t>
      </w:r>
    </w:p>
    <w:p w:rsidR="000E6B33" w:rsidRDefault="000E6B33">
      <w:pPr>
        <w:pStyle w:val="ConsPlusNormal"/>
        <w:spacing w:before="240"/>
        <w:ind w:firstLine="540"/>
        <w:jc w:val="both"/>
      </w:pPr>
      <w:r>
        <w:t>предусмотреть создание общественно-деловых зон, необходимых для формирования комфортной и отвечающей современным требованиям рынка городской среды;</w:t>
      </w:r>
    </w:p>
    <w:p w:rsidR="000E6B33" w:rsidRDefault="000E6B33">
      <w:pPr>
        <w:pStyle w:val="ConsPlusNormal"/>
        <w:spacing w:before="240"/>
        <w:ind w:firstLine="540"/>
        <w:jc w:val="both"/>
      </w:pPr>
      <w:r>
        <w:t>обеспечить развитие форматной торговли и современных пунктов общественного питания. Современные объекты общественной и общественно-торговой инфраструктуры должны быть многофункциональны (в целях максимального вовлечения объектов и территорий в городскую жизнь и увеличения коммерческой эффективности объектов) и иметь единую архитектурно-градостроительную концепцию;</w:t>
      </w:r>
    </w:p>
    <w:p w:rsidR="000E6B33" w:rsidRDefault="000E6B33">
      <w:pPr>
        <w:pStyle w:val="ConsPlusNormal"/>
        <w:spacing w:before="240"/>
        <w:ind w:firstLine="540"/>
        <w:jc w:val="both"/>
      </w:pPr>
      <w:proofErr w:type="gramStart"/>
      <w:r>
        <w:t>развивать новые виды досуга и развлечений;</w:t>
      </w:r>
      <w:proofErr w:type="gramEnd"/>
    </w:p>
    <w:p w:rsidR="000E6B33" w:rsidRDefault="000E6B33">
      <w:pPr>
        <w:pStyle w:val="ConsPlusNormal"/>
        <w:spacing w:before="240"/>
        <w:ind w:firstLine="540"/>
        <w:jc w:val="both"/>
      </w:pPr>
      <w:r>
        <w:t>предусмотреть размещение общедоступных объектов культуры и спорта в соответствии с существующим спросом в различных районах Ижевска и в других городах и муниципальных районах Удмуртской Республики, а также модернизировать существующие объекты (центральный стадион, зимний легкоатлетический манеж, ледовый дворец в Ижевске и спортивные объекты в других населенных пунктах республики) до современного уровня.</w:t>
      </w:r>
    </w:p>
    <w:p w:rsidR="000E6B33" w:rsidRDefault="000E6B33">
      <w:pPr>
        <w:pStyle w:val="ConsPlusNormal"/>
        <w:spacing w:before="240"/>
        <w:ind w:firstLine="540"/>
        <w:jc w:val="both"/>
      </w:pPr>
      <w:r>
        <w:t>Основным инструментом повышения качества деловой среды города является развитие офисной недвижимости города. Дефицит рынка офисных площадей Ижевска оценивается в 50 тыс. кв. м. Большинство имеющихся офисных помещений соответствует классу</w:t>
      </w:r>
      <w:proofErr w:type="gramStart"/>
      <w:r>
        <w:t xml:space="preserve"> С</w:t>
      </w:r>
      <w:proofErr w:type="gramEnd"/>
      <w:r>
        <w:t>, они расположены в реконструированных зданиях бывшего промышленного назначения, нижних этажах жилых зданий, бывших научно-исследовательских институтах. В связи с экономическим кризисом многие находящиеся в стадии реализации проекты могут быть заморожены. Поэтому необходимо будет стимулировать редевелопмент уже существующих деловых зон.</w:t>
      </w:r>
    </w:p>
    <w:p w:rsidR="000E6B33" w:rsidRDefault="000E6B33">
      <w:pPr>
        <w:pStyle w:val="ConsPlusNormal"/>
        <w:spacing w:before="240"/>
        <w:ind w:firstLine="540"/>
        <w:jc w:val="both"/>
      </w:pPr>
      <w:r>
        <w:t>В целях повышения статуса г. Ижевска в системе расселения макрорегиона следует стимулировать развитие деловой инфраструктуры, предназначенной для размещения второстепенных обслуживающих региональные интересы офисов компаний, а также для формирования новых видов бизнеса.</w:t>
      </w:r>
    </w:p>
    <w:p w:rsidR="000E6B33" w:rsidRDefault="000E6B33">
      <w:pPr>
        <w:pStyle w:val="ConsPlusNormal"/>
        <w:spacing w:before="240"/>
        <w:ind w:firstLine="540"/>
        <w:jc w:val="both"/>
      </w:pPr>
      <w:r>
        <w:t>В настоящее время в г. Ижевске уже вводятся новые объекты офисной инфраструктуры, однако они не всегда соответствуют запросам рынка. В дальнейшем ро</w:t>
      </w:r>
      <w:proofErr w:type="gramStart"/>
      <w:r>
        <w:t>ст спр</w:t>
      </w:r>
      <w:proofErr w:type="gramEnd"/>
      <w:r>
        <w:t>оса на новую офисную недвижимость будет обеспечен преимущественно малыми и средними компаниями.</w:t>
      </w:r>
    </w:p>
    <w:p w:rsidR="000E6B33" w:rsidRDefault="000E6B33">
      <w:pPr>
        <w:pStyle w:val="ConsPlusNormal"/>
        <w:spacing w:before="240"/>
        <w:ind w:firstLine="540"/>
        <w:jc w:val="both"/>
      </w:pPr>
      <w:r>
        <w:t>Следует развивать другие виды деловой недвижимости (ярмарочно-выставочной, конференциальной и прочей), способствующей развитию деловой коммуникации в городе.</w:t>
      </w:r>
    </w:p>
    <w:p w:rsidR="000E6B33" w:rsidRDefault="000E6B33">
      <w:pPr>
        <w:pStyle w:val="ConsPlusNormal"/>
        <w:spacing w:before="240"/>
        <w:ind w:firstLine="540"/>
        <w:jc w:val="both"/>
      </w:pPr>
      <w:r>
        <w:t>Необходимо способствовать улучшению позиций г. Ижевска в общероссийских рейтингах по уровню благоприятности ведения бизнеса.</w:t>
      </w:r>
    </w:p>
    <w:p w:rsidR="000E6B33" w:rsidRDefault="000E6B33">
      <w:pPr>
        <w:pStyle w:val="ConsPlusNormal"/>
        <w:spacing w:before="240"/>
        <w:ind w:firstLine="540"/>
        <w:jc w:val="both"/>
      </w:pPr>
      <w:r>
        <w:t>Предстоит модернизировать транспортную инфраструктуру, а также способствовать развитию логистики.</w:t>
      </w:r>
    </w:p>
    <w:p w:rsidR="000E6B33" w:rsidRDefault="000E6B33">
      <w:pPr>
        <w:pStyle w:val="ConsPlusNormal"/>
        <w:spacing w:before="240"/>
        <w:ind w:firstLine="540"/>
        <w:jc w:val="both"/>
      </w:pPr>
      <w:r>
        <w:t>В целях улучшения качества жилой среды, снижения инфраструктурных ограничений (транспортная доступность "центр-периферия", объекты социальной сети, инженерия) и уменьшения негативного экологического воздействия на окружающие территории целесообразно формирование концепции развития пригородных территорий города.</w:t>
      </w:r>
    </w:p>
    <w:p w:rsidR="000E6B33" w:rsidRDefault="000E6B33">
      <w:pPr>
        <w:pStyle w:val="ConsPlusNormal"/>
        <w:spacing w:before="240"/>
        <w:ind w:firstLine="540"/>
        <w:jc w:val="both"/>
      </w:pPr>
      <w:r>
        <w:t>Необходимо обеспечить повышение стандартов качества жизни в Ижевске до уровня крупных городов России.</w:t>
      </w:r>
    </w:p>
    <w:p w:rsidR="000E6B33" w:rsidRDefault="000E6B33">
      <w:pPr>
        <w:pStyle w:val="ConsPlusNormal"/>
        <w:spacing w:before="240"/>
        <w:ind w:firstLine="540"/>
        <w:jc w:val="both"/>
      </w:pPr>
      <w:r>
        <w:t>По численности населения и уровню развития экономики Ижевск уступает крупным городам ПФО. По основным макроэкономическим показателям и показателям демографического развития Ижевск находится на 7 месте среди региональных центров Поволжья.</w:t>
      </w:r>
    </w:p>
    <w:p w:rsidR="000E6B33" w:rsidRDefault="000E6B33">
      <w:pPr>
        <w:pStyle w:val="ConsPlusNormal"/>
        <w:spacing w:before="240"/>
        <w:ind w:firstLine="540"/>
        <w:jc w:val="both"/>
      </w:pPr>
      <w:r>
        <w:t>В настоящее время города республики имеют преимущественно монопрофильную специализацию (зависимость от работы градообразующих предприятий в каждом случае разная). Основными задачами развития городов Удмуртской Республики (кроме г. Ижевска) на долгосрочную перспективу являются диверсификация экономической базы и хеджирование рисков монопрофильного состояния (см. табл. 12).</w:t>
      </w:r>
    </w:p>
    <w:p w:rsidR="000E6B33" w:rsidRDefault="000E6B3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6B33">
        <w:trPr>
          <w:jc w:val="center"/>
        </w:trPr>
        <w:tc>
          <w:tcPr>
            <w:tcW w:w="9294" w:type="dxa"/>
            <w:tcBorders>
              <w:top w:val="nil"/>
              <w:left w:val="single" w:sz="24" w:space="0" w:color="CED3F1"/>
              <w:bottom w:val="nil"/>
              <w:right w:val="single" w:sz="24" w:space="0" w:color="F4F3F8"/>
            </w:tcBorders>
            <w:shd w:val="clear" w:color="auto" w:fill="F4F3F8"/>
          </w:tcPr>
          <w:p w:rsidR="000E6B33" w:rsidRDefault="000E6B33">
            <w:pPr>
              <w:pStyle w:val="ConsPlusNormal"/>
              <w:jc w:val="both"/>
            </w:pPr>
            <w:r>
              <w:rPr>
                <w:color w:val="392C69"/>
              </w:rPr>
              <w:t>КонсультантПлюс: примечание.</w:t>
            </w:r>
          </w:p>
          <w:p w:rsidR="000E6B33" w:rsidRDefault="000E6B33">
            <w:pPr>
              <w:pStyle w:val="ConsPlusNormal"/>
              <w:jc w:val="both"/>
            </w:pPr>
            <w:r>
              <w:rPr>
                <w:color w:val="392C69"/>
              </w:rPr>
              <w:t>Нумерация таблиц дана в соответствии с официальным текстом документа.</w:t>
            </w:r>
          </w:p>
        </w:tc>
      </w:tr>
    </w:tbl>
    <w:p w:rsidR="000E6B33" w:rsidRDefault="000E6B33">
      <w:pPr>
        <w:pStyle w:val="ConsPlusNormal"/>
        <w:spacing w:before="300"/>
        <w:jc w:val="center"/>
        <w:outlineLvl w:val="3"/>
      </w:pPr>
      <w:r>
        <w:t>Таблица 12. Оценка перспектив диверсификации экономики</w:t>
      </w:r>
    </w:p>
    <w:p w:rsidR="000E6B33" w:rsidRDefault="000E6B33">
      <w:pPr>
        <w:pStyle w:val="ConsPlusNormal"/>
        <w:jc w:val="center"/>
      </w:pPr>
      <w:r>
        <w:t>крупных городов Удмуртии</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494"/>
        <w:gridCol w:w="2438"/>
        <w:gridCol w:w="3005"/>
      </w:tblGrid>
      <w:tr w:rsidR="000E6B33">
        <w:tc>
          <w:tcPr>
            <w:tcW w:w="1134" w:type="dxa"/>
          </w:tcPr>
          <w:p w:rsidR="000E6B33" w:rsidRDefault="000E6B33">
            <w:pPr>
              <w:pStyle w:val="ConsPlusNormal"/>
              <w:jc w:val="center"/>
            </w:pPr>
            <w:r>
              <w:t>Город</w:t>
            </w:r>
          </w:p>
        </w:tc>
        <w:tc>
          <w:tcPr>
            <w:tcW w:w="2494" w:type="dxa"/>
          </w:tcPr>
          <w:p w:rsidR="000E6B33" w:rsidRDefault="000E6B33">
            <w:pPr>
              <w:pStyle w:val="ConsPlusNormal"/>
              <w:jc w:val="center"/>
            </w:pPr>
            <w:r>
              <w:t>Специализация</w:t>
            </w:r>
          </w:p>
        </w:tc>
        <w:tc>
          <w:tcPr>
            <w:tcW w:w="2438" w:type="dxa"/>
          </w:tcPr>
          <w:p w:rsidR="000E6B33" w:rsidRDefault="000E6B33">
            <w:pPr>
              <w:pStyle w:val="ConsPlusNormal"/>
              <w:jc w:val="center"/>
            </w:pPr>
            <w:r>
              <w:t>Градообразующие предприятия</w:t>
            </w:r>
          </w:p>
        </w:tc>
        <w:tc>
          <w:tcPr>
            <w:tcW w:w="3005" w:type="dxa"/>
          </w:tcPr>
          <w:p w:rsidR="000E6B33" w:rsidRDefault="000E6B33">
            <w:pPr>
              <w:pStyle w:val="ConsPlusNormal"/>
              <w:jc w:val="center"/>
            </w:pPr>
            <w:r>
              <w:t>Направления диверсификации</w:t>
            </w:r>
          </w:p>
        </w:tc>
      </w:tr>
      <w:tr w:rsidR="000E6B33">
        <w:tc>
          <w:tcPr>
            <w:tcW w:w="1134" w:type="dxa"/>
          </w:tcPr>
          <w:p w:rsidR="000E6B33" w:rsidRDefault="000E6B33">
            <w:pPr>
              <w:pStyle w:val="ConsPlusNormal"/>
            </w:pPr>
            <w:r>
              <w:t>Воткинск</w:t>
            </w:r>
          </w:p>
        </w:tc>
        <w:tc>
          <w:tcPr>
            <w:tcW w:w="2494" w:type="dxa"/>
          </w:tcPr>
          <w:p w:rsidR="000E6B33" w:rsidRDefault="000E6B33">
            <w:pPr>
              <w:pStyle w:val="ConsPlusNormal"/>
            </w:pPr>
            <w:r>
              <w:t>Машиностроение (оборонно-промышленный комплекс)</w:t>
            </w:r>
          </w:p>
        </w:tc>
        <w:tc>
          <w:tcPr>
            <w:tcW w:w="2438" w:type="dxa"/>
          </w:tcPr>
          <w:p w:rsidR="000E6B33" w:rsidRDefault="000E6B33">
            <w:pPr>
              <w:pStyle w:val="ConsPlusNormal"/>
            </w:pPr>
            <w:r>
              <w:t>ФГУП "Воткинский машиностроительный завод"</w:t>
            </w:r>
          </w:p>
        </w:tc>
        <w:tc>
          <w:tcPr>
            <w:tcW w:w="3005" w:type="dxa"/>
          </w:tcPr>
          <w:p w:rsidR="000E6B33" w:rsidRDefault="000E6B33">
            <w:pPr>
              <w:pStyle w:val="ConsPlusNormal"/>
            </w:pPr>
            <w:r>
              <w:t>Нефтегазовое оборудование, оборудование для жилищно-коммунального хозяйства</w:t>
            </w:r>
          </w:p>
        </w:tc>
      </w:tr>
      <w:tr w:rsidR="000E6B33">
        <w:tc>
          <w:tcPr>
            <w:tcW w:w="1134" w:type="dxa"/>
          </w:tcPr>
          <w:p w:rsidR="000E6B33" w:rsidRDefault="000E6B33">
            <w:pPr>
              <w:pStyle w:val="ConsPlusNormal"/>
            </w:pPr>
            <w:r>
              <w:t>Сарапул</w:t>
            </w:r>
          </w:p>
        </w:tc>
        <w:tc>
          <w:tcPr>
            <w:tcW w:w="2494" w:type="dxa"/>
          </w:tcPr>
          <w:p w:rsidR="000E6B33" w:rsidRDefault="000E6B33">
            <w:pPr>
              <w:pStyle w:val="ConsPlusNormal"/>
            </w:pPr>
            <w:r>
              <w:t>Машиностроение (приборостроение и производство электроники и электрооборудования)</w:t>
            </w:r>
          </w:p>
        </w:tc>
        <w:tc>
          <w:tcPr>
            <w:tcW w:w="2438" w:type="dxa"/>
          </w:tcPr>
          <w:p w:rsidR="000E6B33" w:rsidRDefault="000E6B33">
            <w:pPr>
              <w:pStyle w:val="ConsPlusNormal"/>
            </w:pPr>
            <w:r>
              <w:t>ОАО "Сарапульский электрогенераторный завод" ОАО "Сарапульский радиозавод" ОАО "Элеконд"</w:t>
            </w:r>
          </w:p>
        </w:tc>
        <w:tc>
          <w:tcPr>
            <w:tcW w:w="3005" w:type="dxa"/>
          </w:tcPr>
          <w:p w:rsidR="000E6B33" w:rsidRDefault="000E6B33">
            <w:pPr>
              <w:pStyle w:val="ConsPlusNormal"/>
            </w:pPr>
            <w:r>
              <w:t>Приборостроение, производство электрооборудования, оборудования для отраслей жилищно-коммунального хозяйства и автомобилестроения, логистический центр регионального уровня</w:t>
            </w:r>
          </w:p>
        </w:tc>
      </w:tr>
      <w:tr w:rsidR="000E6B33">
        <w:tc>
          <w:tcPr>
            <w:tcW w:w="1134" w:type="dxa"/>
          </w:tcPr>
          <w:p w:rsidR="000E6B33" w:rsidRDefault="000E6B33">
            <w:pPr>
              <w:pStyle w:val="ConsPlusNormal"/>
            </w:pPr>
            <w:r>
              <w:t>Можга</w:t>
            </w:r>
          </w:p>
        </w:tc>
        <w:tc>
          <w:tcPr>
            <w:tcW w:w="2494" w:type="dxa"/>
          </w:tcPr>
          <w:p w:rsidR="000E6B33" w:rsidRDefault="000E6B33">
            <w:pPr>
              <w:pStyle w:val="ConsPlusNormal"/>
            </w:pPr>
            <w:r>
              <w:t>Лесопромышленный комплекс, стекольная и легкая отрасли</w:t>
            </w:r>
          </w:p>
        </w:tc>
        <w:tc>
          <w:tcPr>
            <w:tcW w:w="2438" w:type="dxa"/>
          </w:tcPr>
          <w:p w:rsidR="000E6B33" w:rsidRDefault="000E6B33">
            <w:pPr>
              <w:pStyle w:val="ConsPlusNormal"/>
            </w:pPr>
            <w:r>
              <w:t>ОАО "Свет", ЗАОр "МДНП "Красная звезда", ОАО "Фасон"</w:t>
            </w:r>
          </w:p>
        </w:tc>
        <w:tc>
          <w:tcPr>
            <w:tcW w:w="3005" w:type="dxa"/>
          </w:tcPr>
          <w:p w:rsidR="000E6B33" w:rsidRDefault="000E6B33">
            <w:pPr>
              <w:pStyle w:val="ConsPlusNormal"/>
            </w:pPr>
            <w:r>
              <w:t>Деревообработка, пищевая промышленность, торговля, сфера услуг</w:t>
            </w:r>
          </w:p>
        </w:tc>
      </w:tr>
      <w:tr w:rsidR="000E6B33">
        <w:tc>
          <w:tcPr>
            <w:tcW w:w="1134" w:type="dxa"/>
          </w:tcPr>
          <w:p w:rsidR="000E6B33" w:rsidRDefault="000E6B33">
            <w:pPr>
              <w:pStyle w:val="ConsPlusNormal"/>
            </w:pPr>
            <w:r>
              <w:t>Глазов</w:t>
            </w:r>
          </w:p>
        </w:tc>
        <w:tc>
          <w:tcPr>
            <w:tcW w:w="2494" w:type="dxa"/>
          </w:tcPr>
          <w:p w:rsidR="000E6B33" w:rsidRDefault="000E6B33">
            <w:pPr>
              <w:pStyle w:val="ConsPlusNormal"/>
            </w:pPr>
            <w:r>
              <w:t>Атомная промышленность</w:t>
            </w:r>
          </w:p>
        </w:tc>
        <w:tc>
          <w:tcPr>
            <w:tcW w:w="2438" w:type="dxa"/>
          </w:tcPr>
          <w:p w:rsidR="000E6B33" w:rsidRDefault="000E6B33">
            <w:pPr>
              <w:pStyle w:val="ConsPlusNormal"/>
            </w:pPr>
            <w:r>
              <w:t>ОАО "Чепецкий механический завод"</w:t>
            </w:r>
          </w:p>
        </w:tc>
        <w:tc>
          <w:tcPr>
            <w:tcW w:w="3005" w:type="dxa"/>
          </w:tcPr>
          <w:p w:rsidR="000E6B33" w:rsidRDefault="000E6B33">
            <w:pPr>
              <w:pStyle w:val="ConsPlusNormal"/>
            </w:pPr>
            <w:r>
              <w:t>Деревообработка, нефтегазовое оборудование</w:t>
            </w:r>
          </w:p>
        </w:tc>
      </w:tr>
      <w:tr w:rsidR="000E6B33">
        <w:tc>
          <w:tcPr>
            <w:tcW w:w="1134" w:type="dxa"/>
          </w:tcPr>
          <w:p w:rsidR="000E6B33" w:rsidRDefault="000E6B33">
            <w:pPr>
              <w:pStyle w:val="ConsPlusNormal"/>
            </w:pPr>
            <w:r>
              <w:t>Камбарка</w:t>
            </w:r>
          </w:p>
        </w:tc>
        <w:tc>
          <w:tcPr>
            <w:tcW w:w="2494" w:type="dxa"/>
          </w:tcPr>
          <w:p w:rsidR="000E6B33" w:rsidRDefault="000E6B33">
            <w:pPr>
              <w:pStyle w:val="ConsPlusNormal"/>
              <w:jc w:val="both"/>
            </w:pPr>
            <w:r>
              <w:t>Порт, машиностроение</w:t>
            </w:r>
          </w:p>
        </w:tc>
        <w:tc>
          <w:tcPr>
            <w:tcW w:w="2438" w:type="dxa"/>
          </w:tcPr>
          <w:p w:rsidR="000E6B33" w:rsidRDefault="000E6B33">
            <w:pPr>
              <w:pStyle w:val="ConsPlusNormal"/>
            </w:pPr>
            <w:r>
              <w:t>ОАО "Камбарский машиностроительный завод"</w:t>
            </w:r>
          </w:p>
        </w:tc>
        <w:tc>
          <w:tcPr>
            <w:tcW w:w="3005" w:type="dxa"/>
          </w:tcPr>
          <w:p w:rsidR="000E6B33" w:rsidRDefault="000E6B33">
            <w:pPr>
              <w:pStyle w:val="ConsPlusNormal"/>
            </w:pPr>
            <w:r>
              <w:t>Машиностроение, логистика</w:t>
            </w:r>
          </w:p>
        </w:tc>
      </w:tr>
    </w:tbl>
    <w:p w:rsidR="000E6B33" w:rsidRDefault="000E6B33">
      <w:pPr>
        <w:pStyle w:val="ConsPlusNormal"/>
        <w:jc w:val="both"/>
      </w:pPr>
    </w:p>
    <w:p w:rsidR="000E6B33" w:rsidRDefault="000E6B33">
      <w:pPr>
        <w:pStyle w:val="ConsPlusNormal"/>
        <w:ind w:firstLine="540"/>
        <w:jc w:val="both"/>
      </w:pPr>
      <w:r>
        <w:t>Необходимо обеспечить реализацию общих для всех городов республики мероприятий, в том числе:</w:t>
      </w:r>
    </w:p>
    <w:p w:rsidR="000E6B33" w:rsidRDefault="000E6B33">
      <w:pPr>
        <w:pStyle w:val="ConsPlusNormal"/>
        <w:spacing w:before="240"/>
        <w:ind w:firstLine="540"/>
        <w:jc w:val="both"/>
      </w:pPr>
      <w:r>
        <w:t xml:space="preserve">создать условия для развития малого и среднего предпринимательства в городах, а также стимулировать формирование новых секторов: способствовать созданию в каждом городе </w:t>
      </w:r>
      <w:proofErr w:type="gramStart"/>
      <w:r>
        <w:t>бизнес-инкубатора</w:t>
      </w:r>
      <w:proofErr w:type="gramEnd"/>
      <w:r>
        <w:t>; оказывать поддержку при использовании уникальных ресурсов городов (природных, туристических, инфраструктурных и т.д.);</w:t>
      </w:r>
    </w:p>
    <w:p w:rsidR="000E6B33" w:rsidRDefault="000E6B33">
      <w:pPr>
        <w:pStyle w:val="ConsPlusNormal"/>
        <w:spacing w:before="240"/>
        <w:ind w:firstLine="540"/>
        <w:jc w:val="both"/>
      </w:pPr>
      <w:r>
        <w:t>обеспечить реализацию комплексных программ модернизации городской среды (в том числе программ развития жилищного строительства и благоустройства);</w:t>
      </w:r>
    </w:p>
    <w:p w:rsidR="000E6B33" w:rsidRDefault="000E6B33">
      <w:pPr>
        <w:pStyle w:val="ConsPlusNormal"/>
        <w:spacing w:before="240"/>
        <w:ind w:firstLine="540"/>
        <w:jc w:val="both"/>
      </w:pPr>
      <w:r>
        <w:t>обеспечить привлекательный инвестиционный климат в монопрофильных муниципальных образованиях в Удмуртской Республике через создание в них территорий опережающего социально-экономического развития;</w:t>
      </w:r>
    </w:p>
    <w:p w:rsidR="000E6B33" w:rsidRDefault="000E6B33">
      <w:pPr>
        <w:pStyle w:val="ConsPlusNormal"/>
        <w:jc w:val="both"/>
      </w:pPr>
      <w:r>
        <w:t xml:space="preserve">(абзац введен </w:t>
      </w:r>
      <w:hyperlink r:id="rId47" w:history="1">
        <w:r>
          <w:rPr>
            <w:color w:val="0000FF"/>
          </w:rPr>
          <w:t>Законом</w:t>
        </w:r>
      </w:hyperlink>
      <w:r>
        <w:t xml:space="preserve"> УР от 08.12.2016 N 83-РЗ)</w:t>
      </w:r>
    </w:p>
    <w:p w:rsidR="000E6B33" w:rsidRDefault="000E6B33">
      <w:pPr>
        <w:pStyle w:val="ConsPlusNormal"/>
        <w:spacing w:before="240"/>
        <w:ind w:firstLine="540"/>
        <w:jc w:val="both"/>
      </w:pPr>
      <w:r>
        <w:t>усилить транспортную связанность с территориями, для которых города являются центрами межселенного обслуживания, а также усилить инфраструктуру межселенного обслуживания;</w:t>
      </w:r>
    </w:p>
    <w:p w:rsidR="000E6B33" w:rsidRDefault="000E6B33">
      <w:pPr>
        <w:pStyle w:val="ConsPlusNormal"/>
        <w:spacing w:before="240"/>
        <w:ind w:firstLine="540"/>
        <w:jc w:val="both"/>
      </w:pPr>
      <w:r>
        <w:t>усилить экономическое и пространственное взаимодействие в комплексной территориальной системе "Ижевская агломерация", в частности, синхронизировать стратегии развития муниципальных районов и городских округов, входящих в комплексную территориальную систему "Ижевская агломерация"; сформировать функциональное зонирование территорий комплексной территориальной системы "Ижевская агломерация"; модернизировать инженерные и транспортные инфраструктуры городов;</w:t>
      </w:r>
    </w:p>
    <w:p w:rsidR="000E6B33" w:rsidRDefault="000E6B33">
      <w:pPr>
        <w:pStyle w:val="ConsPlusNormal"/>
        <w:spacing w:before="240"/>
        <w:ind w:firstLine="540"/>
        <w:jc w:val="both"/>
      </w:pPr>
      <w:proofErr w:type="gramStart"/>
      <w:r>
        <w:t>запустить инвестиционные проекты, направленные на развитие функциональной специализации городов комплексной территориальной системы "Ижевская агломерация" (производство высокотехнологичной продукции, сельское хозяйство и пищевая промышленность), подготовить площадки для развития единой производственной инфраструктуры, торговли и логистики, ориентированных на обслуживание населенных пунктов комплексной территориальной системы "Ижевская агломерация";</w:t>
      </w:r>
      <w:proofErr w:type="gramEnd"/>
    </w:p>
    <w:p w:rsidR="000E6B33" w:rsidRDefault="000E6B33">
      <w:pPr>
        <w:pStyle w:val="ConsPlusNormal"/>
        <w:spacing w:before="240"/>
        <w:ind w:firstLine="540"/>
        <w:jc w:val="both"/>
      </w:pPr>
      <w:r>
        <w:t>создать единый транспортный каркас комплексной территориальной системы "Ижевская агломерация", повысить эффективность работы общественного транспорта, повысить качество и плотность дорожной сети, улучшить качество внутригородского транспортного сообщения.</w:t>
      </w:r>
    </w:p>
    <w:p w:rsidR="000E6B33" w:rsidRDefault="000E6B33">
      <w:pPr>
        <w:pStyle w:val="ConsPlusNormal"/>
        <w:spacing w:before="240"/>
        <w:ind w:firstLine="540"/>
        <w:jc w:val="both"/>
      </w:pPr>
      <w:r>
        <w:t>5.3.2.2. Повышение устойчивости сельской системы расселения.</w:t>
      </w:r>
    </w:p>
    <w:p w:rsidR="000E6B33" w:rsidRDefault="000E6B33">
      <w:pPr>
        <w:pStyle w:val="ConsPlusNormal"/>
        <w:spacing w:before="240"/>
        <w:ind w:firstLine="540"/>
        <w:jc w:val="both"/>
      </w:pPr>
      <w:r>
        <w:t>В долгосрочной перспективе сельская система расселения будет подвержена существенной трансформации, прежде всего, в силу технологизации и модернизации сельского хозяйства, а также лесопромышленного комплекса, что будет приводить к высвобождению трудовых ресурсов. Кроме того для сельской системы расселения будут характерны тенденции старения сельского населения и снижения привлекательности сельской местности для молодежи.</w:t>
      </w:r>
    </w:p>
    <w:p w:rsidR="000E6B33" w:rsidRDefault="000E6B33">
      <w:pPr>
        <w:pStyle w:val="ConsPlusNormal"/>
        <w:spacing w:before="240"/>
        <w:ind w:firstLine="540"/>
        <w:jc w:val="both"/>
      </w:pPr>
      <w:r>
        <w:t>Для обеспечения повышения устойчивости сельской системы расселения необходимо обеспечить развитие межрайонных опорных центров сельской системы расселения и экономической специализации территорий, а также создать условия для развития "городского образа жизни" в сельской местности.</w:t>
      </w:r>
    </w:p>
    <w:p w:rsidR="000E6B33" w:rsidRDefault="000E6B33">
      <w:pPr>
        <w:pStyle w:val="ConsPlusNormal"/>
        <w:spacing w:before="240"/>
        <w:ind w:firstLine="540"/>
        <w:jc w:val="both"/>
      </w:pPr>
      <w:proofErr w:type="gramStart"/>
      <w:r>
        <w:t>Для обеспечения развития межрайонных опорных центров сельской системы расселения следует создать условия для развития жилищного строительства, усилить транспортную связанность опорных центров с районами, для которых они выступают центром оказания социальных, потребительских и прочих услуг, сформировать условия для развития потребительского рынка и сферы услуг, обеспечить строительство оптово-торговых комплексов в районных центрах республики, удовлетворяющих современным стандартам торговли, перепроектировать системы предоставления социальных услуг</w:t>
      </w:r>
      <w:proofErr w:type="gramEnd"/>
      <w:r>
        <w:t xml:space="preserve"> - в каждом центре и подцентре системы расселения следует разместить медицинские центры, спортивные комплексы, учреждения профессионального образования.</w:t>
      </w:r>
    </w:p>
    <w:p w:rsidR="000E6B33" w:rsidRDefault="000E6B33">
      <w:pPr>
        <w:pStyle w:val="ConsPlusNormal"/>
        <w:spacing w:before="240"/>
        <w:ind w:firstLine="540"/>
        <w:jc w:val="both"/>
      </w:pPr>
      <w:r>
        <w:t>Развитие территорий с сельскохозяйственной специализацией будет зависеть от формирования современной производственной инфраструктуры для первичной и глубокой переработки сельскохозяйственной продукции - агропромышленных парков, которые необходимо сформировать в Сарапульском, Завьяловском, Глазовском, Малопургинском, Алнашском, Игринском и Можгинском районах; модернизации существующих сельскохозяйственных предприятий, а также перерабатывающих предприятий, находящихся в районных центрах и городах республики; развития торгово-сбытовой и логистической сетей (пунктов приема сельскохозяйственной продукции, центров забоя и т.д.), которые должны стать элементами формирующихся агропарков.</w:t>
      </w:r>
    </w:p>
    <w:p w:rsidR="000E6B33" w:rsidRDefault="000E6B33">
      <w:pPr>
        <w:pStyle w:val="ConsPlusNormal"/>
        <w:spacing w:before="240"/>
        <w:ind w:firstLine="540"/>
        <w:jc w:val="both"/>
      </w:pPr>
      <w:r>
        <w:t>Развитие территорий, специализацией которых является лесопромышленный комплекс, будет зависеть от реализации крупных инвестиционных проектов в сфере деревопереработки, в частности, организация производства древесно-стружечной плиты "Увадрев-холдинг" (п. Ува), модернизация "Балезинского деревообрабатывающего завода" (п. Балезино), производство большеформатной и ламинированной фанеры (г. Глазов); развитие инфраструктуры лесовозных дорог в районах, которые обеспечивают сырьевой базой деревопереработку; развитие системы лесовосстановления; выделение лесосеки для обеспечения сырьевой базой деревообработки, максимально приближенной к предприятиям лесопромышленного комплекса.</w:t>
      </w:r>
    </w:p>
    <w:p w:rsidR="000E6B33" w:rsidRDefault="000E6B33">
      <w:pPr>
        <w:pStyle w:val="ConsPlusNormal"/>
        <w:spacing w:before="240"/>
        <w:ind w:firstLine="540"/>
        <w:jc w:val="both"/>
      </w:pPr>
      <w:r>
        <w:t xml:space="preserve">Следует оказать поддержку местным инициативам в части развития региональной рекреации и туризма. </w:t>
      </w:r>
      <w:proofErr w:type="gramStart"/>
      <w:r>
        <w:t>При этом наиболее благоприятными территориями для реализации проектов в сфере рекреации для местных жителей являются: а) территории к югу от Ижевска в направлении на Малую Пургу; б) курортная зона Варзи-Ятчи, включающая долину р. Иж и южные районы Малопургинский, Кизнерский и особенно Алнашский; в) горнолыжный курорт в Сарапульском районе (спортивно-туристический центр "Нечкино") и Завьяловском районе (спортивный курорт "Чекерил").</w:t>
      </w:r>
      <w:proofErr w:type="gramEnd"/>
    </w:p>
    <w:p w:rsidR="000E6B33" w:rsidRDefault="000E6B33">
      <w:pPr>
        <w:pStyle w:val="ConsPlusNormal"/>
        <w:spacing w:before="240"/>
        <w:ind w:firstLine="540"/>
        <w:jc w:val="both"/>
      </w:pPr>
      <w:r>
        <w:t>Особенное внимание должно быть уделено развитию местного туризма. К числу наиболее популярных объектов показа в настоящее время относятся государственный мемориально-архитектурный комплекс "Музей-усадьба П.И. Чайковского" в Воткинске, архитектурно-этнографический музей-заповедник "Лудорвай" в Завьяловском районе, Музейно-выставочный компле</w:t>
      </w:r>
      <w:proofErr w:type="gramStart"/>
      <w:r>
        <w:t>кс стр</w:t>
      </w:r>
      <w:proofErr w:type="gramEnd"/>
      <w:r>
        <w:t>елкового оружия имени М.Т. Калашникова в Ижевске.</w:t>
      </w:r>
    </w:p>
    <w:p w:rsidR="000E6B33" w:rsidRDefault="000E6B33">
      <w:pPr>
        <w:pStyle w:val="ConsPlusNormal"/>
        <w:spacing w:before="240"/>
        <w:ind w:firstLine="540"/>
        <w:jc w:val="both"/>
      </w:pPr>
      <w:r>
        <w:t>Памятные места Удмуртской Республики, связанные с жизнью и деятельностью П.И. Чайковского, Н.А. Дуровой, В.Г. Короленко, М.Т. Калашникова, Г.А. Кулаковой, политических ссыльных XIX века, событиями гражданской войны, также имеют высокий потенциал для привлечения туристов.</w:t>
      </w:r>
    </w:p>
    <w:p w:rsidR="000E6B33" w:rsidRDefault="000E6B33">
      <w:pPr>
        <w:pStyle w:val="ConsPlusNormal"/>
        <w:spacing w:before="240"/>
        <w:ind w:firstLine="540"/>
        <w:jc w:val="both"/>
      </w:pPr>
      <w:r>
        <w:t>Музей-усадьба П.И. Чайковского ежегодно принимает около 100 тыс. посетителей, собственные доходы составляют 2 - 3 млн. рублей в год. Посещаемость Музейно-выставочного комплекса стрелкового оружия им. М.Т. Калашникова также составляет около 100 тыс. человек при годовой выручке 9 млн. рублей (включая доходы от платного тира). В дальнейшем этот показатель может быть значительно превышен.</w:t>
      </w:r>
    </w:p>
    <w:p w:rsidR="000E6B33" w:rsidRDefault="000E6B33">
      <w:pPr>
        <w:pStyle w:val="ConsPlusNormal"/>
        <w:spacing w:before="240"/>
        <w:ind w:firstLine="540"/>
        <w:jc w:val="both"/>
      </w:pPr>
      <w:r>
        <w:t>Целесообразна реализация невостребованного потенциала для въездного и местного туризма муниципальных образований вдоль старого Сибирского тракта в Дебесском районе - месте пересечения северной и южной веток тракта. Следует использовать и развивать потенциал музеев "Истории Сибирского тракта" в п. Игра и Дебесы, природных памятников - истока реки Камы в Кезском районе, горы Байгурезь в Дебесском районе, а также памятник истории и культуры федерального значения - городище Иднакар (расположенное в окрестностях города Глазова).</w:t>
      </w:r>
    </w:p>
    <w:p w:rsidR="000E6B33" w:rsidRDefault="000E6B33">
      <w:pPr>
        <w:pStyle w:val="ConsPlusNormal"/>
        <w:spacing w:before="240"/>
        <w:ind w:firstLine="540"/>
        <w:jc w:val="both"/>
      </w:pPr>
      <w:r>
        <w:t>Процесс урбанизации сельской местности будет носить точечный характер. Для создания условий для развития "городского образа жизни" в сельской местности необходимо сформировать перечень населенных пунктов, которые станут базой для реализации программы по развитию городской среды.</w:t>
      </w:r>
    </w:p>
    <w:p w:rsidR="000E6B33" w:rsidRDefault="000E6B33">
      <w:pPr>
        <w:pStyle w:val="ConsPlusNormal"/>
        <w:spacing w:before="240"/>
        <w:ind w:firstLine="540"/>
        <w:jc w:val="both"/>
      </w:pPr>
      <w:r>
        <w:t>В каждом районе к 2020 году эта программа должна быть реализована в двух-трех городских или сельских поселениях (в зависимости от системы расселения района), а к 2025 году число таких поселений на один район должно возрасти до четырех-шести.</w:t>
      </w:r>
    </w:p>
    <w:p w:rsidR="000E6B33" w:rsidRDefault="000E6B33">
      <w:pPr>
        <w:pStyle w:val="ConsPlusNormal"/>
        <w:spacing w:before="240"/>
        <w:ind w:firstLine="540"/>
        <w:jc w:val="both"/>
      </w:pPr>
      <w:r>
        <w:t>В среднесрочной перспективе (2009 - 2014 годы) необходимо запустить пилотный прое</w:t>
      </w:r>
      <w:proofErr w:type="gramStart"/>
      <w:r>
        <w:t>кт в дв</w:t>
      </w:r>
      <w:proofErr w:type="gramEnd"/>
      <w:r>
        <w:t>ух-четырех районах республики. При этом желательно, чтобы данный пилотный проект затронул приграничные с Республикой Татарстан районы, которые испытывают серьезнейшее экономическое и социальное воздействие со стороны соседнего региона, что приводит к механическому оттоку из Удмуртской Республики и маятниковой миграции.</w:t>
      </w:r>
    </w:p>
    <w:p w:rsidR="000E6B33" w:rsidRDefault="000E6B33">
      <w:pPr>
        <w:pStyle w:val="ConsPlusNormal"/>
        <w:spacing w:before="240"/>
        <w:ind w:firstLine="540"/>
        <w:jc w:val="both"/>
      </w:pPr>
      <w:r>
        <w:t>5.3.3. Создание новой инфраструктуры развития экономики городов и районов республики.</w:t>
      </w:r>
    </w:p>
    <w:p w:rsidR="000E6B33" w:rsidRDefault="000E6B33">
      <w:pPr>
        <w:pStyle w:val="ConsPlusNormal"/>
        <w:spacing w:before="240"/>
        <w:ind w:firstLine="540"/>
        <w:jc w:val="both"/>
      </w:pPr>
      <w:r>
        <w:t>Для реализации стратегических направлений развития необходимо создать новые объекты промышленной, агропромышленной, логистической и иных видов инфраструктур. Перечень предлагаемых в рамках реализации настоящей Стратегии объектов макрорегиональной значимости представлен в таблице 13.</w:t>
      </w:r>
    </w:p>
    <w:p w:rsidR="000E6B33" w:rsidRDefault="000E6B33">
      <w:pPr>
        <w:pStyle w:val="ConsPlusNormal"/>
        <w:jc w:val="both"/>
      </w:pPr>
    </w:p>
    <w:p w:rsidR="000E6B33" w:rsidRDefault="000E6B33">
      <w:pPr>
        <w:pStyle w:val="ConsPlusNormal"/>
        <w:jc w:val="center"/>
        <w:outlineLvl w:val="3"/>
      </w:pPr>
      <w:r>
        <w:t>Таблица 13. Перечень и характеристика объектов</w:t>
      </w:r>
    </w:p>
    <w:p w:rsidR="000E6B33" w:rsidRDefault="000E6B33">
      <w:pPr>
        <w:pStyle w:val="ConsPlusNormal"/>
        <w:jc w:val="center"/>
      </w:pPr>
      <w:proofErr w:type="gramStart"/>
      <w:r>
        <w:t>макрорегиональной значимости, создаваемых в рамках</w:t>
      </w:r>
      <w:proofErr w:type="gramEnd"/>
    </w:p>
    <w:p w:rsidR="000E6B33" w:rsidRDefault="000E6B33">
      <w:pPr>
        <w:pStyle w:val="ConsPlusNormal"/>
        <w:jc w:val="center"/>
      </w:pPr>
      <w:r>
        <w:t>реализации настоящей Стратегии</w:t>
      </w:r>
    </w:p>
    <w:p w:rsidR="000E6B33" w:rsidRDefault="000E6B33">
      <w:pPr>
        <w:pStyle w:val="ConsPlusNormal"/>
        <w:jc w:val="both"/>
      </w:pPr>
    </w:p>
    <w:p w:rsidR="000E6B33" w:rsidRDefault="000E6B33">
      <w:pPr>
        <w:sectPr w:rsidR="000E6B33" w:rsidSect="0050720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61"/>
        <w:gridCol w:w="1928"/>
        <w:gridCol w:w="2438"/>
        <w:gridCol w:w="1020"/>
        <w:gridCol w:w="1474"/>
        <w:gridCol w:w="1474"/>
        <w:gridCol w:w="1928"/>
        <w:gridCol w:w="1531"/>
      </w:tblGrid>
      <w:tr w:rsidR="000E6B33">
        <w:tc>
          <w:tcPr>
            <w:tcW w:w="454" w:type="dxa"/>
            <w:vMerge w:val="restart"/>
            <w:tcBorders>
              <w:left w:val="nil"/>
              <w:right w:val="nil"/>
            </w:tcBorders>
          </w:tcPr>
          <w:p w:rsidR="000E6B33" w:rsidRDefault="000E6B33">
            <w:pPr>
              <w:pStyle w:val="ConsPlusNormal"/>
              <w:jc w:val="center"/>
            </w:pPr>
            <w:r>
              <w:t>N</w:t>
            </w:r>
          </w:p>
        </w:tc>
        <w:tc>
          <w:tcPr>
            <w:tcW w:w="1361" w:type="dxa"/>
            <w:vMerge w:val="restart"/>
            <w:tcBorders>
              <w:left w:val="nil"/>
              <w:right w:val="nil"/>
            </w:tcBorders>
          </w:tcPr>
          <w:p w:rsidR="000E6B33" w:rsidRDefault="000E6B33">
            <w:pPr>
              <w:pStyle w:val="ConsPlusNormal"/>
              <w:jc w:val="center"/>
            </w:pPr>
            <w:r>
              <w:t>Объект/программа</w:t>
            </w:r>
          </w:p>
        </w:tc>
        <w:tc>
          <w:tcPr>
            <w:tcW w:w="1928" w:type="dxa"/>
            <w:vMerge w:val="restart"/>
            <w:tcBorders>
              <w:left w:val="nil"/>
              <w:right w:val="nil"/>
            </w:tcBorders>
          </w:tcPr>
          <w:p w:rsidR="000E6B33" w:rsidRDefault="000E6B33">
            <w:pPr>
              <w:pStyle w:val="ConsPlusNormal"/>
              <w:jc w:val="center"/>
            </w:pPr>
            <w:r>
              <w:t>Месторасположение</w:t>
            </w:r>
          </w:p>
        </w:tc>
        <w:tc>
          <w:tcPr>
            <w:tcW w:w="2438" w:type="dxa"/>
            <w:vMerge w:val="restart"/>
            <w:tcBorders>
              <w:left w:val="nil"/>
              <w:right w:val="nil"/>
            </w:tcBorders>
          </w:tcPr>
          <w:p w:rsidR="000E6B33" w:rsidRDefault="000E6B33">
            <w:pPr>
              <w:pStyle w:val="ConsPlusNormal"/>
              <w:jc w:val="center"/>
            </w:pPr>
            <w:r>
              <w:t>Характеристика</w:t>
            </w:r>
          </w:p>
        </w:tc>
        <w:tc>
          <w:tcPr>
            <w:tcW w:w="1020" w:type="dxa"/>
            <w:vMerge w:val="restart"/>
            <w:tcBorders>
              <w:left w:val="nil"/>
              <w:right w:val="nil"/>
            </w:tcBorders>
          </w:tcPr>
          <w:p w:rsidR="000E6B33" w:rsidRDefault="000E6B33">
            <w:pPr>
              <w:pStyle w:val="ConsPlusNormal"/>
              <w:jc w:val="center"/>
            </w:pPr>
            <w:r>
              <w:t>Сроки реализации проекта, годы</w:t>
            </w:r>
          </w:p>
        </w:tc>
        <w:tc>
          <w:tcPr>
            <w:tcW w:w="2948" w:type="dxa"/>
            <w:gridSpan w:val="2"/>
            <w:tcBorders>
              <w:left w:val="nil"/>
              <w:right w:val="nil"/>
            </w:tcBorders>
          </w:tcPr>
          <w:p w:rsidR="000E6B33" w:rsidRDefault="000E6B33">
            <w:pPr>
              <w:pStyle w:val="ConsPlusNormal"/>
              <w:jc w:val="center"/>
            </w:pPr>
            <w:r>
              <w:t>Предполагаемый объем инвестиций</w:t>
            </w:r>
          </w:p>
        </w:tc>
        <w:tc>
          <w:tcPr>
            <w:tcW w:w="1928" w:type="dxa"/>
            <w:vMerge w:val="restart"/>
            <w:tcBorders>
              <w:left w:val="nil"/>
              <w:right w:val="nil"/>
            </w:tcBorders>
          </w:tcPr>
          <w:p w:rsidR="000E6B33" w:rsidRDefault="000E6B33">
            <w:pPr>
              <w:pStyle w:val="ConsPlusNormal"/>
              <w:jc w:val="center"/>
            </w:pPr>
            <w:r>
              <w:t>Источники финансирования (включая потенциальных инвесторов)</w:t>
            </w:r>
          </w:p>
        </w:tc>
        <w:tc>
          <w:tcPr>
            <w:tcW w:w="1531" w:type="dxa"/>
            <w:vMerge w:val="restart"/>
            <w:tcBorders>
              <w:left w:val="nil"/>
              <w:right w:val="nil"/>
            </w:tcBorders>
          </w:tcPr>
          <w:p w:rsidR="000E6B33" w:rsidRDefault="000E6B33">
            <w:pPr>
              <w:pStyle w:val="ConsPlusNormal"/>
              <w:jc w:val="center"/>
            </w:pPr>
            <w:r>
              <w:t>Необходимость поддержки из федерального бюджета</w:t>
            </w:r>
          </w:p>
        </w:tc>
      </w:tr>
      <w:tr w:rsidR="000E6B33">
        <w:tc>
          <w:tcPr>
            <w:tcW w:w="454" w:type="dxa"/>
            <w:vMerge/>
            <w:tcBorders>
              <w:left w:val="nil"/>
              <w:right w:val="nil"/>
            </w:tcBorders>
          </w:tcPr>
          <w:p w:rsidR="000E6B33" w:rsidRDefault="000E6B33"/>
        </w:tc>
        <w:tc>
          <w:tcPr>
            <w:tcW w:w="1361" w:type="dxa"/>
            <w:vMerge/>
            <w:tcBorders>
              <w:left w:val="nil"/>
              <w:right w:val="nil"/>
            </w:tcBorders>
          </w:tcPr>
          <w:p w:rsidR="000E6B33" w:rsidRDefault="000E6B33"/>
        </w:tc>
        <w:tc>
          <w:tcPr>
            <w:tcW w:w="1928" w:type="dxa"/>
            <w:vMerge/>
            <w:tcBorders>
              <w:left w:val="nil"/>
              <w:right w:val="nil"/>
            </w:tcBorders>
          </w:tcPr>
          <w:p w:rsidR="000E6B33" w:rsidRDefault="000E6B33"/>
        </w:tc>
        <w:tc>
          <w:tcPr>
            <w:tcW w:w="2438" w:type="dxa"/>
            <w:vMerge/>
            <w:tcBorders>
              <w:left w:val="nil"/>
              <w:right w:val="nil"/>
            </w:tcBorders>
          </w:tcPr>
          <w:p w:rsidR="000E6B33" w:rsidRDefault="000E6B33"/>
        </w:tc>
        <w:tc>
          <w:tcPr>
            <w:tcW w:w="1020" w:type="dxa"/>
            <w:vMerge/>
            <w:tcBorders>
              <w:left w:val="nil"/>
              <w:right w:val="nil"/>
            </w:tcBorders>
          </w:tcPr>
          <w:p w:rsidR="000E6B33" w:rsidRDefault="000E6B33"/>
        </w:tc>
        <w:tc>
          <w:tcPr>
            <w:tcW w:w="1474" w:type="dxa"/>
            <w:tcBorders>
              <w:left w:val="nil"/>
              <w:right w:val="nil"/>
            </w:tcBorders>
          </w:tcPr>
          <w:p w:rsidR="000E6B33" w:rsidRDefault="000E6B33">
            <w:pPr>
              <w:pStyle w:val="ConsPlusNormal"/>
              <w:jc w:val="center"/>
            </w:pPr>
            <w:r>
              <w:t>Всего, млрд. руб.</w:t>
            </w:r>
          </w:p>
        </w:tc>
        <w:tc>
          <w:tcPr>
            <w:tcW w:w="1474" w:type="dxa"/>
            <w:tcBorders>
              <w:left w:val="nil"/>
              <w:right w:val="nil"/>
            </w:tcBorders>
          </w:tcPr>
          <w:p w:rsidR="000E6B33" w:rsidRDefault="000E6B33">
            <w:pPr>
              <w:pStyle w:val="ConsPlusNormal"/>
              <w:jc w:val="center"/>
            </w:pPr>
            <w:r>
              <w:t>из них доля государственных источников, %</w:t>
            </w:r>
          </w:p>
        </w:tc>
        <w:tc>
          <w:tcPr>
            <w:tcW w:w="1928" w:type="dxa"/>
            <w:vMerge/>
            <w:tcBorders>
              <w:left w:val="nil"/>
              <w:right w:val="nil"/>
            </w:tcBorders>
          </w:tcPr>
          <w:p w:rsidR="000E6B33" w:rsidRDefault="000E6B33"/>
        </w:tc>
        <w:tc>
          <w:tcPr>
            <w:tcW w:w="1531" w:type="dxa"/>
            <w:vMerge/>
            <w:tcBorders>
              <w:left w:val="nil"/>
              <w:right w:val="nil"/>
            </w:tcBorders>
          </w:tcPr>
          <w:p w:rsidR="000E6B33" w:rsidRDefault="000E6B33"/>
        </w:tc>
      </w:tr>
      <w:tr w:rsidR="000E6B33">
        <w:tc>
          <w:tcPr>
            <w:tcW w:w="454" w:type="dxa"/>
            <w:tcBorders>
              <w:left w:val="nil"/>
              <w:right w:val="nil"/>
            </w:tcBorders>
          </w:tcPr>
          <w:p w:rsidR="000E6B33" w:rsidRDefault="000E6B33">
            <w:pPr>
              <w:pStyle w:val="ConsPlusNormal"/>
              <w:jc w:val="center"/>
            </w:pPr>
            <w:r>
              <w:t>1.</w:t>
            </w:r>
          </w:p>
        </w:tc>
        <w:tc>
          <w:tcPr>
            <w:tcW w:w="1361" w:type="dxa"/>
            <w:tcBorders>
              <w:left w:val="nil"/>
              <w:right w:val="nil"/>
            </w:tcBorders>
          </w:tcPr>
          <w:p w:rsidR="000E6B33" w:rsidRDefault="000E6B33">
            <w:pPr>
              <w:pStyle w:val="ConsPlusNormal"/>
            </w:pPr>
            <w:r>
              <w:t>Индустриальный парк</w:t>
            </w:r>
          </w:p>
        </w:tc>
        <w:tc>
          <w:tcPr>
            <w:tcW w:w="1928" w:type="dxa"/>
            <w:tcBorders>
              <w:left w:val="nil"/>
              <w:right w:val="nil"/>
            </w:tcBorders>
          </w:tcPr>
          <w:p w:rsidR="000E6B33" w:rsidRDefault="000E6B33">
            <w:pPr>
              <w:pStyle w:val="ConsPlusNormal"/>
            </w:pPr>
            <w:r>
              <w:t>Ижевская территориальная система/Камбарка (требуется экономическое обоснование)</w:t>
            </w:r>
          </w:p>
        </w:tc>
        <w:tc>
          <w:tcPr>
            <w:tcW w:w="2438" w:type="dxa"/>
            <w:tcBorders>
              <w:left w:val="nil"/>
              <w:right w:val="nil"/>
            </w:tcBorders>
          </w:tcPr>
          <w:p w:rsidR="000E6B33" w:rsidRDefault="000E6B33">
            <w:pPr>
              <w:pStyle w:val="ConsPlusNormal"/>
            </w:pPr>
            <w:r>
              <w:t>Специализация: автокомпоненты. Площадь: около 250 - 300 га</w:t>
            </w:r>
          </w:p>
        </w:tc>
        <w:tc>
          <w:tcPr>
            <w:tcW w:w="1020" w:type="dxa"/>
            <w:tcBorders>
              <w:left w:val="nil"/>
              <w:right w:val="nil"/>
            </w:tcBorders>
          </w:tcPr>
          <w:p w:rsidR="000E6B33" w:rsidRDefault="000E6B33">
            <w:pPr>
              <w:pStyle w:val="ConsPlusNormal"/>
              <w:jc w:val="center"/>
            </w:pPr>
            <w:r>
              <w:t>2010 - 2016</w:t>
            </w:r>
          </w:p>
        </w:tc>
        <w:tc>
          <w:tcPr>
            <w:tcW w:w="1474" w:type="dxa"/>
            <w:tcBorders>
              <w:left w:val="nil"/>
              <w:right w:val="nil"/>
            </w:tcBorders>
          </w:tcPr>
          <w:p w:rsidR="000E6B33" w:rsidRDefault="000E6B33">
            <w:pPr>
              <w:pStyle w:val="ConsPlusNormal"/>
            </w:pPr>
            <w:r>
              <w:t>Более 20</w:t>
            </w:r>
          </w:p>
        </w:tc>
        <w:tc>
          <w:tcPr>
            <w:tcW w:w="1474" w:type="dxa"/>
            <w:tcBorders>
              <w:left w:val="nil"/>
              <w:right w:val="nil"/>
            </w:tcBorders>
          </w:tcPr>
          <w:p w:rsidR="000E6B33" w:rsidRDefault="000E6B33">
            <w:pPr>
              <w:pStyle w:val="ConsPlusNormal"/>
            </w:pPr>
            <w:r>
              <w:t>7 - 8</w:t>
            </w:r>
          </w:p>
        </w:tc>
        <w:tc>
          <w:tcPr>
            <w:tcW w:w="1928" w:type="dxa"/>
            <w:tcBorders>
              <w:left w:val="nil"/>
              <w:right w:val="nil"/>
            </w:tcBorders>
          </w:tcPr>
          <w:p w:rsidR="000E6B33" w:rsidRDefault="000E6B33">
            <w:pPr>
              <w:pStyle w:val="ConsPlusNormal"/>
            </w:pPr>
            <w:r>
              <w:t>Renault, Nissan, АвтоВАЗ, местные нефтедобывающие компании и предприятия нефтегазового машиностроения</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2.</w:t>
            </w:r>
          </w:p>
        </w:tc>
        <w:tc>
          <w:tcPr>
            <w:tcW w:w="1361" w:type="dxa"/>
            <w:tcBorders>
              <w:left w:val="nil"/>
              <w:right w:val="nil"/>
            </w:tcBorders>
          </w:tcPr>
          <w:p w:rsidR="000E6B33" w:rsidRDefault="000E6B33">
            <w:pPr>
              <w:pStyle w:val="ConsPlusNormal"/>
            </w:pPr>
            <w:r>
              <w:t>Особая экономическая зона технико-внедренческого типа</w:t>
            </w:r>
          </w:p>
        </w:tc>
        <w:tc>
          <w:tcPr>
            <w:tcW w:w="1928" w:type="dxa"/>
            <w:tcBorders>
              <w:left w:val="nil"/>
              <w:right w:val="nil"/>
            </w:tcBorders>
          </w:tcPr>
          <w:p w:rsidR="000E6B33" w:rsidRDefault="000E6B33">
            <w:pPr>
              <w:pStyle w:val="ConsPlusNormal"/>
            </w:pPr>
            <w:r>
              <w:t>Ижевск</w:t>
            </w:r>
          </w:p>
        </w:tc>
        <w:tc>
          <w:tcPr>
            <w:tcW w:w="2438" w:type="dxa"/>
            <w:tcBorders>
              <w:left w:val="nil"/>
              <w:right w:val="nil"/>
            </w:tcBorders>
          </w:tcPr>
          <w:p w:rsidR="000E6B33" w:rsidRDefault="000E6B33">
            <w:pPr>
              <w:pStyle w:val="ConsPlusNormal"/>
            </w:pPr>
            <w:r>
              <w:t>Специализация: машиностроение, включая оборонно-промышленный комплекс.</w:t>
            </w:r>
          </w:p>
          <w:p w:rsidR="000E6B33" w:rsidRDefault="000E6B33">
            <w:pPr>
              <w:pStyle w:val="ConsPlusNormal"/>
            </w:pPr>
            <w:r>
              <w:t>Площадь: возможен вариант совмещения с технопарком (см. ниже)</w:t>
            </w:r>
          </w:p>
        </w:tc>
        <w:tc>
          <w:tcPr>
            <w:tcW w:w="1020" w:type="dxa"/>
            <w:tcBorders>
              <w:left w:val="nil"/>
              <w:right w:val="nil"/>
            </w:tcBorders>
          </w:tcPr>
          <w:p w:rsidR="000E6B33" w:rsidRDefault="000E6B33">
            <w:pPr>
              <w:pStyle w:val="ConsPlusNormal"/>
              <w:jc w:val="center"/>
            </w:pPr>
            <w:r>
              <w:t>2010 - 2016</w:t>
            </w:r>
          </w:p>
        </w:tc>
        <w:tc>
          <w:tcPr>
            <w:tcW w:w="1474" w:type="dxa"/>
            <w:tcBorders>
              <w:left w:val="nil"/>
              <w:right w:val="nil"/>
            </w:tcBorders>
          </w:tcPr>
          <w:p w:rsidR="000E6B33" w:rsidRDefault="000E6B33">
            <w:pPr>
              <w:pStyle w:val="ConsPlusNormal"/>
            </w:pPr>
            <w:r>
              <w:t>Более 20</w:t>
            </w:r>
          </w:p>
        </w:tc>
        <w:tc>
          <w:tcPr>
            <w:tcW w:w="1474" w:type="dxa"/>
            <w:tcBorders>
              <w:left w:val="nil"/>
              <w:right w:val="nil"/>
            </w:tcBorders>
          </w:tcPr>
          <w:p w:rsidR="000E6B33" w:rsidRDefault="000E6B33">
            <w:pPr>
              <w:pStyle w:val="ConsPlusNormal"/>
            </w:pPr>
            <w:r>
              <w:t>10 - 12</w:t>
            </w:r>
          </w:p>
        </w:tc>
        <w:tc>
          <w:tcPr>
            <w:tcW w:w="1928" w:type="dxa"/>
            <w:tcBorders>
              <w:left w:val="nil"/>
              <w:right w:val="nil"/>
            </w:tcBorders>
          </w:tcPr>
          <w:p w:rsidR="000E6B33" w:rsidRDefault="000E6B33">
            <w:pPr>
              <w:pStyle w:val="ConsPlusNormal"/>
            </w:pPr>
            <w:r>
              <w:t>ОАО "Ижевский машзавод", ФГУП "Ижевский механический завод", другие</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3.</w:t>
            </w:r>
          </w:p>
        </w:tc>
        <w:tc>
          <w:tcPr>
            <w:tcW w:w="1361" w:type="dxa"/>
            <w:tcBorders>
              <w:left w:val="nil"/>
              <w:right w:val="nil"/>
            </w:tcBorders>
          </w:tcPr>
          <w:p w:rsidR="000E6B33" w:rsidRDefault="000E6B33">
            <w:pPr>
              <w:pStyle w:val="ConsPlusNormal"/>
            </w:pPr>
            <w:r>
              <w:t>Технологический парк</w:t>
            </w:r>
          </w:p>
        </w:tc>
        <w:tc>
          <w:tcPr>
            <w:tcW w:w="1928" w:type="dxa"/>
            <w:tcBorders>
              <w:left w:val="nil"/>
              <w:right w:val="nil"/>
            </w:tcBorders>
          </w:tcPr>
          <w:p w:rsidR="000E6B33" w:rsidRDefault="000E6B33">
            <w:pPr>
              <w:pStyle w:val="ConsPlusNormal"/>
            </w:pPr>
            <w:r>
              <w:t>Ижевск</w:t>
            </w:r>
          </w:p>
        </w:tc>
        <w:tc>
          <w:tcPr>
            <w:tcW w:w="2438" w:type="dxa"/>
            <w:tcBorders>
              <w:left w:val="nil"/>
              <w:right w:val="nil"/>
            </w:tcBorders>
          </w:tcPr>
          <w:p w:rsidR="000E6B33" w:rsidRDefault="000E6B33">
            <w:pPr>
              <w:pStyle w:val="ConsPlusNormal"/>
            </w:pPr>
            <w:r>
              <w:t>Специализация: электрооборудование, приборостроение, нефтегазовое машиностроение.</w:t>
            </w:r>
          </w:p>
          <w:p w:rsidR="000E6B33" w:rsidRDefault="000E6B33">
            <w:pPr>
              <w:pStyle w:val="ConsPlusNormal"/>
            </w:pPr>
            <w:r>
              <w:t>Площадь: 150 - 200 га</w:t>
            </w:r>
          </w:p>
        </w:tc>
        <w:tc>
          <w:tcPr>
            <w:tcW w:w="1020" w:type="dxa"/>
            <w:tcBorders>
              <w:left w:val="nil"/>
              <w:right w:val="nil"/>
            </w:tcBorders>
          </w:tcPr>
          <w:p w:rsidR="000E6B33" w:rsidRDefault="000E6B33">
            <w:pPr>
              <w:pStyle w:val="ConsPlusNormal"/>
              <w:jc w:val="center"/>
            </w:pPr>
            <w:r>
              <w:t>2010 - 2015</w:t>
            </w:r>
          </w:p>
        </w:tc>
        <w:tc>
          <w:tcPr>
            <w:tcW w:w="1474" w:type="dxa"/>
            <w:tcBorders>
              <w:left w:val="nil"/>
              <w:right w:val="nil"/>
            </w:tcBorders>
          </w:tcPr>
          <w:p w:rsidR="000E6B33" w:rsidRDefault="000E6B33">
            <w:pPr>
              <w:pStyle w:val="ConsPlusNormal"/>
            </w:pPr>
            <w:r>
              <w:t>4 - 4,5</w:t>
            </w:r>
          </w:p>
        </w:tc>
        <w:tc>
          <w:tcPr>
            <w:tcW w:w="1474" w:type="dxa"/>
            <w:tcBorders>
              <w:left w:val="nil"/>
              <w:right w:val="nil"/>
            </w:tcBorders>
          </w:tcPr>
          <w:p w:rsidR="000E6B33" w:rsidRDefault="000E6B33">
            <w:pPr>
              <w:pStyle w:val="ConsPlusNormal"/>
            </w:pPr>
            <w:r>
              <w:t>10 - 20</w:t>
            </w:r>
          </w:p>
        </w:tc>
        <w:tc>
          <w:tcPr>
            <w:tcW w:w="1928" w:type="dxa"/>
            <w:tcBorders>
              <w:left w:val="nil"/>
              <w:right w:val="nil"/>
            </w:tcBorders>
          </w:tcPr>
          <w:p w:rsidR="000E6B33" w:rsidRPr="000E6B33" w:rsidRDefault="000E6B33">
            <w:pPr>
              <w:pStyle w:val="ConsPlusNormal"/>
              <w:rPr>
                <w:lang w:val="en-US"/>
              </w:rPr>
            </w:pPr>
            <w:r>
              <w:t>Ростехнологии</w:t>
            </w:r>
            <w:r w:rsidRPr="000E6B33">
              <w:rPr>
                <w:lang w:val="en-US"/>
              </w:rPr>
              <w:t>, Siemens, General Electric, Schneider Electric</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4.</w:t>
            </w:r>
          </w:p>
        </w:tc>
        <w:tc>
          <w:tcPr>
            <w:tcW w:w="1361" w:type="dxa"/>
            <w:tcBorders>
              <w:left w:val="nil"/>
              <w:right w:val="nil"/>
            </w:tcBorders>
          </w:tcPr>
          <w:p w:rsidR="000E6B33" w:rsidRDefault="000E6B33">
            <w:pPr>
              <w:pStyle w:val="ConsPlusNormal"/>
            </w:pPr>
            <w:r>
              <w:t>Лабораторный (научный) парк</w:t>
            </w:r>
          </w:p>
        </w:tc>
        <w:tc>
          <w:tcPr>
            <w:tcW w:w="1928" w:type="dxa"/>
            <w:tcBorders>
              <w:left w:val="nil"/>
              <w:right w:val="nil"/>
            </w:tcBorders>
          </w:tcPr>
          <w:p w:rsidR="000E6B33" w:rsidRDefault="000E6B33">
            <w:pPr>
              <w:pStyle w:val="ConsPlusNormal"/>
            </w:pPr>
            <w:r>
              <w:t>Ижевск</w:t>
            </w:r>
          </w:p>
        </w:tc>
        <w:tc>
          <w:tcPr>
            <w:tcW w:w="2438" w:type="dxa"/>
            <w:tcBorders>
              <w:left w:val="nil"/>
              <w:right w:val="nil"/>
            </w:tcBorders>
          </w:tcPr>
          <w:p w:rsidR="000E6B33" w:rsidRDefault="000E6B33">
            <w:pPr>
              <w:pStyle w:val="ConsPlusNormal"/>
            </w:pPr>
            <w:r>
              <w:t>Специализация: приборостроение, электрооборудование. Площадь: возможно на базе НИИ или вуза, например, ИжГТУ, УдГУ, и возможно совмещение с технопарком</w:t>
            </w:r>
          </w:p>
        </w:tc>
        <w:tc>
          <w:tcPr>
            <w:tcW w:w="1020" w:type="dxa"/>
            <w:tcBorders>
              <w:left w:val="nil"/>
              <w:right w:val="nil"/>
            </w:tcBorders>
          </w:tcPr>
          <w:p w:rsidR="000E6B33" w:rsidRDefault="000E6B33">
            <w:pPr>
              <w:pStyle w:val="ConsPlusNormal"/>
              <w:jc w:val="center"/>
            </w:pPr>
            <w:r>
              <w:t>2012 - 2014</w:t>
            </w:r>
          </w:p>
        </w:tc>
        <w:tc>
          <w:tcPr>
            <w:tcW w:w="1474" w:type="dxa"/>
            <w:tcBorders>
              <w:left w:val="nil"/>
              <w:right w:val="nil"/>
            </w:tcBorders>
          </w:tcPr>
          <w:p w:rsidR="000E6B33" w:rsidRDefault="000E6B33">
            <w:pPr>
              <w:pStyle w:val="ConsPlusNormal"/>
            </w:pPr>
            <w:r>
              <w:t>Около 2</w:t>
            </w:r>
          </w:p>
        </w:tc>
        <w:tc>
          <w:tcPr>
            <w:tcW w:w="1474" w:type="dxa"/>
            <w:tcBorders>
              <w:left w:val="nil"/>
              <w:right w:val="nil"/>
            </w:tcBorders>
          </w:tcPr>
          <w:p w:rsidR="000E6B33" w:rsidRDefault="000E6B33">
            <w:pPr>
              <w:pStyle w:val="ConsPlusNormal"/>
            </w:pPr>
            <w:r>
              <w:t>10 - 20</w:t>
            </w:r>
          </w:p>
        </w:tc>
        <w:tc>
          <w:tcPr>
            <w:tcW w:w="1928" w:type="dxa"/>
            <w:tcBorders>
              <w:left w:val="nil"/>
              <w:right w:val="nil"/>
            </w:tcBorders>
          </w:tcPr>
          <w:p w:rsidR="000E6B33" w:rsidRDefault="000E6B33">
            <w:pPr>
              <w:pStyle w:val="ConsPlusNormal"/>
            </w:pPr>
            <w:r>
              <w:t>В рамках конкурсов инновационных программ</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5.</w:t>
            </w:r>
          </w:p>
        </w:tc>
        <w:tc>
          <w:tcPr>
            <w:tcW w:w="1361" w:type="dxa"/>
            <w:tcBorders>
              <w:left w:val="nil"/>
              <w:right w:val="nil"/>
            </w:tcBorders>
          </w:tcPr>
          <w:p w:rsidR="000E6B33" w:rsidRDefault="000E6B33">
            <w:pPr>
              <w:pStyle w:val="ConsPlusNormal"/>
            </w:pPr>
            <w:r>
              <w:t>Научно-сервисный центр</w:t>
            </w:r>
          </w:p>
        </w:tc>
        <w:tc>
          <w:tcPr>
            <w:tcW w:w="1928" w:type="dxa"/>
            <w:tcBorders>
              <w:left w:val="nil"/>
              <w:right w:val="nil"/>
            </w:tcBorders>
          </w:tcPr>
          <w:p w:rsidR="000E6B33" w:rsidRDefault="000E6B33">
            <w:pPr>
              <w:pStyle w:val="ConsPlusNormal"/>
            </w:pPr>
            <w:r>
              <w:t>Ижевск</w:t>
            </w:r>
          </w:p>
        </w:tc>
        <w:tc>
          <w:tcPr>
            <w:tcW w:w="2438" w:type="dxa"/>
            <w:tcBorders>
              <w:left w:val="nil"/>
              <w:right w:val="nil"/>
            </w:tcBorders>
          </w:tcPr>
          <w:p w:rsidR="000E6B33" w:rsidRDefault="000E6B33">
            <w:pPr>
              <w:pStyle w:val="ConsPlusNormal"/>
            </w:pPr>
            <w:r>
              <w:t>Специализация: технологии добычи нефти.</w:t>
            </w:r>
          </w:p>
          <w:p w:rsidR="000E6B33" w:rsidRDefault="000E6B33">
            <w:pPr>
              <w:pStyle w:val="ConsPlusNormal"/>
            </w:pPr>
            <w:r>
              <w:t>Площадь: возможно на базе местных вузов либо на иных площадках (например, НИПИнефть)</w:t>
            </w:r>
          </w:p>
        </w:tc>
        <w:tc>
          <w:tcPr>
            <w:tcW w:w="1020" w:type="dxa"/>
            <w:tcBorders>
              <w:left w:val="nil"/>
              <w:right w:val="nil"/>
            </w:tcBorders>
          </w:tcPr>
          <w:p w:rsidR="000E6B33" w:rsidRDefault="000E6B33">
            <w:pPr>
              <w:pStyle w:val="ConsPlusNormal"/>
              <w:jc w:val="center"/>
            </w:pPr>
            <w:r>
              <w:t>2010 - 2011</w:t>
            </w:r>
          </w:p>
        </w:tc>
        <w:tc>
          <w:tcPr>
            <w:tcW w:w="1474" w:type="dxa"/>
            <w:tcBorders>
              <w:left w:val="nil"/>
              <w:right w:val="nil"/>
            </w:tcBorders>
          </w:tcPr>
          <w:p w:rsidR="000E6B33" w:rsidRDefault="000E6B33">
            <w:pPr>
              <w:pStyle w:val="ConsPlusNormal"/>
            </w:pPr>
            <w:r>
              <w:t>0,5</w:t>
            </w:r>
          </w:p>
        </w:tc>
        <w:tc>
          <w:tcPr>
            <w:tcW w:w="1474" w:type="dxa"/>
            <w:tcBorders>
              <w:left w:val="nil"/>
              <w:right w:val="nil"/>
            </w:tcBorders>
          </w:tcPr>
          <w:p w:rsidR="000E6B33" w:rsidRDefault="000E6B33">
            <w:pPr>
              <w:pStyle w:val="ConsPlusNormal"/>
            </w:pPr>
            <w:r>
              <w:t>10 - 20</w:t>
            </w:r>
          </w:p>
        </w:tc>
        <w:tc>
          <w:tcPr>
            <w:tcW w:w="1928" w:type="dxa"/>
            <w:tcBorders>
              <w:left w:val="nil"/>
              <w:right w:val="nil"/>
            </w:tcBorders>
          </w:tcPr>
          <w:p w:rsidR="000E6B33" w:rsidRDefault="000E6B33">
            <w:pPr>
              <w:pStyle w:val="ConsPlusNormal"/>
            </w:pPr>
            <w:r>
              <w:t>Бюджет Удмуртской Республики, УдГУ, Роснефть</w:t>
            </w:r>
          </w:p>
        </w:tc>
        <w:tc>
          <w:tcPr>
            <w:tcW w:w="1531" w:type="dxa"/>
            <w:tcBorders>
              <w:left w:val="nil"/>
              <w:right w:val="nil"/>
            </w:tcBorders>
          </w:tcPr>
          <w:p w:rsidR="000E6B33" w:rsidRDefault="000E6B33">
            <w:pPr>
              <w:pStyle w:val="ConsPlusNormal"/>
            </w:pPr>
            <w:r>
              <w:t>Не требуется</w:t>
            </w:r>
          </w:p>
        </w:tc>
      </w:tr>
      <w:tr w:rsidR="000E6B33">
        <w:tc>
          <w:tcPr>
            <w:tcW w:w="454" w:type="dxa"/>
            <w:tcBorders>
              <w:left w:val="nil"/>
              <w:right w:val="nil"/>
            </w:tcBorders>
          </w:tcPr>
          <w:p w:rsidR="000E6B33" w:rsidRDefault="000E6B33">
            <w:pPr>
              <w:pStyle w:val="ConsPlusNormal"/>
              <w:jc w:val="center"/>
            </w:pPr>
            <w:r>
              <w:t>6.</w:t>
            </w:r>
          </w:p>
        </w:tc>
        <w:tc>
          <w:tcPr>
            <w:tcW w:w="1361" w:type="dxa"/>
            <w:tcBorders>
              <w:left w:val="nil"/>
              <w:right w:val="nil"/>
            </w:tcBorders>
          </w:tcPr>
          <w:p w:rsidR="000E6B33" w:rsidRDefault="000E6B33">
            <w:pPr>
              <w:pStyle w:val="ConsPlusNormal"/>
            </w:pPr>
            <w:r>
              <w:t>Агропромышленный парк</w:t>
            </w:r>
          </w:p>
        </w:tc>
        <w:tc>
          <w:tcPr>
            <w:tcW w:w="1928" w:type="dxa"/>
            <w:tcBorders>
              <w:left w:val="nil"/>
              <w:right w:val="nil"/>
            </w:tcBorders>
          </w:tcPr>
          <w:p w:rsidR="000E6B33" w:rsidRDefault="000E6B33">
            <w:pPr>
              <w:pStyle w:val="ConsPlusNormal"/>
            </w:pPr>
            <w:r>
              <w:t>Сарапульский район</w:t>
            </w:r>
          </w:p>
        </w:tc>
        <w:tc>
          <w:tcPr>
            <w:tcW w:w="2438" w:type="dxa"/>
            <w:tcBorders>
              <w:left w:val="nil"/>
              <w:right w:val="nil"/>
            </w:tcBorders>
          </w:tcPr>
          <w:p w:rsidR="000E6B33" w:rsidRDefault="000E6B33">
            <w:pPr>
              <w:pStyle w:val="ConsPlusNormal"/>
            </w:pPr>
            <w:r>
              <w:t xml:space="preserve">Специализация: </w:t>
            </w:r>
            <w:proofErr w:type="gramStart"/>
            <w:r>
              <w:t>мясо-молочное</w:t>
            </w:r>
            <w:proofErr w:type="gramEnd"/>
            <w:r>
              <w:t>, картофеле-зерноводческое, свиноводство, птицеводство.</w:t>
            </w:r>
          </w:p>
          <w:p w:rsidR="000E6B33" w:rsidRDefault="000E6B33">
            <w:pPr>
              <w:pStyle w:val="ConsPlusNormal"/>
            </w:pPr>
            <w:r>
              <w:t>Площадь: в зависимости от направления специализации</w:t>
            </w:r>
          </w:p>
        </w:tc>
        <w:tc>
          <w:tcPr>
            <w:tcW w:w="1020" w:type="dxa"/>
            <w:tcBorders>
              <w:left w:val="nil"/>
              <w:right w:val="nil"/>
            </w:tcBorders>
          </w:tcPr>
          <w:p w:rsidR="000E6B33" w:rsidRDefault="000E6B33">
            <w:pPr>
              <w:pStyle w:val="ConsPlusNormal"/>
              <w:jc w:val="center"/>
            </w:pPr>
            <w:r>
              <w:t>2010 - 2012</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928" w:type="dxa"/>
            <w:tcBorders>
              <w:left w:val="nil"/>
              <w:right w:val="nil"/>
            </w:tcBorders>
          </w:tcPr>
          <w:p w:rsidR="000E6B33" w:rsidRDefault="000E6B33">
            <w:pPr>
              <w:pStyle w:val="ConsPlusNormal"/>
            </w:pPr>
            <w:r>
              <w:t>Холдинги пищевой промышленности</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7.</w:t>
            </w:r>
          </w:p>
        </w:tc>
        <w:tc>
          <w:tcPr>
            <w:tcW w:w="1361" w:type="dxa"/>
            <w:tcBorders>
              <w:left w:val="nil"/>
              <w:right w:val="nil"/>
            </w:tcBorders>
          </w:tcPr>
          <w:p w:rsidR="000E6B33" w:rsidRDefault="000E6B33">
            <w:pPr>
              <w:pStyle w:val="ConsPlusNormal"/>
            </w:pPr>
            <w:r>
              <w:t>Агропромышленный парк</w:t>
            </w:r>
          </w:p>
        </w:tc>
        <w:tc>
          <w:tcPr>
            <w:tcW w:w="1928" w:type="dxa"/>
            <w:tcBorders>
              <w:left w:val="nil"/>
              <w:right w:val="nil"/>
            </w:tcBorders>
          </w:tcPr>
          <w:p w:rsidR="000E6B33" w:rsidRDefault="000E6B33">
            <w:pPr>
              <w:pStyle w:val="ConsPlusNormal"/>
            </w:pPr>
            <w:r>
              <w:t>Завьяловский район</w:t>
            </w:r>
          </w:p>
        </w:tc>
        <w:tc>
          <w:tcPr>
            <w:tcW w:w="2438" w:type="dxa"/>
            <w:tcBorders>
              <w:left w:val="nil"/>
              <w:right w:val="nil"/>
            </w:tcBorders>
          </w:tcPr>
          <w:p w:rsidR="000E6B33" w:rsidRDefault="000E6B33">
            <w:pPr>
              <w:pStyle w:val="ConsPlusNormal"/>
            </w:pPr>
            <w:r>
              <w:t xml:space="preserve">Специализация: </w:t>
            </w:r>
            <w:proofErr w:type="gramStart"/>
            <w:r>
              <w:t>мясо-молочное</w:t>
            </w:r>
            <w:proofErr w:type="gramEnd"/>
            <w:r>
              <w:t>, картофеле-овощеводческое, птицеводство, свиноводство.</w:t>
            </w:r>
          </w:p>
          <w:p w:rsidR="000E6B33" w:rsidRDefault="000E6B33">
            <w:pPr>
              <w:pStyle w:val="ConsPlusNormal"/>
            </w:pPr>
            <w:r>
              <w:t>Площадь: в зависимости от направления специализации</w:t>
            </w:r>
          </w:p>
        </w:tc>
        <w:tc>
          <w:tcPr>
            <w:tcW w:w="1020" w:type="dxa"/>
            <w:tcBorders>
              <w:left w:val="nil"/>
              <w:right w:val="nil"/>
            </w:tcBorders>
          </w:tcPr>
          <w:p w:rsidR="000E6B33" w:rsidRDefault="000E6B33">
            <w:pPr>
              <w:pStyle w:val="ConsPlusNormal"/>
              <w:jc w:val="center"/>
            </w:pPr>
            <w:r>
              <w:t>2009 - 2010</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928" w:type="dxa"/>
            <w:tcBorders>
              <w:left w:val="nil"/>
              <w:right w:val="nil"/>
            </w:tcBorders>
          </w:tcPr>
          <w:p w:rsidR="000E6B33" w:rsidRDefault="000E6B33">
            <w:pPr>
              <w:pStyle w:val="ConsPlusNormal"/>
            </w:pPr>
            <w:r>
              <w:t>Холдинги пищевой промышленности</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8.</w:t>
            </w:r>
          </w:p>
        </w:tc>
        <w:tc>
          <w:tcPr>
            <w:tcW w:w="1361" w:type="dxa"/>
            <w:tcBorders>
              <w:left w:val="nil"/>
              <w:right w:val="nil"/>
            </w:tcBorders>
          </w:tcPr>
          <w:p w:rsidR="000E6B33" w:rsidRDefault="000E6B33">
            <w:pPr>
              <w:pStyle w:val="ConsPlusNormal"/>
            </w:pPr>
            <w:r>
              <w:t>Агропромышленный парк</w:t>
            </w:r>
          </w:p>
        </w:tc>
        <w:tc>
          <w:tcPr>
            <w:tcW w:w="1928" w:type="dxa"/>
            <w:tcBorders>
              <w:left w:val="nil"/>
              <w:right w:val="nil"/>
            </w:tcBorders>
          </w:tcPr>
          <w:p w:rsidR="000E6B33" w:rsidRDefault="000E6B33">
            <w:pPr>
              <w:pStyle w:val="ConsPlusNormal"/>
            </w:pPr>
            <w:r>
              <w:t>Глазовский район</w:t>
            </w:r>
          </w:p>
        </w:tc>
        <w:tc>
          <w:tcPr>
            <w:tcW w:w="2438" w:type="dxa"/>
            <w:tcBorders>
              <w:left w:val="nil"/>
              <w:right w:val="nil"/>
            </w:tcBorders>
          </w:tcPr>
          <w:p w:rsidR="000E6B33" w:rsidRDefault="000E6B33">
            <w:pPr>
              <w:pStyle w:val="ConsPlusNormal"/>
            </w:pPr>
            <w:r>
              <w:t xml:space="preserve">Специализация: </w:t>
            </w:r>
            <w:proofErr w:type="gramStart"/>
            <w:r>
              <w:t>мясо-молочное</w:t>
            </w:r>
            <w:proofErr w:type="gramEnd"/>
            <w:r>
              <w:t>, картофеле-овощеводческое, птицеводство.</w:t>
            </w:r>
          </w:p>
          <w:p w:rsidR="000E6B33" w:rsidRDefault="000E6B33">
            <w:pPr>
              <w:pStyle w:val="ConsPlusNormal"/>
            </w:pPr>
            <w:r>
              <w:t>Площадь: в зависимости от направления специализации</w:t>
            </w:r>
          </w:p>
        </w:tc>
        <w:tc>
          <w:tcPr>
            <w:tcW w:w="1020" w:type="dxa"/>
            <w:tcBorders>
              <w:left w:val="nil"/>
              <w:right w:val="nil"/>
            </w:tcBorders>
          </w:tcPr>
          <w:p w:rsidR="000E6B33" w:rsidRDefault="000E6B33">
            <w:pPr>
              <w:pStyle w:val="ConsPlusNormal"/>
              <w:jc w:val="center"/>
            </w:pPr>
            <w:r>
              <w:t>2010 - 2011</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928" w:type="dxa"/>
            <w:tcBorders>
              <w:left w:val="nil"/>
              <w:right w:val="nil"/>
            </w:tcBorders>
          </w:tcPr>
          <w:p w:rsidR="000E6B33" w:rsidRDefault="000E6B33">
            <w:pPr>
              <w:pStyle w:val="ConsPlusNormal"/>
            </w:pPr>
            <w:r>
              <w:t>Холдинги пищевой промышленности</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9.</w:t>
            </w:r>
          </w:p>
        </w:tc>
        <w:tc>
          <w:tcPr>
            <w:tcW w:w="1361" w:type="dxa"/>
            <w:tcBorders>
              <w:left w:val="nil"/>
              <w:right w:val="nil"/>
            </w:tcBorders>
          </w:tcPr>
          <w:p w:rsidR="000E6B33" w:rsidRDefault="000E6B33">
            <w:pPr>
              <w:pStyle w:val="ConsPlusNormal"/>
            </w:pPr>
            <w:r>
              <w:t>Агропромышленный парк</w:t>
            </w:r>
          </w:p>
        </w:tc>
        <w:tc>
          <w:tcPr>
            <w:tcW w:w="1928" w:type="dxa"/>
            <w:tcBorders>
              <w:left w:val="nil"/>
              <w:right w:val="nil"/>
            </w:tcBorders>
          </w:tcPr>
          <w:p w:rsidR="000E6B33" w:rsidRDefault="000E6B33">
            <w:pPr>
              <w:pStyle w:val="ConsPlusNormal"/>
            </w:pPr>
            <w:r>
              <w:t>Малопургинский район</w:t>
            </w:r>
          </w:p>
        </w:tc>
        <w:tc>
          <w:tcPr>
            <w:tcW w:w="2438" w:type="dxa"/>
            <w:tcBorders>
              <w:left w:val="nil"/>
              <w:right w:val="nil"/>
            </w:tcBorders>
          </w:tcPr>
          <w:p w:rsidR="000E6B33" w:rsidRDefault="000E6B33">
            <w:pPr>
              <w:pStyle w:val="ConsPlusNormal"/>
            </w:pPr>
            <w:r>
              <w:t>Специализация: мясо-молочное, картофеле-, овощ</w:t>
            </w:r>
            <w:proofErr w:type="gramStart"/>
            <w:r>
              <w:t>е-</w:t>
            </w:r>
            <w:proofErr w:type="gramEnd"/>
            <w:r>
              <w:t xml:space="preserve"> и зерноводческое, свиноводство.</w:t>
            </w:r>
          </w:p>
          <w:p w:rsidR="000E6B33" w:rsidRDefault="000E6B33">
            <w:pPr>
              <w:pStyle w:val="ConsPlusNormal"/>
            </w:pPr>
            <w:r>
              <w:t>Площадь: в зависимости от направления специализации</w:t>
            </w:r>
          </w:p>
        </w:tc>
        <w:tc>
          <w:tcPr>
            <w:tcW w:w="1020" w:type="dxa"/>
            <w:tcBorders>
              <w:left w:val="nil"/>
              <w:right w:val="nil"/>
            </w:tcBorders>
          </w:tcPr>
          <w:p w:rsidR="000E6B33" w:rsidRDefault="000E6B33">
            <w:pPr>
              <w:pStyle w:val="ConsPlusNormal"/>
              <w:jc w:val="center"/>
            </w:pPr>
            <w:r>
              <w:t>2009 - 2010</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928" w:type="dxa"/>
            <w:tcBorders>
              <w:left w:val="nil"/>
              <w:right w:val="nil"/>
            </w:tcBorders>
          </w:tcPr>
          <w:p w:rsidR="000E6B33" w:rsidRDefault="000E6B33">
            <w:pPr>
              <w:pStyle w:val="ConsPlusNormal"/>
            </w:pPr>
            <w:r>
              <w:t>Холдинги пищевой промышленности</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10.</w:t>
            </w:r>
          </w:p>
        </w:tc>
        <w:tc>
          <w:tcPr>
            <w:tcW w:w="1361" w:type="dxa"/>
            <w:tcBorders>
              <w:left w:val="nil"/>
              <w:right w:val="nil"/>
            </w:tcBorders>
          </w:tcPr>
          <w:p w:rsidR="000E6B33" w:rsidRDefault="000E6B33">
            <w:pPr>
              <w:pStyle w:val="ConsPlusNormal"/>
            </w:pPr>
            <w:r>
              <w:t>Агропромышленный парк</w:t>
            </w:r>
          </w:p>
        </w:tc>
        <w:tc>
          <w:tcPr>
            <w:tcW w:w="1928" w:type="dxa"/>
            <w:tcBorders>
              <w:left w:val="nil"/>
              <w:right w:val="nil"/>
            </w:tcBorders>
          </w:tcPr>
          <w:p w:rsidR="000E6B33" w:rsidRDefault="000E6B33">
            <w:pPr>
              <w:pStyle w:val="ConsPlusNormal"/>
            </w:pPr>
            <w:r>
              <w:t>Алнашский район</w:t>
            </w:r>
          </w:p>
        </w:tc>
        <w:tc>
          <w:tcPr>
            <w:tcW w:w="2438" w:type="dxa"/>
            <w:tcBorders>
              <w:left w:val="nil"/>
              <w:right w:val="nil"/>
            </w:tcBorders>
          </w:tcPr>
          <w:p w:rsidR="000E6B33" w:rsidRDefault="000E6B33">
            <w:pPr>
              <w:pStyle w:val="ConsPlusNormal"/>
            </w:pPr>
            <w:r>
              <w:t xml:space="preserve">Специализация: </w:t>
            </w:r>
            <w:proofErr w:type="gramStart"/>
            <w:r>
              <w:t>молочно-мясное</w:t>
            </w:r>
            <w:proofErr w:type="gramEnd"/>
            <w:r>
              <w:t>, льнозерноводческое.</w:t>
            </w:r>
          </w:p>
          <w:p w:rsidR="000E6B33" w:rsidRDefault="000E6B33">
            <w:pPr>
              <w:pStyle w:val="ConsPlusNormal"/>
            </w:pPr>
            <w:r>
              <w:t>Площадь: в зависимости от направления специализации</w:t>
            </w:r>
          </w:p>
        </w:tc>
        <w:tc>
          <w:tcPr>
            <w:tcW w:w="1020" w:type="dxa"/>
            <w:tcBorders>
              <w:left w:val="nil"/>
              <w:right w:val="nil"/>
            </w:tcBorders>
          </w:tcPr>
          <w:p w:rsidR="000E6B33" w:rsidRDefault="000E6B33">
            <w:pPr>
              <w:pStyle w:val="ConsPlusNormal"/>
              <w:jc w:val="center"/>
            </w:pPr>
            <w:r>
              <w:t>2009 - 2010</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928" w:type="dxa"/>
            <w:tcBorders>
              <w:left w:val="nil"/>
              <w:right w:val="nil"/>
            </w:tcBorders>
          </w:tcPr>
          <w:p w:rsidR="000E6B33" w:rsidRDefault="000E6B33">
            <w:pPr>
              <w:pStyle w:val="ConsPlusNormal"/>
            </w:pPr>
            <w:r>
              <w:t>Холдинги пищевой промышленности</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11.</w:t>
            </w:r>
          </w:p>
        </w:tc>
        <w:tc>
          <w:tcPr>
            <w:tcW w:w="1361" w:type="dxa"/>
            <w:tcBorders>
              <w:left w:val="nil"/>
              <w:right w:val="nil"/>
            </w:tcBorders>
          </w:tcPr>
          <w:p w:rsidR="000E6B33" w:rsidRDefault="000E6B33">
            <w:pPr>
              <w:pStyle w:val="ConsPlusNormal"/>
            </w:pPr>
            <w:r>
              <w:t>Агропромышленный парк</w:t>
            </w:r>
          </w:p>
        </w:tc>
        <w:tc>
          <w:tcPr>
            <w:tcW w:w="1928" w:type="dxa"/>
            <w:tcBorders>
              <w:left w:val="nil"/>
              <w:right w:val="nil"/>
            </w:tcBorders>
          </w:tcPr>
          <w:p w:rsidR="000E6B33" w:rsidRDefault="000E6B33">
            <w:pPr>
              <w:pStyle w:val="ConsPlusNormal"/>
            </w:pPr>
            <w:r>
              <w:t>Можгинский район</w:t>
            </w:r>
          </w:p>
        </w:tc>
        <w:tc>
          <w:tcPr>
            <w:tcW w:w="2438" w:type="dxa"/>
            <w:tcBorders>
              <w:left w:val="nil"/>
              <w:right w:val="nil"/>
            </w:tcBorders>
          </w:tcPr>
          <w:p w:rsidR="000E6B33" w:rsidRDefault="000E6B33">
            <w:pPr>
              <w:pStyle w:val="ConsPlusNormal"/>
            </w:pPr>
            <w:r>
              <w:t>Специализация: молочно-мясное, льнозерноводческое, картофелеводство, овощеводство.</w:t>
            </w:r>
          </w:p>
          <w:p w:rsidR="000E6B33" w:rsidRDefault="000E6B33">
            <w:pPr>
              <w:pStyle w:val="ConsPlusNormal"/>
            </w:pPr>
            <w:r>
              <w:t>Площадь: в зависимости от направления специализации</w:t>
            </w:r>
          </w:p>
        </w:tc>
        <w:tc>
          <w:tcPr>
            <w:tcW w:w="1020" w:type="dxa"/>
            <w:tcBorders>
              <w:left w:val="nil"/>
              <w:right w:val="nil"/>
            </w:tcBorders>
          </w:tcPr>
          <w:p w:rsidR="000E6B33" w:rsidRDefault="000E6B33">
            <w:pPr>
              <w:pStyle w:val="ConsPlusNormal"/>
              <w:jc w:val="center"/>
            </w:pPr>
            <w:r>
              <w:t>2010 - 2011</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928" w:type="dxa"/>
            <w:tcBorders>
              <w:left w:val="nil"/>
              <w:right w:val="nil"/>
            </w:tcBorders>
          </w:tcPr>
          <w:p w:rsidR="000E6B33" w:rsidRDefault="000E6B33">
            <w:pPr>
              <w:pStyle w:val="ConsPlusNormal"/>
            </w:pPr>
            <w:r>
              <w:t>Холдинги пищевой промышленности</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12.</w:t>
            </w:r>
          </w:p>
        </w:tc>
        <w:tc>
          <w:tcPr>
            <w:tcW w:w="1361" w:type="dxa"/>
            <w:tcBorders>
              <w:left w:val="nil"/>
              <w:right w:val="nil"/>
            </w:tcBorders>
          </w:tcPr>
          <w:p w:rsidR="000E6B33" w:rsidRDefault="000E6B33">
            <w:pPr>
              <w:pStyle w:val="ConsPlusNormal"/>
            </w:pPr>
            <w:r>
              <w:t>Агропромышленный парк</w:t>
            </w:r>
          </w:p>
        </w:tc>
        <w:tc>
          <w:tcPr>
            <w:tcW w:w="1928" w:type="dxa"/>
            <w:tcBorders>
              <w:left w:val="nil"/>
              <w:right w:val="nil"/>
            </w:tcBorders>
          </w:tcPr>
          <w:p w:rsidR="000E6B33" w:rsidRDefault="000E6B33">
            <w:pPr>
              <w:pStyle w:val="ConsPlusNormal"/>
            </w:pPr>
            <w:r>
              <w:t>Увинский район</w:t>
            </w:r>
          </w:p>
        </w:tc>
        <w:tc>
          <w:tcPr>
            <w:tcW w:w="2438" w:type="dxa"/>
            <w:tcBorders>
              <w:left w:val="nil"/>
              <w:right w:val="nil"/>
            </w:tcBorders>
          </w:tcPr>
          <w:p w:rsidR="000E6B33" w:rsidRDefault="000E6B33">
            <w:pPr>
              <w:pStyle w:val="ConsPlusNormal"/>
            </w:pPr>
            <w:r>
              <w:t xml:space="preserve">Специализация: </w:t>
            </w:r>
            <w:proofErr w:type="gramStart"/>
            <w:r>
              <w:t>мясо-молочное</w:t>
            </w:r>
            <w:proofErr w:type="gramEnd"/>
          </w:p>
        </w:tc>
        <w:tc>
          <w:tcPr>
            <w:tcW w:w="1020" w:type="dxa"/>
            <w:tcBorders>
              <w:left w:val="nil"/>
              <w:right w:val="nil"/>
            </w:tcBorders>
          </w:tcPr>
          <w:p w:rsidR="000E6B33" w:rsidRDefault="000E6B33">
            <w:pPr>
              <w:pStyle w:val="ConsPlusNormal"/>
              <w:jc w:val="center"/>
            </w:pPr>
            <w:r>
              <w:t>2010 - 2012</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474" w:type="dxa"/>
            <w:tcBorders>
              <w:left w:val="nil"/>
              <w:right w:val="nil"/>
            </w:tcBorders>
          </w:tcPr>
          <w:p w:rsidR="000E6B33" w:rsidRDefault="000E6B33">
            <w:pPr>
              <w:pStyle w:val="ConsPlusNormal"/>
            </w:pPr>
            <w:r>
              <w:t>В зависимости от направления специализации</w:t>
            </w:r>
          </w:p>
        </w:tc>
        <w:tc>
          <w:tcPr>
            <w:tcW w:w="1928" w:type="dxa"/>
            <w:tcBorders>
              <w:left w:val="nil"/>
              <w:right w:val="nil"/>
            </w:tcBorders>
          </w:tcPr>
          <w:p w:rsidR="000E6B33" w:rsidRDefault="000E6B33">
            <w:pPr>
              <w:pStyle w:val="ConsPlusNormal"/>
            </w:pPr>
            <w:r>
              <w:t>Холдинги пищевой промышленности</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13.</w:t>
            </w:r>
          </w:p>
        </w:tc>
        <w:tc>
          <w:tcPr>
            <w:tcW w:w="1361" w:type="dxa"/>
            <w:tcBorders>
              <w:left w:val="nil"/>
              <w:right w:val="nil"/>
            </w:tcBorders>
          </w:tcPr>
          <w:p w:rsidR="000E6B33" w:rsidRDefault="000E6B33">
            <w:pPr>
              <w:pStyle w:val="ConsPlusNormal"/>
            </w:pPr>
            <w:r>
              <w:t>Логистический центр</w:t>
            </w:r>
          </w:p>
        </w:tc>
        <w:tc>
          <w:tcPr>
            <w:tcW w:w="1928" w:type="dxa"/>
            <w:tcBorders>
              <w:left w:val="nil"/>
              <w:right w:val="nil"/>
            </w:tcBorders>
          </w:tcPr>
          <w:p w:rsidR="000E6B33" w:rsidRDefault="000E6B33">
            <w:pPr>
              <w:pStyle w:val="ConsPlusNormal"/>
            </w:pPr>
            <w:r>
              <w:t>Завьяловский район или Малопургинский район</w:t>
            </w:r>
          </w:p>
        </w:tc>
        <w:tc>
          <w:tcPr>
            <w:tcW w:w="2438" w:type="dxa"/>
            <w:tcBorders>
              <w:left w:val="nil"/>
              <w:right w:val="nil"/>
            </w:tcBorders>
          </w:tcPr>
          <w:p w:rsidR="000E6B33" w:rsidRDefault="000E6B33">
            <w:pPr>
              <w:pStyle w:val="ConsPlusNormal"/>
            </w:pPr>
            <w:r>
              <w:t>Специализация: продукты питания, промтовары и т.д.</w:t>
            </w:r>
          </w:p>
          <w:p w:rsidR="000E6B33" w:rsidRDefault="000E6B33">
            <w:pPr>
              <w:pStyle w:val="ConsPlusNormal"/>
            </w:pPr>
            <w:r>
              <w:t>Площадь: 50 га</w:t>
            </w:r>
          </w:p>
        </w:tc>
        <w:tc>
          <w:tcPr>
            <w:tcW w:w="1020" w:type="dxa"/>
            <w:tcBorders>
              <w:left w:val="nil"/>
              <w:right w:val="nil"/>
            </w:tcBorders>
          </w:tcPr>
          <w:p w:rsidR="000E6B33" w:rsidRDefault="000E6B33">
            <w:pPr>
              <w:pStyle w:val="ConsPlusNormal"/>
              <w:jc w:val="center"/>
            </w:pPr>
            <w:r>
              <w:t>2010 - 2011</w:t>
            </w:r>
          </w:p>
        </w:tc>
        <w:tc>
          <w:tcPr>
            <w:tcW w:w="1474" w:type="dxa"/>
            <w:tcBorders>
              <w:left w:val="nil"/>
              <w:right w:val="nil"/>
            </w:tcBorders>
          </w:tcPr>
          <w:p w:rsidR="000E6B33" w:rsidRDefault="000E6B33">
            <w:pPr>
              <w:pStyle w:val="ConsPlusNormal"/>
            </w:pPr>
            <w:r>
              <w:t>1 - 1,5</w:t>
            </w:r>
          </w:p>
        </w:tc>
        <w:tc>
          <w:tcPr>
            <w:tcW w:w="1474" w:type="dxa"/>
            <w:tcBorders>
              <w:left w:val="nil"/>
              <w:right w:val="nil"/>
            </w:tcBorders>
          </w:tcPr>
          <w:p w:rsidR="000E6B33" w:rsidRDefault="000E6B33">
            <w:pPr>
              <w:pStyle w:val="ConsPlusNormal"/>
            </w:pPr>
            <w:r>
              <w:t>10</w:t>
            </w:r>
          </w:p>
        </w:tc>
        <w:tc>
          <w:tcPr>
            <w:tcW w:w="1928" w:type="dxa"/>
            <w:tcBorders>
              <w:left w:val="nil"/>
              <w:right w:val="nil"/>
            </w:tcBorders>
          </w:tcPr>
          <w:p w:rsidR="000E6B33" w:rsidRDefault="000E6B33">
            <w:pPr>
              <w:pStyle w:val="ConsPlusNormal"/>
            </w:pPr>
            <w:r>
              <w:t>Логистические операторы</w:t>
            </w:r>
          </w:p>
        </w:tc>
        <w:tc>
          <w:tcPr>
            <w:tcW w:w="1531" w:type="dxa"/>
            <w:tcBorders>
              <w:left w:val="nil"/>
              <w:right w:val="nil"/>
            </w:tcBorders>
          </w:tcPr>
          <w:p w:rsidR="000E6B33" w:rsidRDefault="000E6B33">
            <w:pPr>
              <w:pStyle w:val="ConsPlusNormal"/>
            </w:pPr>
            <w:r>
              <w:t>Не требуется</w:t>
            </w:r>
          </w:p>
        </w:tc>
      </w:tr>
      <w:tr w:rsidR="000E6B33">
        <w:tc>
          <w:tcPr>
            <w:tcW w:w="454" w:type="dxa"/>
            <w:tcBorders>
              <w:left w:val="nil"/>
              <w:right w:val="nil"/>
            </w:tcBorders>
          </w:tcPr>
          <w:p w:rsidR="000E6B33" w:rsidRDefault="000E6B33">
            <w:pPr>
              <w:pStyle w:val="ConsPlusNormal"/>
              <w:jc w:val="center"/>
            </w:pPr>
            <w:r>
              <w:t>14.</w:t>
            </w:r>
          </w:p>
        </w:tc>
        <w:tc>
          <w:tcPr>
            <w:tcW w:w="1361" w:type="dxa"/>
            <w:tcBorders>
              <w:left w:val="nil"/>
              <w:right w:val="nil"/>
            </w:tcBorders>
          </w:tcPr>
          <w:p w:rsidR="000E6B33" w:rsidRDefault="000E6B33">
            <w:pPr>
              <w:pStyle w:val="ConsPlusNormal"/>
            </w:pPr>
            <w:r>
              <w:t>Логистический центр</w:t>
            </w:r>
          </w:p>
        </w:tc>
        <w:tc>
          <w:tcPr>
            <w:tcW w:w="1928" w:type="dxa"/>
            <w:tcBorders>
              <w:left w:val="nil"/>
              <w:right w:val="nil"/>
            </w:tcBorders>
          </w:tcPr>
          <w:p w:rsidR="000E6B33" w:rsidRDefault="000E6B33">
            <w:pPr>
              <w:pStyle w:val="ConsPlusNormal"/>
            </w:pPr>
            <w:r>
              <w:t>Игра</w:t>
            </w:r>
          </w:p>
        </w:tc>
        <w:tc>
          <w:tcPr>
            <w:tcW w:w="2438" w:type="dxa"/>
            <w:tcBorders>
              <w:left w:val="nil"/>
              <w:right w:val="nil"/>
            </w:tcBorders>
          </w:tcPr>
          <w:p w:rsidR="000E6B33" w:rsidRDefault="000E6B33">
            <w:pPr>
              <w:pStyle w:val="ConsPlusNormal"/>
            </w:pPr>
            <w:r>
              <w:t>Специализация: продукты питания, розничная торговля.</w:t>
            </w:r>
          </w:p>
          <w:p w:rsidR="000E6B33" w:rsidRDefault="000E6B33">
            <w:pPr>
              <w:pStyle w:val="ConsPlusNormal"/>
            </w:pPr>
            <w:r>
              <w:t>Площадь: 10 га</w:t>
            </w:r>
          </w:p>
        </w:tc>
        <w:tc>
          <w:tcPr>
            <w:tcW w:w="1020" w:type="dxa"/>
            <w:tcBorders>
              <w:left w:val="nil"/>
              <w:right w:val="nil"/>
            </w:tcBorders>
          </w:tcPr>
          <w:p w:rsidR="000E6B33" w:rsidRDefault="000E6B33">
            <w:pPr>
              <w:pStyle w:val="ConsPlusNormal"/>
              <w:jc w:val="center"/>
            </w:pPr>
            <w:r>
              <w:t>2010 - 2011</w:t>
            </w:r>
          </w:p>
        </w:tc>
        <w:tc>
          <w:tcPr>
            <w:tcW w:w="1474" w:type="dxa"/>
            <w:tcBorders>
              <w:left w:val="nil"/>
              <w:right w:val="nil"/>
            </w:tcBorders>
          </w:tcPr>
          <w:p w:rsidR="000E6B33" w:rsidRDefault="000E6B33">
            <w:pPr>
              <w:pStyle w:val="ConsPlusNormal"/>
            </w:pPr>
            <w:r>
              <w:t>0,3</w:t>
            </w:r>
          </w:p>
        </w:tc>
        <w:tc>
          <w:tcPr>
            <w:tcW w:w="1474" w:type="dxa"/>
            <w:tcBorders>
              <w:left w:val="nil"/>
              <w:right w:val="nil"/>
            </w:tcBorders>
          </w:tcPr>
          <w:p w:rsidR="000E6B33" w:rsidRDefault="000E6B33">
            <w:pPr>
              <w:pStyle w:val="ConsPlusNormal"/>
            </w:pPr>
            <w:r>
              <w:t>10</w:t>
            </w:r>
          </w:p>
        </w:tc>
        <w:tc>
          <w:tcPr>
            <w:tcW w:w="1928" w:type="dxa"/>
            <w:tcBorders>
              <w:left w:val="nil"/>
              <w:right w:val="nil"/>
            </w:tcBorders>
          </w:tcPr>
          <w:p w:rsidR="000E6B33" w:rsidRDefault="000E6B33">
            <w:pPr>
              <w:pStyle w:val="ConsPlusNormal"/>
            </w:pPr>
            <w:r>
              <w:t>Логистические операторы</w:t>
            </w:r>
          </w:p>
        </w:tc>
        <w:tc>
          <w:tcPr>
            <w:tcW w:w="1531" w:type="dxa"/>
            <w:tcBorders>
              <w:left w:val="nil"/>
              <w:right w:val="nil"/>
            </w:tcBorders>
          </w:tcPr>
          <w:p w:rsidR="000E6B33" w:rsidRDefault="000E6B33">
            <w:pPr>
              <w:pStyle w:val="ConsPlusNormal"/>
            </w:pPr>
            <w:r>
              <w:t>Не требуется</w:t>
            </w:r>
          </w:p>
        </w:tc>
      </w:tr>
      <w:tr w:rsidR="000E6B33">
        <w:tc>
          <w:tcPr>
            <w:tcW w:w="454" w:type="dxa"/>
            <w:tcBorders>
              <w:left w:val="nil"/>
              <w:right w:val="nil"/>
            </w:tcBorders>
          </w:tcPr>
          <w:p w:rsidR="000E6B33" w:rsidRDefault="000E6B33">
            <w:pPr>
              <w:pStyle w:val="ConsPlusNormal"/>
              <w:jc w:val="center"/>
            </w:pPr>
            <w:r>
              <w:t>15.</w:t>
            </w:r>
          </w:p>
        </w:tc>
        <w:tc>
          <w:tcPr>
            <w:tcW w:w="1361" w:type="dxa"/>
            <w:tcBorders>
              <w:left w:val="nil"/>
              <w:right w:val="nil"/>
            </w:tcBorders>
          </w:tcPr>
          <w:p w:rsidR="000E6B33" w:rsidRDefault="000E6B33">
            <w:pPr>
              <w:pStyle w:val="ConsPlusNormal"/>
            </w:pPr>
            <w:r>
              <w:t>Логистический центр</w:t>
            </w:r>
          </w:p>
        </w:tc>
        <w:tc>
          <w:tcPr>
            <w:tcW w:w="1928" w:type="dxa"/>
            <w:tcBorders>
              <w:left w:val="nil"/>
              <w:right w:val="nil"/>
            </w:tcBorders>
          </w:tcPr>
          <w:p w:rsidR="000E6B33" w:rsidRDefault="000E6B33">
            <w:pPr>
              <w:pStyle w:val="ConsPlusNormal"/>
            </w:pPr>
            <w:r>
              <w:t>Порт Камбарка</w:t>
            </w:r>
          </w:p>
        </w:tc>
        <w:tc>
          <w:tcPr>
            <w:tcW w:w="2438" w:type="dxa"/>
            <w:tcBorders>
              <w:left w:val="nil"/>
              <w:right w:val="nil"/>
            </w:tcBorders>
          </w:tcPr>
          <w:p w:rsidR="000E6B33" w:rsidRDefault="000E6B33">
            <w:pPr>
              <w:pStyle w:val="ConsPlusNormal"/>
            </w:pPr>
            <w:r>
              <w:t>Специализация: крупные габаритные грузы РЖД.</w:t>
            </w:r>
          </w:p>
          <w:p w:rsidR="000E6B33" w:rsidRDefault="000E6B33">
            <w:pPr>
              <w:pStyle w:val="ConsPlusNormal"/>
            </w:pPr>
            <w:r>
              <w:t>Площадь: 50 га</w:t>
            </w:r>
          </w:p>
        </w:tc>
        <w:tc>
          <w:tcPr>
            <w:tcW w:w="1020" w:type="dxa"/>
            <w:tcBorders>
              <w:left w:val="nil"/>
              <w:right w:val="nil"/>
            </w:tcBorders>
          </w:tcPr>
          <w:p w:rsidR="000E6B33" w:rsidRDefault="000E6B33">
            <w:pPr>
              <w:pStyle w:val="ConsPlusNormal"/>
              <w:jc w:val="center"/>
            </w:pPr>
            <w:r>
              <w:t>2010 - 2011</w:t>
            </w:r>
          </w:p>
        </w:tc>
        <w:tc>
          <w:tcPr>
            <w:tcW w:w="1474" w:type="dxa"/>
            <w:tcBorders>
              <w:left w:val="nil"/>
              <w:right w:val="nil"/>
            </w:tcBorders>
          </w:tcPr>
          <w:p w:rsidR="000E6B33" w:rsidRDefault="000E6B33">
            <w:pPr>
              <w:pStyle w:val="ConsPlusNormal"/>
            </w:pPr>
            <w:r>
              <w:t>1 - 1,5</w:t>
            </w:r>
          </w:p>
        </w:tc>
        <w:tc>
          <w:tcPr>
            <w:tcW w:w="1474" w:type="dxa"/>
            <w:tcBorders>
              <w:left w:val="nil"/>
              <w:right w:val="nil"/>
            </w:tcBorders>
          </w:tcPr>
          <w:p w:rsidR="000E6B33" w:rsidRDefault="000E6B33">
            <w:pPr>
              <w:pStyle w:val="ConsPlusNormal"/>
            </w:pPr>
            <w:r>
              <w:t>10</w:t>
            </w:r>
          </w:p>
        </w:tc>
        <w:tc>
          <w:tcPr>
            <w:tcW w:w="1928" w:type="dxa"/>
            <w:tcBorders>
              <w:left w:val="nil"/>
              <w:right w:val="nil"/>
            </w:tcBorders>
          </w:tcPr>
          <w:p w:rsidR="000E6B33" w:rsidRDefault="000E6B33">
            <w:pPr>
              <w:pStyle w:val="ConsPlusNormal"/>
            </w:pPr>
            <w:r>
              <w:t>РЖД</w:t>
            </w:r>
          </w:p>
        </w:tc>
        <w:tc>
          <w:tcPr>
            <w:tcW w:w="1531" w:type="dxa"/>
            <w:tcBorders>
              <w:left w:val="nil"/>
              <w:right w:val="nil"/>
            </w:tcBorders>
          </w:tcPr>
          <w:p w:rsidR="000E6B33" w:rsidRDefault="000E6B33">
            <w:pPr>
              <w:pStyle w:val="ConsPlusNormal"/>
            </w:pPr>
            <w:r>
              <w:t>Не требуется</w:t>
            </w:r>
          </w:p>
        </w:tc>
      </w:tr>
      <w:tr w:rsidR="000E6B33">
        <w:tc>
          <w:tcPr>
            <w:tcW w:w="454" w:type="dxa"/>
            <w:tcBorders>
              <w:left w:val="nil"/>
              <w:right w:val="nil"/>
            </w:tcBorders>
          </w:tcPr>
          <w:p w:rsidR="000E6B33" w:rsidRDefault="000E6B33">
            <w:pPr>
              <w:pStyle w:val="ConsPlusNormal"/>
              <w:jc w:val="center"/>
            </w:pPr>
            <w:r>
              <w:t>16.</w:t>
            </w:r>
          </w:p>
        </w:tc>
        <w:tc>
          <w:tcPr>
            <w:tcW w:w="1361" w:type="dxa"/>
            <w:tcBorders>
              <w:left w:val="nil"/>
              <w:right w:val="nil"/>
            </w:tcBorders>
          </w:tcPr>
          <w:p w:rsidR="000E6B33" w:rsidRDefault="000E6B33">
            <w:pPr>
              <w:pStyle w:val="ConsPlusNormal"/>
            </w:pPr>
            <w:r>
              <w:t>Проект "Околица"</w:t>
            </w:r>
          </w:p>
        </w:tc>
        <w:tc>
          <w:tcPr>
            <w:tcW w:w="1928" w:type="dxa"/>
            <w:tcBorders>
              <w:left w:val="nil"/>
              <w:right w:val="nil"/>
            </w:tcBorders>
          </w:tcPr>
          <w:p w:rsidR="000E6B33" w:rsidRDefault="000E6B33">
            <w:pPr>
              <w:pStyle w:val="ConsPlusNormal"/>
            </w:pPr>
            <w:r>
              <w:t>Ижевск и Завьяловский район</w:t>
            </w:r>
          </w:p>
        </w:tc>
        <w:tc>
          <w:tcPr>
            <w:tcW w:w="2438" w:type="dxa"/>
            <w:tcBorders>
              <w:left w:val="nil"/>
              <w:right w:val="nil"/>
            </w:tcBorders>
          </w:tcPr>
          <w:p w:rsidR="000E6B33" w:rsidRDefault="000E6B33">
            <w:pPr>
              <w:pStyle w:val="ConsPlusNormal"/>
            </w:pPr>
            <w:r>
              <w:t>Специализация: жилищное строительство, производственная зона</w:t>
            </w:r>
          </w:p>
        </w:tc>
        <w:tc>
          <w:tcPr>
            <w:tcW w:w="1020" w:type="dxa"/>
            <w:tcBorders>
              <w:left w:val="nil"/>
              <w:right w:val="nil"/>
            </w:tcBorders>
          </w:tcPr>
          <w:p w:rsidR="000E6B33" w:rsidRDefault="000E6B33">
            <w:pPr>
              <w:pStyle w:val="ConsPlusNormal"/>
              <w:jc w:val="center"/>
            </w:pPr>
            <w:r>
              <w:t>2009 - 2014</w:t>
            </w:r>
          </w:p>
        </w:tc>
        <w:tc>
          <w:tcPr>
            <w:tcW w:w="1474" w:type="dxa"/>
            <w:tcBorders>
              <w:left w:val="nil"/>
              <w:right w:val="nil"/>
            </w:tcBorders>
          </w:tcPr>
          <w:p w:rsidR="000E6B33" w:rsidRDefault="000E6B33">
            <w:pPr>
              <w:pStyle w:val="ConsPlusNormal"/>
            </w:pPr>
            <w:r>
              <w:t>2,7</w:t>
            </w:r>
          </w:p>
        </w:tc>
        <w:tc>
          <w:tcPr>
            <w:tcW w:w="1474" w:type="dxa"/>
            <w:tcBorders>
              <w:left w:val="nil"/>
              <w:right w:val="nil"/>
            </w:tcBorders>
          </w:tcPr>
          <w:p w:rsidR="000E6B33" w:rsidRDefault="000E6B33">
            <w:pPr>
              <w:pStyle w:val="ConsPlusNormal"/>
            </w:pPr>
            <w:r>
              <w:t>7 - 8</w:t>
            </w:r>
          </w:p>
        </w:tc>
        <w:tc>
          <w:tcPr>
            <w:tcW w:w="1928" w:type="dxa"/>
            <w:tcBorders>
              <w:left w:val="nil"/>
              <w:right w:val="nil"/>
            </w:tcBorders>
          </w:tcPr>
          <w:p w:rsidR="000E6B33" w:rsidRDefault="000E6B33">
            <w:pPr>
              <w:pStyle w:val="ConsPlusNormal"/>
            </w:pPr>
            <w:r>
              <w:t>Строительные компании, промышленные компании, субъекты малого и среднего предпринимательства</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17.</w:t>
            </w:r>
          </w:p>
        </w:tc>
        <w:tc>
          <w:tcPr>
            <w:tcW w:w="1361" w:type="dxa"/>
            <w:tcBorders>
              <w:left w:val="nil"/>
              <w:right w:val="nil"/>
            </w:tcBorders>
          </w:tcPr>
          <w:p w:rsidR="000E6B33" w:rsidRDefault="000E6B33">
            <w:pPr>
              <w:pStyle w:val="ConsPlusNormal"/>
            </w:pPr>
            <w:r>
              <w:t>Программа развития городской среды в населенных пунктах республики</w:t>
            </w:r>
          </w:p>
        </w:tc>
        <w:tc>
          <w:tcPr>
            <w:tcW w:w="1928" w:type="dxa"/>
            <w:tcBorders>
              <w:left w:val="nil"/>
              <w:right w:val="nil"/>
            </w:tcBorders>
          </w:tcPr>
          <w:p w:rsidR="000E6B33" w:rsidRDefault="000E6B33">
            <w:pPr>
              <w:pStyle w:val="ConsPlusNormal"/>
            </w:pPr>
            <w:r>
              <w:t>Все муниципальные районы республики</w:t>
            </w:r>
          </w:p>
        </w:tc>
        <w:tc>
          <w:tcPr>
            <w:tcW w:w="2438" w:type="dxa"/>
            <w:tcBorders>
              <w:left w:val="nil"/>
              <w:right w:val="nil"/>
            </w:tcBorders>
          </w:tcPr>
          <w:p w:rsidR="000E6B33" w:rsidRDefault="000E6B33">
            <w:pPr>
              <w:pStyle w:val="ConsPlusNormal"/>
            </w:pPr>
            <w:r>
              <w:t>Цель: повышение качества жизни в сельской местности, развитие агропромышленного комплекса</w:t>
            </w:r>
          </w:p>
        </w:tc>
        <w:tc>
          <w:tcPr>
            <w:tcW w:w="1020" w:type="dxa"/>
            <w:tcBorders>
              <w:left w:val="nil"/>
              <w:right w:val="nil"/>
            </w:tcBorders>
          </w:tcPr>
          <w:p w:rsidR="000E6B33" w:rsidRDefault="000E6B33">
            <w:pPr>
              <w:pStyle w:val="ConsPlusNormal"/>
              <w:jc w:val="center"/>
            </w:pPr>
            <w:r>
              <w:t>2012 - 2025</w:t>
            </w:r>
          </w:p>
        </w:tc>
        <w:tc>
          <w:tcPr>
            <w:tcW w:w="1474" w:type="dxa"/>
            <w:tcBorders>
              <w:left w:val="nil"/>
              <w:right w:val="nil"/>
            </w:tcBorders>
          </w:tcPr>
          <w:p w:rsidR="000E6B33" w:rsidRDefault="000E6B33">
            <w:pPr>
              <w:pStyle w:val="ConsPlusNormal"/>
            </w:pPr>
            <w:r>
              <w:t>25 - 30</w:t>
            </w:r>
          </w:p>
        </w:tc>
        <w:tc>
          <w:tcPr>
            <w:tcW w:w="1474" w:type="dxa"/>
            <w:tcBorders>
              <w:left w:val="nil"/>
              <w:right w:val="nil"/>
            </w:tcBorders>
          </w:tcPr>
          <w:p w:rsidR="000E6B33" w:rsidRDefault="000E6B33">
            <w:pPr>
              <w:pStyle w:val="ConsPlusNormal"/>
            </w:pPr>
            <w:r>
              <w:t>50 - 80</w:t>
            </w:r>
          </w:p>
        </w:tc>
        <w:tc>
          <w:tcPr>
            <w:tcW w:w="1928" w:type="dxa"/>
            <w:tcBorders>
              <w:left w:val="nil"/>
              <w:right w:val="nil"/>
            </w:tcBorders>
          </w:tcPr>
          <w:p w:rsidR="000E6B33" w:rsidRDefault="000E6B33">
            <w:pPr>
              <w:pStyle w:val="ConsPlusNormal"/>
            </w:pPr>
            <w:r>
              <w:t>Бюджет Удмуртской Республики</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18.</w:t>
            </w:r>
          </w:p>
        </w:tc>
        <w:tc>
          <w:tcPr>
            <w:tcW w:w="1361" w:type="dxa"/>
            <w:tcBorders>
              <w:left w:val="nil"/>
              <w:right w:val="nil"/>
            </w:tcBorders>
          </w:tcPr>
          <w:p w:rsidR="000E6B33" w:rsidRDefault="000E6B33">
            <w:pPr>
              <w:pStyle w:val="ConsPlusNormal"/>
            </w:pPr>
            <w:r>
              <w:t>Инновационный (исследовательский) вуз</w:t>
            </w:r>
          </w:p>
        </w:tc>
        <w:tc>
          <w:tcPr>
            <w:tcW w:w="1928" w:type="dxa"/>
            <w:tcBorders>
              <w:left w:val="nil"/>
              <w:right w:val="nil"/>
            </w:tcBorders>
          </w:tcPr>
          <w:p w:rsidR="000E6B33" w:rsidRDefault="000E6B33">
            <w:pPr>
              <w:pStyle w:val="ConsPlusNormal"/>
            </w:pPr>
            <w:r>
              <w:t>Ижевск</w:t>
            </w:r>
          </w:p>
        </w:tc>
        <w:tc>
          <w:tcPr>
            <w:tcW w:w="2438" w:type="dxa"/>
            <w:tcBorders>
              <w:left w:val="nil"/>
              <w:right w:val="nil"/>
            </w:tcBorders>
          </w:tcPr>
          <w:p w:rsidR="000E6B33" w:rsidRDefault="000E6B33">
            <w:pPr>
              <w:pStyle w:val="ConsPlusNormal"/>
            </w:pPr>
            <w:proofErr w:type="gramStart"/>
            <w:r>
              <w:t>Специализация: машиностроение (производство нефтегазового оборудования, добыча нефти, автомобилестроение, производство оружия и т.д.) и приборостроение, в т.ч. производство электрооборудования</w:t>
            </w:r>
            <w:proofErr w:type="gramEnd"/>
          </w:p>
        </w:tc>
        <w:tc>
          <w:tcPr>
            <w:tcW w:w="1020" w:type="dxa"/>
            <w:tcBorders>
              <w:left w:val="nil"/>
              <w:right w:val="nil"/>
            </w:tcBorders>
          </w:tcPr>
          <w:p w:rsidR="000E6B33" w:rsidRDefault="000E6B33">
            <w:pPr>
              <w:pStyle w:val="ConsPlusNormal"/>
              <w:jc w:val="center"/>
            </w:pPr>
            <w:r>
              <w:t>2012 - 2017</w:t>
            </w:r>
          </w:p>
        </w:tc>
        <w:tc>
          <w:tcPr>
            <w:tcW w:w="1474" w:type="dxa"/>
            <w:tcBorders>
              <w:left w:val="nil"/>
              <w:right w:val="nil"/>
            </w:tcBorders>
          </w:tcPr>
          <w:p w:rsidR="000E6B33" w:rsidRDefault="000E6B33">
            <w:pPr>
              <w:pStyle w:val="ConsPlusNormal"/>
            </w:pPr>
            <w:r>
              <w:t>0,5 - 1,0</w:t>
            </w:r>
          </w:p>
        </w:tc>
        <w:tc>
          <w:tcPr>
            <w:tcW w:w="1474" w:type="dxa"/>
            <w:tcBorders>
              <w:left w:val="nil"/>
              <w:right w:val="nil"/>
            </w:tcBorders>
          </w:tcPr>
          <w:p w:rsidR="000E6B33" w:rsidRDefault="000E6B33">
            <w:pPr>
              <w:pStyle w:val="ConsPlusNormal"/>
            </w:pPr>
            <w:r>
              <w:t>-</w:t>
            </w:r>
          </w:p>
        </w:tc>
        <w:tc>
          <w:tcPr>
            <w:tcW w:w="1928" w:type="dxa"/>
            <w:tcBorders>
              <w:left w:val="nil"/>
              <w:right w:val="nil"/>
            </w:tcBorders>
          </w:tcPr>
          <w:p w:rsidR="000E6B33" w:rsidRDefault="000E6B33">
            <w:pPr>
              <w:pStyle w:val="ConsPlusNormal"/>
            </w:pPr>
            <w:r>
              <w:t>Ресурсы вуза</w:t>
            </w:r>
          </w:p>
        </w:tc>
        <w:tc>
          <w:tcPr>
            <w:tcW w:w="1531" w:type="dxa"/>
            <w:tcBorders>
              <w:left w:val="nil"/>
              <w:right w:val="nil"/>
            </w:tcBorders>
          </w:tcPr>
          <w:p w:rsidR="000E6B33" w:rsidRDefault="000E6B33">
            <w:pPr>
              <w:pStyle w:val="ConsPlusNormal"/>
            </w:pPr>
            <w:r>
              <w:t>Необходима</w:t>
            </w:r>
          </w:p>
        </w:tc>
      </w:tr>
      <w:tr w:rsidR="000E6B33">
        <w:tc>
          <w:tcPr>
            <w:tcW w:w="454" w:type="dxa"/>
            <w:tcBorders>
              <w:left w:val="nil"/>
              <w:right w:val="nil"/>
            </w:tcBorders>
          </w:tcPr>
          <w:p w:rsidR="000E6B33" w:rsidRDefault="000E6B33">
            <w:pPr>
              <w:pStyle w:val="ConsPlusNormal"/>
              <w:jc w:val="center"/>
            </w:pPr>
            <w:r>
              <w:t>19.</w:t>
            </w:r>
          </w:p>
        </w:tc>
        <w:tc>
          <w:tcPr>
            <w:tcW w:w="1361" w:type="dxa"/>
            <w:tcBorders>
              <w:left w:val="nil"/>
              <w:right w:val="nil"/>
            </w:tcBorders>
          </w:tcPr>
          <w:p w:rsidR="000E6B33" w:rsidRDefault="000E6B33">
            <w:pPr>
              <w:pStyle w:val="ConsPlusNormal"/>
            </w:pPr>
            <w:r>
              <w:t>Бизнес-школа</w:t>
            </w:r>
          </w:p>
        </w:tc>
        <w:tc>
          <w:tcPr>
            <w:tcW w:w="1928" w:type="dxa"/>
            <w:tcBorders>
              <w:left w:val="nil"/>
              <w:right w:val="nil"/>
            </w:tcBorders>
          </w:tcPr>
          <w:p w:rsidR="000E6B33" w:rsidRDefault="000E6B33">
            <w:pPr>
              <w:pStyle w:val="ConsPlusNormal"/>
            </w:pPr>
            <w:r>
              <w:t>Ижевск</w:t>
            </w:r>
          </w:p>
        </w:tc>
        <w:tc>
          <w:tcPr>
            <w:tcW w:w="2438" w:type="dxa"/>
            <w:tcBorders>
              <w:left w:val="nil"/>
              <w:right w:val="nil"/>
            </w:tcBorders>
          </w:tcPr>
          <w:p w:rsidR="000E6B33" w:rsidRDefault="000E6B33">
            <w:pPr>
              <w:pStyle w:val="ConsPlusNormal"/>
            </w:pPr>
            <w:r>
              <w:t>Цель: подготовка управленческих кадров для секторов экономики республики</w:t>
            </w:r>
          </w:p>
        </w:tc>
        <w:tc>
          <w:tcPr>
            <w:tcW w:w="1020" w:type="dxa"/>
            <w:tcBorders>
              <w:left w:val="nil"/>
              <w:right w:val="nil"/>
            </w:tcBorders>
          </w:tcPr>
          <w:p w:rsidR="000E6B33" w:rsidRDefault="000E6B33">
            <w:pPr>
              <w:pStyle w:val="ConsPlusNormal"/>
              <w:jc w:val="center"/>
            </w:pPr>
            <w:r>
              <w:t>2012 - 2014</w:t>
            </w:r>
          </w:p>
        </w:tc>
        <w:tc>
          <w:tcPr>
            <w:tcW w:w="1474" w:type="dxa"/>
            <w:tcBorders>
              <w:left w:val="nil"/>
              <w:right w:val="nil"/>
            </w:tcBorders>
          </w:tcPr>
          <w:p w:rsidR="000E6B33" w:rsidRDefault="000E6B33">
            <w:pPr>
              <w:pStyle w:val="ConsPlusNormal"/>
            </w:pPr>
            <w:r>
              <w:t>0,5 - 1,0</w:t>
            </w:r>
          </w:p>
        </w:tc>
        <w:tc>
          <w:tcPr>
            <w:tcW w:w="1474" w:type="dxa"/>
            <w:tcBorders>
              <w:left w:val="nil"/>
              <w:right w:val="nil"/>
            </w:tcBorders>
          </w:tcPr>
          <w:p w:rsidR="000E6B33" w:rsidRDefault="000E6B33">
            <w:pPr>
              <w:pStyle w:val="ConsPlusNormal"/>
            </w:pPr>
            <w:r>
              <w:t>-</w:t>
            </w:r>
          </w:p>
        </w:tc>
        <w:tc>
          <w:tcPr>
            <w:tcW w:w="1928" w:type="dxa"/>
            <w:tcBorders>
              <w:left w:val="nil"/>
              <w:right w:val="nil"/>
            </w:tcBorders>
          </w:tcPr>
          <w:p w:rsidR="000E6B33" w:rsidRDefault="000E6B33">
            <w:pPr>
              <w:pStyle w:val="ConsPlusNormal"/>
            </w:pPr>
            <w:r>
              <w:t>Спонсорские средства, ресурсы вуза</w:t>
            </w:r>
          </w:p>
        </w:tc>
        <w:tc>
          <w:tcPr>
            <w:tcW w:w="1531" w:type="dxa"/>
            <w:tcBorders>
              <w:left w:val="nil"/>
              <w:right w:val="nil"/>
            </w:tcBorders>
          </w:tcPr>
          <w:p w:rsidR="000E6B33" w:rsidRDefault="000E6B33">
            <w:pPr>
              <w:pStyle w:val="ConsPlusNormal"/>
            </w:pPr>
            <w:r>
              <w:t>Не требуется</w:t>
            </w:r>
          </w:p>
        </w:tc>
      </w:tr>
    </w:tbl>
    <w:p w:rsidR="000E6B33" w:rsidRDefault="000E6B33">
      <w:pPr>
        <w:sectPr w:rsidR="000E6B33">
          <w:pgSz w:w="16838" w:h="11905" w:orient="landscape"/>
          <w:pgMar w:top="1701" w:right="1134" w:bottom="850" w:left="1134" w:header="0" w:footer="0" w:gutter="0"/>
          <w:cols w:space="720"/>
        </w:sectPr>
      </w:pPr>
    </w:p>
    <w:p w:rsidR="000E6B33" w:rsidRDefault="000E6B33">
      <w:pPr>
        <w:pStyle w:val="ConsPlusNormal"/>
        <w:jc w:val="both"/>
      </w:pPr>
    </w:p>
    <w:p w:rsidR="000E6B33" w:rsidRDefault="000E6B33">
      <w:pPr>
        <w:pStyle w:val="ConsPlusNormal"/>
        <w:ind w:firstLine="540"/>
        <w:jc w:val="both"/>
      </w:pPr>
      <w:r>
        <w:t>5.3.4. Снижение инфраструктурных ограничений развития республики.</w:t>
      </w:r>
    </w:p>
    <w:p w:rsidR="000E6B33" w:rsidRDefault="000E6B33">
      <w:pPr>
        <w:pStyle w:val="ConsPlusNormal"/>
        <w:spacing w:before="240"/>
        <w:ind w:firstLine="540"/>
        <w:jc w:val="both"/>
      </w:pPr>
      <w:r>
        <w:t>Для снижения инфраструктурных ограничений развития республики необходимо разработать мероприятия по снижению энергозависимости региональной экономики, обеспечить экологическую устойчивость территории, улучшить транспортное сообщение внутри республики и с другими субъектами Российской Федерации.</w:t>
      </w:r>
    </w:p>
    <w:p w:rsidR="000E6B33" w:rsidRDefault="000E6B33">
      <w:pPr>
        <w:pStyle w:val="ConsPlusNormal"/>
        <w:spacing w:before="240"/>
        <w:ind w:firstLine="540"/>
        <w:jc w:val="both"/>
      </w:pPr>
      <w:r>
        <w:t xml:space="preserve">Согласно прогнозу Генеральной схемы размещения объектов электроэнергетики до 2020 года, одобренной распоряжением Правительства Российской Федерации от 22 февраля 2008 года N 215-р, рост централизованного и децентрализованного электропотребления суммарно составит к 2020 году 176% от уровня 2006 года по базовому варианту и 205% - по максимальному варианту. </w:t>
      </w:r>
      <w:proofErr w:type="gramStart"/>
      <w:r>
        <w:t>При этом в Поволжье аналогичный показатель составит от 149% до 188%. В связи с прогнозируемым ростом потребления электроэнергии в долгосрочной перспективе (несмотря на возможное замедление в ближайшие годы по причине экономического кризиса) необходимо осуществить ряд мероприятий, направленных, прежде всего, на развитие собственной генерации электроэнергии, в т.ч. малой, и на внедрение программ энергосбережения в республике.</w:t>
      </w:r>
      <w:proofErr w:type="gramEnd"/>
    </w:p>
    <w:p w:rsidR="000E6B33" w:rsidRDefault="000E6B33">
      <w:pPr>
        <w:pStyle w:val="ConsPlusNormal"/>
        <w:spacing w:before="240"/>
        <w:ind w:firstLine="540"/>
        <w:jc w:val="both"/>
      </w:pPr>
      <w:r>
        <w:t>Развитие энергетического комплекса республики будет направленно на активное энерг</w:t>
      </w:r>
      <w:proofErr w:type="gramStart"/>
      <w:r>
        <w:t>о-</w:t>
      </w:r>
      <w:proofErr w:type="gramEnd"/>
      <w:r>
        <w:t xml:space="preserve"> и электросбережение за счет структурных и технологических сдвигов и реализации новой системы мер по энергосбережению.</w:t>
      </w:r>
    </w:p>
    <w:p w:rsidR="000E6B33" w:rsidRDefault="000E6B33">
      <w:pPr>
        <w:pStyle w:val="ConsPlusNormal"/>
        <w:spacing w:before="240"/>
        <w:ind w:firstLine="540"/>
        <w:jc w:val="both"/>
      </w:pPr>
      <w:r>
        <w:t>Энергоемкость экономики Удмуртской Республики, как и российской экономики, существенно выше показателей стран - членов Организации экономического сотрудничества и развития при достаточно большом уровне энергопотребления на человека, производства продукции и предоставления услуг комфорта (тепла, освещенности и др.). Потенциал энергосбережения в Удмуртской Республике оценивается в размере от 2,14 до 2,57 млн. тонн условного топлива, из которых 65% может быть обеспечено за счет энергосбережения в промышленности, включая топливно-энергетический комплекс, 25% - в жилищно-коммунальном хозяйстве. Наибольшие ресурсы для сокращения потребления котельно-печного топлива есть в энергетике и обрабатывающей промышленности, моторного топлива - в транспорте (см. табл. 14).</w:t>
      </w:r>
    </w:p>
    <w:p w:rsidR="000E6B33" w:rsidRDefault="000E6B33">
      <w:pPr>
        <w:pStyle w:val="ConsPlusNormal"/>
        <w:jc w:val="both"/>
      </w:pPr>
    </w:p>
    <w:p w:rsidR="000E6B33" w:rsidRDefault="000E6B33">
      <w:pPr>
        <w:pStyle w:val="ConsPlusNormal"/>
        <w:jc w:val="center"/>
        <w:outlineLvl w:val="3"/>
      </w:pPr>
      <w:r>
        <w:t>Таблица 14. Оценка общего технологического потенциала</w:t>
      </w:r>
    </w:p>
    <w:p w:rsidR="000E6B33" w:rsidRDefault="000E6B33">
      <w:pPr>
        <w:pStyle w:val="ConsPlusNormal"/>
        <w:jc w:val="center"/>
      </w:pPr>
      <w:r>
        <w:t>энергосбережения по секторам экономики</w:t>
      </w:r>
    </w:p>
    <w:p w:rsidR="000E6B33" w:rsidRDefault="000E6B33">
      <w:pPr>
        <w:pStyle w:val="ConsPlusNormal"/>
        <w:jc w:val="center"/>
      </w:pPr>
      <w:r>
        <w:t>Удмуртской Республики, млн. тонн условного топлива</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0E6B33">
        <w:tc>
          <w:tcPr>
            <w:tcW w:w="4309" w:type="dxa"/>
          </w:tcPr>
          <w:p w:rsidR="000E6B33" w:rsidRDefault="000E6B33">
            <w:pPr>
              <w:pStyle w:val="ConsPlusNormal"/>
            </w:pPr>
          </w:p>
        </w:tc>
        <w:tc>
          <w:tcPr>
            <w:tcW w:w="4762" w:type="dxa"/>
          </w:tcPr>
          <w:p w:rsidR="000E6B33" w:rsidRDefault="000E6B33">
            <w:pPr>
              <w:pStyle w:val="ConsPlusNormal"/>
              <w:jc w:val="center"/>
            </w:pPr>
            <w:r>
              <w:t>Потенциал энергосбережения</w:t>
            </w:r>
          </w:p>
        </w:tc>
      </w:tr>
      <w:tr w:rsidR="000E6B33">
        <w:tc>
          <w:tcPr>
            <w:tcW w:w="4309" w:type="dxa"/>
          </w:tcPr>
          <w:p w:rsidR="000E6B33" w:rsidRDefault="000E6B33">
            <w:pPr>
              <w:pStyle w:val="ConsPlusNormal"/>
            </w:pPr>
            <w:r>
              <w:t>Топливно-энергетический комплекс</w:t>
            </w:r>
          </w:p>
        </w:tc>
        <w:tc>
          <w:tcPr>
            <w:tcW w:w="4762" w:type="dxa"/>
          </w:tcPr>
          <w:p w:rsidR="000E6B33" w:rsidRDefault="000E6B33">
            <w:pPr>
              <w:pStyle w:val="ConsPlusNormal"/>
              <w:jc w:val="center"/>
            </w:pPr>
            <w:r>
              <w:t>0,68 - 0,82</w:t>
            </w:r>
          </w:p>
        </w:tc>
      </w:tr>
      <w:tr w:rsidR="000E6B33">
        <w:tc>
          <w:tcPr>
            <w:tcW w:w="4309" w:type="dxa"/>
          </w:tcPr>
          <w:p w:rsidR="000E6B33" w:rsidRDefault="000E6B33">
            <w:pPr>
              <w:pStyle w:val="ConsPlusNormal"/>
            </w:pPr>
            <w:r>
              <w:t>Промышленность и строительство</w:t>
            </w:r>
          </w:p>
        </w:tc>
        <w:tc>
          <w:tcPr>
            <w:tcW w:w="4762" w:type="dxa"/>
          </w:tcPr>
          <w:p w:rsidR="000E6B33" w:rsidRDefault="000E6B33">
            <w:pPr>
              <w:pStyle w:val="ConsPlusNormal"/>
              <w:jc w:val="center"/>
            </w:pPr>
            <w:r>
              <w:t>0,68 - 0,82</w:t>
            </w:r>
          </w:p>
        </w:tc>
      </w:tr>
      <w:tr w:rsidR="000E6B33">
        <w:tc>
          <w:tcPr>
            <w:tcW w:w="4309" w:type="dxa"/>
          </w:tcPr>
          <w:p w:rsidR="000E6B33" w:rsidRDefault="000E6B33">
            <w:pPr>
              <w:pStyle w:val="ConsPlusNormal"/>
            </w:pPr>
            <w:r>
              <w:t>Транспорт</w:t>
            </w:r>
          </w:p>
        </w:tc>
        <w:tc>
          <w:tcPr>
            <w:tcW w:w="4762" w:type="dxa"/>
          </w:tcPr>
          <w:p w:rsidR="000E6B33" w:rsidRDefault="000E6B33">
            <w:pPr>
              <w:pStyle w:val="ConsPlusNormal"/>
              <w:jc w:val="center"/>
            </w:pPr>
            <w:r>
              <w:t>0,15 - 0,18</w:t>
            </w:r>
          </w:p>
        </w:tc>
      </w:tr>
      <w:tr w:rsidR="000E6B33">
        <w:tc>
          <w:tcPr>
            <w:tcW w:w="4309" w:type="dxa"/>
          </w:tcPr>
          <w:p w:rsidR="000E6B33" w:rsidRDefault="000E6B33">
            <w:pPr>
              <w:pStyle w:val="ConsPlusNormal"/>
            </w:pPr>
            <w:r>
              <w:t>Сельское хозяйство</w:t>
            </w:r>
          </w:p>
        </w:tc>
        <w:tc>
          <w:tcPr>
            <w:tcW w:w="4762" w:type="dxa"/>
          </w:tcPr>
          <w:p w:rsidR="000E6B33" w:rsidRDefault="000E6B33">
            <w:pPr>
              <w:pStyle w:val="ConsPlusNormal"/>
              <w:jc w:val="center"/>
            </w:pPr>
            <w:r>
              <w:t>0,06 - 0,08</w:t>
            </w:r>
          </w:p>
        </w:tc>
      </w:tr>
      <w:tr w:rsidR="000E6B33">
        <w:tc>
          <w:tcPr>
            <w:tcW w:w="4309" w:type="dxa"/>
          </w:tcPr>
          <w:p w:rsidR="000E6B33" w:rsidRDefault="000E6B33">
            <w:pPr>
              <w:pStyle w:val="ConsPlusNormal"/>
            </w:pPr>
            <w:r>
              <w:t>Жилищно-коммунальное хозяйство</w:t>
            </w:r>
          </w:p>
        </w:tc>
        <w:tc>
          <w:tcPr>
            <w:tcW w:w="4762" w:type="dxa"/>
          </w:tcPr>
          <w:p w:rsidR="000E6B33" w:rsidRDefault="000E6B33">
            <w:pPr>
              <w:pStyle w:val="ConsPlusNormal"/>
              <w:jc w:val="center"/>
            </w:pPr>
            <w:r>
              <w:t>0,56 - 0,67</w:t>
            </w:r>
          </w:p>
        </w:tc>
      </w:tr>
    </w:tbl>
    <w:p w:rsidR="000E6B33" w:rsidRDefault="000E6B33">
      <w:pPr>
        <w:pStyle w:val="ConsPlusNormal"/>
        <w:jc w:val="both"/>
      </w:pPr>
    </w:p>
    <w:p w:rsidR="000E6B33" w:rsidRDefault="000E6B33">
      <w:pPr>
        <w:pStyle w:val="ConsPlusNormal"/>
        <w:ind w:firstLine="540"/>
        <w:jc w:val="both"/>
      </w:pPr>
      <w:r>
        <w:t>В целях устранения энергетических барьеров социально-экономического развития Удмуртской Республики, использования имеющегося потенциала энергосбережения необходимо снижение энергоемкости ВРП к 2020 году не менее чем на 40% по отношению к 2007 году.</w:t>
      </w:r>
    </w:p>
    <w:p w:rsidR="000E6B33" w:rsidRDefault="000E6B33">
      <w:pPr>
        <w:pStyle w:val="ConsPlusNormal"/>
        <w:spacing w:before="240"/>
        <w:ind w:firstLine="540"/>
        <w:jc w:val="both"/>
      </w:pPr>
      <w:r>
        <w:t>Для достижения этой цели необходимо реализовать следующие меры:</w:t>
      </w:r>
    </w:p>
    <w:p w:rsidR="000E6B33" w:rsidRDefault="000E6B33">
      <w:pPr>
        <w:pStyle w:val="ConsPlusNormal"/>
        <w:spacing w:before="240"/>
        <w:ind w:firstLine="540"/>
        <w:jc w:val="both"/>
      </w:pPr>
      <w:r>
        <w:t xml:space="preserve">установить для наиболее энергоемких отраслей специальные нормативы энергоэффективности и сформировать способы </w:t>
      </w:r>
      <w:proofErr w:type="gramStart"/>
      <w:r>
        <w:t>контроля за</w:t>
      </w:r>
      <w:proofErr w:type="gramEnd"/>
      <w:r>
        <w:t xml:space="preserve"> их исполнением. Предоставлять на конкурсной основе помощь из бюджета Удмуртской Республики предприятиям, осуществляющим мероприятия по энергоэффективности;</w:t>
      </w:r>
    </w:p>
    <w:p w:rsidR="000E6B33" w:rsidRDefault="000E6B33">
      <w:pPr>
        <w:pStyle w:val="ConsPlusNormal"/>
        <w:spacing w:before="240"/>
        <w:ind w:firstLine="540"/>
        <w:jc w:val="both"/>
      </w:pPr>
      <w:r>
        <w:t>оказывать поддержку муниципальным образованиям, реализующим проекты в энергосбережении;</w:t>
      </w:r>
    </w:p>
    <w:p w:rsidR="000E6B33" w:rsidRDefault="000E6B33">
      <w:pPr>
        <w:pStyle w:val="ConsPlusNormal"/>
        <w:spacing w:before="240"/>
        <w:ind w:firstLine="540"/>
        <w:jc w:val="both"/>
      </w:pPr>
      <w:r>
        <w:t>повысить уровень энергоэффективности в государственном секторе экономики и жилищно-коммунальном хозяйстве за счет внедрения современных технологий;</w:t>
      </w:r>
    </w:p>
    <w:p w:rsidR="000E6B33" w:rsidRDefault="000E6B33">
      <w:pPr>
        <w:pStyle w:val="ConsPlusNormal"/>
        <w:spacing w:before="240"/>
        <w:ind w:firstLine="540"/>
        <w:jc w:val="both"/>
      </w:pPr>
      <w:r>
        <w:t>стимулировать население к использованию энергоэффективных технологий: проводить информационные кампании в средствах массовой информации, в учреждениях социальной сферы;</w:t>
      </w:r>
    </w:p>
    <w:p w:rsidR="000E6B33" w:rsidRDefault="000E6B33">
      <w:pPr>
        <w:pStyle w:val="ConsPlusNormal"/>
        <w:spacing w:before="240"/>
        <w:ind w:firstLine="540"/>
        <w:jc w:val="both"/>
      </w:pPr>
      <w:r>
        <w:t>стимулировать использование предприятиями всех отраслей экономики возобновляемых источников энергии, а также экологически чистых и энергоэффективных технологий;</w:t>
      </w:r>
    </w:p>
    <w:p w:rsidR="000E6B33" w:rsidRDefault="000E6B33">
      <w:pPr>
        <w:pStyle w:val="ConsPlusNormal"/>
        <w:spacing w:before="240"/>
        <w:ind w:firstLine="540"/>
        <w:jc w:val="both"/>
      </w:pPr>
      <w:r>
        <w:t>оказать поддержку развитию машиностроения по созданию образцов энергосберегающих технологий нового поколения;</w:t>
      </w:r>
    </w:p>
    <w:p w:rsidR="000E6B33" w:rsidRDefault="000E6B33">
      <w:pPr>
        <w:pStyle w:val="ConsPlusNormal"/>
        <w:spacing w:before="240"/>
        <w:ind w:firstLine="540"/>
        <w:jc w:val="both"/>
      </w:pPr>
      <w:r>
        <w:t xml:space="preserve">стимулировать развитие технического консалтинга - комплекса мероприятий, включающего энергетический аудит (через специальные проекты, реализуемые в рамках программы поддержки развития малого и среднего бизнеса: </w:t>
      </w:r>
      <w:proofErr w:type="gramStart"/>
      <w:r>
        <w:t>бизнес-инкубаторы</w:t>
      </w:r>
      <w:proofErr w:type="gramEnd"/>
      <w:r>
        <w:t>, программы обучения), привлечение инжиниринговых компаний, контроль за оснащением объектов энергосберегающим оборудованием, выбор наиболее приемлемых финансовых схем для проведения энергосберегающих мероприятий и другие;</w:t>
      </w:r>
    </w:p>
    <w:p w:rsidR="000E6B33" w:rsidRDefault="000E6B33">
      <w:pPr>
        <w:pStyle w:val="ConsPlusNormal"/>
        <w:spacing w:before="240"/>
        <w:ind w:firstLine="540"/>
        <w:jc w:val="both"/>
      </w:pPr>
      <w:r>
        <w:t>обеспечить поддержку со стороны государства реализации инвестиционных проектов в энергетической сфере, предусматривающих внедрение энергосберегающих технологий нового поколения.</w:t>
      </w:r>
    </w:p>
    <w:p w:rsidR="000E6B33" w:rsidRDefault="000E6B33">
      <w:pPr>
        <w:pStyle w:val="ConsPlusNormal"/>
        <w:spacing w:before="240"/>
        <w:ind w:firstLine="540"/>
        <w:jc w:val="both"/>
      </w:pPr>
      <w:r>
        <w:t>Следует рассмотреть возможности строительства новых объектов электроснабжения (см. табл. 15). Помимо указанных ниже объектов, необходимо сформировать технико-экономическое обоснование для строительства Вавожской теплоэлектростанции, которая вошла в Генеральную схему размещения объектов электроэнергетики до 2020 года.</w:t>
      </w:r>
    </w:p>
    <w:p w:rsidR="000E6B33" w:rsidRDefault="000E6B33">
      <w:pPr>
        <w:pStyle w:val="ConsPlusNormal"/>
        <w:jc w:val="both"/>
      </w:pPr>
    </w:p>
    <w:p w:rsidR="000E6B33" w:rsidRDefault="000E6B33">
      <w:pPr>
        <w:pStyle w:val="ConsPlusNormal"/>
        <w:jc w:val="center"/>
        <w:outlineLvl w:val="3"/>
      </w:pPr>
      <w:r>
        <w:t>Таблица 15. Основные проекты инвестиционной программы</w:t>
      </w:r>
    </w:p>
    <w:p w:rsidR="000E6B33" w:rsidRDefault="000E6B33">
      <w:pPr>
        <w:pStyle w:val="ConsPlusNormal"/>
        <w:jc w:val="center"/>
      </w:pPr>
      <w:r>
        <w:t>ОАО "Удмуртэнерго"</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7"/>
        <w:gridCol w:w="1417"/>
        <w:gridCol w:w="1361"/>
        <w:gridCol w:w="2494"/>
        <w:gridCol w:w="1650"/>
      </w:tblGrid>
      <w:tr w:rsidR="000E6B33">
        <w:tc>
          <w:tcPr>
            <w:tcW w:w="340" w:type="dxa"/>
          </w:tcPr>
          <w:p w:rsidR="000E6B33" w:rsidRDefault="000E6B33">
            <w:pPr>
              <w:pStyle w:val="ConsPlusNormal"/>
              <w:jc w:val="center"/>
            </w:pPr>
            <w:r>
              <w:t>N</w:t>
            </w:r>
          </w:p>
        </w:tc>
        <w:tc>
          <w:tcPr>
            <w:tcW w:w="1757" w:type="dxa"/>
          </w:tcPr>
          <w:p w:rsidR="000E6B33" w:rsidRDefault="000E6B33">
            <w:pPr>
              <w:pStyle w:val="ConsPlusNormal"/>
              <w:jc w:val="center"/>
            </w:pPr>
            <w:r>
              <w:t>Наименование проекта</w:t>
            </w:r>
          </w:p>
        </w:tc>
        <w:tc>
          <w:tcPr>
            <w:tcW w:w="1417" w:type="dxa"/>
          </w:tcPr>
          <w:p w:rsidR="000E6B33" w:rsidRDefault="000E6B33">
            <w:pPr>
              <w:pStyle w:val="ConsPlusNormal"/>
              <w:jc w:val="center"/>
            </w:pPr>
            <w:r>
              <w:t>Стоимость, млн. руб.</w:t>
            </w:r>
          </w:p>
        </w:tc>
        <w:tc>
          <w:tcPr>
            <w:tcW w:w="1361" w:type="dxa"/>
          </w:tcPr>
          <w:p w:rsidR="000E6B33" w:rsidRDefault="000E6B33">
            <w:pPr>
              <w:pStyle w:val="ConsPlusNormal"/>
              <w:jc w:val="center"/>
            </w:pPr>
            <w:r>
              <w:t>Сроки</w:t>
            </w:r>
          </w:p>
        </w:tc>
        <w:tc>
          <w:tcPr>
            <w:tcW w:w="2494" w:type="dxa"/>
          </w:tcPr>
          <w:p w:rsidR="000E6B33" w:rsidRDefault="000E6B33">
            <w:pPr>
              <w:pStyle w:val="ConsPlusNormal"/>
              <w:jc w:val="center"/>
            </w:pPr>
            <w:r>
              <w:t>Эффект от реализации</w:t>
            </w:r>
          </w:p>
        </w:tc>
        <w:tc>
          <w:tcPr>
            <w:tcW w:w="1650" w:type="dxa"/>
          </w:tcPr>
          <w:p w:rsidR="000E6B33" w:rsidRDefault="000E6B33">
            <w:pPr>
              <w:pStyle w:val="ConsPlusNormal"/>
              <w:jc w:val="center"/>
            </w:pPr>
            <w:r>
              <w:t>Месторасположение</w:t>
            </w:r>
          </w:p>
        </w:tc>
      </w:tr>
      <w:tr w:rsidR="000E6B33">
        <w:tc>
          <w:tcPr>
            <w:tcW w:w="340" w:type="dxa"/>
          </w:tcPr>
          <w:p w:rsidR="000E6B33" w:rsidRDefault="000E6B33">
            <w:pPr>
              <w:pStyle w:val="ConsPlusNormal"/>
              <w:jc w:val="center"/>
            </w:pPr>
            <w:r>
              <w:t>1</w:t>
            </w:r>
          </w:p>
        </w:tc>
        <w:tc>
          <w:tcPr>
            <w:tcW w:w="1757" w:type="dxa"/>
          </w:tcPr>
          <w:p w:rsidR="000E6B33" w:rsidRDefault="000E6B33">
            <w:pPr>
              <w:pStyle w:val="ConsPlusNormal"/>
            </w:pPr>
            <w:r>
              <w:t>Строительство подстанции "Зенитная"</w:t>
            </w:r>
          </w:p>
        </w:tc>
        <w:tc>
          <w:tcPr>
            <w:tcW w:w="1417" w:type="dxa"/>
          </w:tcPr>
          <w:p w:rsidR="000E6B33" w:rsidRDefault="000E6B33">
            <w:pPr>
              <w:pStyle w:val="ConsPlusNormal"/>
              <w:jc w:val="center"/>
            </w:pPr>
            <w:r>
              <w:t>384,6</w:t>
            </w:r>
          </w:p>
        </w:tc>
        <w:tc>
          <w:tcPr>
            <w:tcW w:w="1361" w:type="dxa"/>
          </w:tcPr>
          <w:p w:rsidR="000E6B33" w:rsidRDefault="000E6B33">
            <w:pPr>
              <w:pStyle w:val="ConsPlusNormal"/>
              <w:jc w:val="center"/>
            </w:pPr>
            <w:r>
              <w:t>2007 - 2009 гг.</w:t>
            </w:r>
          </w:p>
        </w:tc>
        <w:tc>
          <w:tcPr>
            <w:tcW w:w="2494" w:type="dxa"/>
          </w:tcPr>
          <w:p w:rsidR="000E6B33" w:rsidRDefault="000E6B33">
            <w:pPr>
              <w:pStyle w:val="ConsPlusNormal"/>
            </w:pPr>
            <w:r>
              <w:t>Электроснабжение потребителей, в т.ч. новых, центральной части г. Ижевска</w:t>
            </w:r>
          </w:p>
        </w:tc>
        <w:tc>
          <w:tcPr>
            <w:tcW w:w="1650" w:type="dxa"/>
          </w:tcPr>
          <w:p w:rsidR="000E6B33" w:rsidRDefault="000E6B33">
            <w:pPr>
              <w:pStyle w:val="ConsPlusNormal"/>
              <w:jc w:val="center"/>
            </w:pPr>
            <w:r>
              <w:t>г. Ижевск</w:t>
            </w:r>
          </w:p>
        </w:tc>
      </w:tr>
      <w:tr w:rsidR="000E6B33">
        <w:tc>
          <w:tcPr>
            <w:tcW w:w="340" w:type="dxa"/>
          </w:tcPr>
          <w:p w:rsidR="000E6B33" w:rsidRDefault="000E6B33">
            <w:pPr>
              <w:pStyle w:val="ConsPlusNormal"/>
              <w:jc w:val="center"/>
            </w:pPr>
            <w:r>
              <w:t>2</w:t>
            </w:r>
          </w:p>
        </w:tc>
        <w:tc>
          <w:tcPr>
            <w:tcW w:w="1757" w:type="dxa"/>
          </w:tcPr>
          <w:p w:rsidR="000E6B33" w:rsidRDefault="000E6B33">
            <w:pPr>
              <w:pStyle w:val="ConsPlusNormal"/>
            </w:pPr>
            <w:r>
              <w:t>Строительство подстанции "Союзная"</w:t>
            </w:r>
          </w:p>
        </w:tc>
        <w:tc>
          <w:tcPr>
            <w:tcW w:w="1417" w:type="dxa"/>
          </w:tcPr>
          <w:p w:rsidR="000E6B33" w:rsidRDefault="000E6B33">
            <w:pPr>
              <w:pStyle w:val="ConsPlusNormal"/>
              <w:jc w:val="center"/>
            </w:pPr>
            <w:r>
              <w:t>382,4</w:t>
            </w:r>
          </w:p>
        </w:tc>
        <w:tc>
          <w:tcPr>
            <w:tcW w:w="1361" w:type="dxa"/>
          </w:tcPr>
          <w:p w:rsidR="000E6B33" w:rsidRDefault="000E6B33">
            <w:pPr>
              <w:pStyle w:val="ConsPlusNormal"/>
              <w:jc w:val="center"/>
            </w:pPr>
            <w:r>
              <w:t>2009 - 2010 гг.</w:t>
            </w:r>
          </w:p>
        </w:tc>
        <w:tc>
          <w:tcPr>
            <w:tcW w:w="2494" w:type="dxa"/>
          </w:tcPr>
          <w:p w:rsidR="000E6B33" w:rsidRDefault="000E6B33">
            <w:pPr>
              <w:pStyle w:val="ConsPlusNormal"/>
            </w:pPr>
            <w:r>
              <w:t>Электроснабжение потребителей, в т.ч. новых, восточной части г. Ижевска</w:t>
            </w:r>
          </w:p>
        </w:tc>
        <w:tc>
          <w:tcPr>
            <w:tcW w:w="1650" w:type="dxa"/>
          </w:tcPr>
          <w:p w:rsidR="000E6B33" w:rsidRDefault="000E6B33">
            <w:pPr>
              <w:pStyle w:val="ConsPlusNormal"/>
              <w:jc w:val="center"/>
            </w:pPr>
            <w:r>
              <w:t>г. Ижевск</w:t>
            </w:r>
          </w:p>
        </w:tc>
      </w:tr>
    </w:tbl>
    <w:p w:rsidR="000E6B33" w:rsidRDefault="000E6B33">
      <w:pPr>
        <w:pStyle w:val="ConsPlusNormal"/>
        <w:jc w:val="both"/>
      </w:pPr>
    </w:p>
    <w:p w:rsidR="000E6B33" w:rsidRDefault="000E6B33">
      <w:pPr>
        <w:pStyle w:val="ConsPlusNormal"/>
        <w:ind w:firstLine="540"/>
        <w:jc w:val="both"/>
      </w:pPr>
      <w:r>
        <w:t>Для обеспечения экологической устойчивости территории необходимо рассмотреть возможность проведения следующих мероприятий:</w:t>
      </w:r>
    </w:p>
    <w:p w:rsidR="000E6B33" w:rsidRDefault="000E6B33">
      <w:pPr>
        <w:pStyle w:val="ConsPlusNormal"/>
        <w:spacing w:before="240"/>
        <w:ind w:firstLine="540"/>
        <w:jc w:val="both"/>
      </w:pPr>
      <w:r>
        <w:t>осуществление строительства, реконструкции и ремонта очистных сооружений канализации в городах и районах республики с целью уменьшения сбросов неочищенных стоков в водоемы;</w:t>
      </w:r>
    </w:p>
    <w:p w:rsidR="000E6B33" w:rsidRDefault="000E6B33">
      <w:pPr>
        <w:pStyle w:val="ConsPlusNormal"/>
        <w:spacing w:before="240"/>
        <w:ind w:firstLine="540"/>
        <w:jc w:val="both"/>
      </w:pPr>
      <w:r>
        <w:t>обеспечение нормативного качества воды водоемов - источников хозяйственно-питьевого назначения;</w:t>
      </w:r>
    </w:p>
    <w:p w:rsidR="000E6B33" w:rsidRDefault="000E6B33">
      <w:pPr>
        <w:pStyle w:val="ConsPlusNormal"/>
        <w:spacing w:before="240"/>
        <w:ind w:firstLine="540"/>
        <w:jc w:val="both"/>
      </w:pPr>
      <w:r>
        <w:t>осуществление мероприятий на случай подъема уровня Нижнекамского водохранилища;</w:t>
      </w:r>
    </w:p>
    <w:p w:rsidR="000E6B33" w:rsidRDefault="000E6B33">
      <w:pPr>
        <w:pStyle w:val="ConsPlusNormal"/>
        <w:spacing w:before="240"/>
        <w:ind w:firstLine="540"/>
        <w:jc w:val="both"/>
      </w:pPr>
      <w:r>
        <w:t>создание системы обращения с отходами производства и потребления в Удмуртской Республике;</w:t>
      </w:r>
    </w:p>
    <w:p w:rsidR="000E6B33" w:rsidRDefault="000E6B33">
      <w:pPr>
        <w:pStyle w:val="ConsPlusNormal"/>
        <w:spacing w:before="240"/>
        <w:ind w:firstLine="540"/>
        <w:jc w:val="both"/>
      </w:pPr>
      <w:r>
        <w:t>обеспечение экологической безопасности объектов по уничтожению химического оружия в г. Камбарке и п. Кизнер;</w:t>
      </w:r>
    </w:p>
    <w:p w:rsidR="000E6B33" w:rsidRDefault="000E6B33">
      <w:pPr>
        <w:pStyle w:val="ConsPlusNormal"/>
        <w:spacing w:before="240"/>
        <w:ind w:firstLine="540"/>
        <w:jc w:val="both"/>
      </w:pPr>
      <w:r>
        <w:t>создание системы экологического мониторинга территории республики с использованием данных дистанционного зондирования и геоинформационных систем;</w:t>
      </w:r>
    </w:p>
    <w:p w:rsidR="000E6B33" w:rsidRDefault="000E6B33">
      <w:pPr>
        <w:pStyle w:val="ConsPlusNormal"/>
        <w:spacing w:before="240"/>
        <w:ind w:firstLine="540"/>
        <w:jc w:val="both"/>
      </w:pPr>
      <w:r>
        <w:t>проведение мероприятий по снижению уровня выбросов загрязняющих веществ в атмосферный воздух;</w:t>
      </w:r>
    </w:p>
    <w:p w:rsidR="000E6B33" w:rsidRDefault="000E6B33">
      <w:pPr>
        <w:pStyle w:val="ConsPlusNormal"/>
        <w:spacing w:before="240"/>
        <w:ind w:firstLine="540"/>
        <w:jc w:val="both"/>
      </w:pPr>
      <w:r>
        <w:t>проведение в полном объеме утилизации запрещенных к применению пестицидов;</w:t>
      </w:r>
    </w:p>
    <w:p w:rsidR="000E6B33" w:rsidRDefault="000E6B33">
      <w:pPr>
        <w:pStyle w:val="ConsPlusNormal"/>
        <w:spacing w:before="240"/>
        <w:ind w:firstLine="540"/>
        <w:jc w:val="both"/>
      </w:pPr>
      <w:r>
        <w:t>проведение природоохранных мероприятий в местах добычи нефти;</w:t>
      </w:r>
    </w:p>
    <w:p w:rsidR="000E6B33" w:rsidRDefault="000E6B33">
      <w:pPr>
        <w:pStyle w:val="ConsPlusNormal"/>
        <w:spacing w:before="240"/>
        <w:ind w:firstLine="540"/>
        <w:jc w:val="both"/>
      </w:pPr>
      <w:r>
        <w:t xml:space="preserve">создание </w:t>
      </w:r>
      <w:proofErr w:type="gramStart"/>
      <w:r>
        <w:t>системы обеспечения соблюдения режима охраны объектов</w:t>
      </w:r>
      <w:proofErr w:type="gramEnd"/>
      <w:r>
        <w:t xml:space="preserve"> особо охраняемых природных территорий Удмуртской Республики.</w:t>
      </w:r>
    </w:p>
    <w:p w:rsidR="000E6B33" w:rsidRDefault="000E6B33">
      <w:pPr>
        <w:pStyle w:val="ConsPlusNormal"/>
        <w:spacing w:before="240"/>
        <w:ind w:firstLine="540"/>
        <w:jc w:val="both"/>
      </w:pPr>
      <w:r>
        <w:t>Улучшение транспортного сообщения внутри Удмуртской Республики и с другими субъектами Российской Федерации связано с выполнением следующих проектов:</w:t>
      </w:r>
    </w:p>
    <w:p w:rsidR="000E6B33" w:rsidRDefault="000E6B33">
      <w:pPr>
        <w:pStyle w:val="ConsPlusNormal"/>
        <w:spacing w:before="240"/>
        <w:ind w:firstLine="540"/>
        <w:jc w:val="both"/>
      </w:pPr>
      <w:r>
        <w:t>модернизация аэропортового комплекса г. Ижевска;</w:t>
      </w:r>
    </w:p>
    <w:p w:rsidR="000E6B33" w:rsidRDefault="000E6B33">
      <w:pPr>
        <w:pStyle w:val="ConsPlusNormal"/>
        <w:spacing w:before="240"/>
        <w:ind w:firstLine="540"/>
        <w:jc w:val="both"/>
      </w:pPr>
      <w:r>
        <w:t>модернизация портов Сарапул (в том числе строительство причальной стенки) и Камбарка, которая позволит принимать суда типа "река-море";</w:t>
      </w:r>
    </w:p>
    <w:p w:rsidR="000E6B33" w:rsidRDefault="000E6B33">
      <w:pPr>
        <w:pStyle w:val="ConsPlusNormal"/>
        <w:spacing w:before="240"/>
        <w:ind w:firstLine="540"/>
        <w:jc w:val="both"/>
      </w:pPr>
      <w:r>
        <w:t>реконструкция и модернизация железнодорожной линии Москва - Казань - Екатеринбург;</w:t>
      </w:r>
    </w:p>
    <w:p w:rsidR="000E6B33" w:rsidRDefault="000E6B33">
      <w:pPr>
        <w:pStyle w:val="ConsPlusNormal"/>
        <w:spacing w:before="240"/>
        <w:ind w:firstLine="540"/>
        <w:jc w:val="both"/>
      </w:pPr>
      <w:r>
        <w:t>строительство автомобильной дороги на подъезде к городам Ижевск и Пермь от федеральной автомобильной дороги М-7 "Волга" на участке от г. Ижевска до районного центра Игра по параметрам II технической категории;</w:t>
      </w:r>
    </w:p>
    <w:p w:rsidR="000E6B33" w:rsidRDefault="000E6B33">
      <w:pPr>
        <w:pStyle w:val="ConsPlusNormal"/>
        <w:spacing w:before="240"/>
        <w:ind w:firstLine="540"/>
        <w:jc w:val="both"/>
      </w:pPr>
      <w:r>
        <w:t>завершение строительства обхода г. Ижевска на подъездной автодороге к г. Перми;</w:t>
      </w:r>
    </w:p>
    <w:p w:rsidR="000E6B33" w:rsidRDefault="000E6B33">
      <w:pPr>
        <w:pStyle w:val="ConsPlusNormal"/>
        <w:spacing w:before="240"/>
        <w:ind w:firstLine="540"/>
        <w:jc w:val="both"/>
      </w:pPr>
      <w:r>
        <w:t>реконструкция автодороги на участке от Можги до границы Республики Татарстан по параметрам II технической категории;</w:t>
      </w:r>
    </w:p>
    <w:p w:rsidR="000E6B33" w:rsidRDefault="000E6B33">
      <w:pPr>
        <w:pStyle w:val="ConsPlusNormal"/>
        <w:spacing w:before="240"/>
        <w:ind w:firstLine="540"/>
        <w:jc w:val="both"/>
      </w:pPr>
      <w:r>
        <w:t>реконструкция автодороги Казань - Малмыж - Пермь - Екатеринбург, перевод ее в федеральную дорожную сеть;</w:t>
      </w:r>
    </w:p>
    <w:p w:rsidR="000E6B33" w:rsidRDefault="000E6B33">
      <w:pPr>
        <w:pStyle w:val="ConsPlusNormal"/>
        <w:spacing w:before="240"/>
        <w:ind w:firstLine="540"/>
        <w:jc w:val="both"/>
      </w:pPr>
      <w:r>
        <w:t>реконструкция участка автодороги Елабуга - Ижевск на территории Алнашского района;</w:t>
      </w:r>
    </w:p>
    <w:p w:rsidR="000E6B33" w:rsidRDefault="000E6B33">
      <w:pPr>
        <w:pStyle w:val="ConsPlusNormal"/>
        <w:spacing w:before="240"/>
        <w:ind w:firstLine="540"/>
        <w:jc w:val="both"/>
      </w:pPr>
      <w:r>
        <w:t>строительство новой трассы по территории Алнашского, Киясовского, Сарапульского и Камбарского районов;</w:t>
      </w:r>
    </w:p>
    <w:p w:rsidR="000E6B33" w:rsidRDefault="000E6B33">
      <w:pPr>
        <w:pStyle w:val="ConsPlusNormal"/>
        <w:spacing w:before="240"/>
        <w:ind w:firstLine="540"/>
        <w:jc w:val="both"/>
      </w:pPr>
      <w:r>
        <w:t>строительство мостовых переходов через р. Каму у г. Камбарки и через р. Буй;</w:t>
      </w:r>
    </w:p>
    <w:p w:rsidR="000E6B33" w:rsidRDefault="000E6B33">
      <w:pPr>
        <w:pStyle w:val="ConsPlusNormal"/>
        <w:spacing w:before="240"/>
        <w:ind w:firstLine="540"/>
        <w:jc w:val="both"/>
      </w:pPr>
      <w:r>
        <w:t>формирование опорной автодорожной сети из основных территориальных автодорог с созданием дублирующих направлений и обходов населенных пунктов, предусматривающее реконструкцию существующих и строительство новых дорог по нормативам II и III технической категории;</w:t>
      </w:r>
    </w:p>
    <w:p w:rsidR="000E6B33" w:rsidRDefault="000E6B33">
      <w:pPr>
        <w:pStyle w:val="ConsPlusNormal"/>
        <w:spacing w:before="240"/>
        <w:ind w:firstLine="540"/>
        <w:jc w:val="both"/>
      </w:pPr>
      <w:r>
        <w:t>строительство нового автовокзала в г. Ижевске и объединенного железнодорожно-автобусного вокзала в г. Можге;</w:t>
      </w:r>
    </w:p>
    <w:p w:rsidR="000E6B33" w:rsidRDefault="000E6B33">
      <w:pPr>
        <w:pStyle w:val="ConsPlusNormal"/>
        <w:spacing w:before="240"/>
        <w:ind w:firstLine="540"/>
        <w:jc w:val="both"/>
      </w:pPr>
      <w:r>
        <w:t>приведение муниципальных и региональных дорог в нормативное состояние;</w:t>
      </w:r>
    </w:p>
    <w:p w:rsidR="000E6B33" w:rsidRDefault="000E6B33">
      <w:pPr>
        <w:pStyle w:val="ConsPlusNormal"/>
        <w:spacing w:before="240"/>
        <w:ind w:firstLine="540"/>
        <w:jc w:val="both"/>
      </w:pPr>
      <w:r>
        <w:t>реконструкция элементов и пересмотр категории дороги "Сибирский тракт" (Казань - Игра - Пермь);</w:t>
      </w:r>
    </w:p>
    <w:p w:rsidR="000E6B33" w:rsidRDefault="000E6B33">
      <w:pPr>
        <w:pStyle w:val="ConsPlusNormal"/>
        <w:spacing w:before="240"/>
        <w:ind w:firstLine="540"/>
        <w:jc w:val="both"/>
      </w:pPr>
      <w:r>
        <w:t>строительство железнодорожного вокзала на станции Кизнер и реконструкция железнодорожного вокзала на станции Глазов.</w:t>
      </w:r>
    </w:p>
    <w:p w:rsidR="000E6B33" w:rsidRDefault="000E6B33">
      <w:pPr>
        <w:pStyle w:val="ConsPlusNormal"/>
        <w:jc w:val="both"/>
      </w:pPr>
    </w:p>
    <w:p w:rsidR="000E6B33" w:rsidRDefault="000E6B33">
      <w:pPr>
        <w:pStyle w:val="ConsPlusNormal"/>
        <w:jc w:val="center"/>
        <w:outlineLvl w:val="1"/>
      </w:pPr>
      <w:r>
        <w:t>Раздел 6. МЕХАНИЗМЫ И ЭТАПЫ РЕАЛИЗАЦИИ СТРАТЕГИИ</w:t>
      </w:r>
    </w:p>
    <w:p w:rsidR="000E6B33" w:rsidRDefault="000E6B33">
      <w:pPr>
        <w:pStyle w:val="ConsPlusNormal"/>
        <w:jc w:val="both"/>
      </w:pPr>
    </w:p>
    <w:p w:rsidR="000E6B33" w:rsidRDefault="000E6B33">
      <w:pPr>
        <w:pStyle w:val="ConsPlusNormal"/>
        <w:ind w:firstLine="540"/>
        <w:jc w:val="both"/>
        <w:outlineLvl w:val="2"/>
      </w:pPr>
      <w:r>
        <w:t>6.1. Модернизация системы государственного управления</w:t>
      </w:r>
    </w:p>
    <w:p w:rsidR="000E6B33" w:rsidRDefault="000E6B33">
      <w:pPr>
        <w:pStyle w:val="ConsPlusNormal"/>
        <w:spacing w:before="240"/>
        <w:ind w:firstLine="540"/>
        <w:jc w:val="both"/>
      </w:pPr>
      <w:proofErr w:type="gramStart"/>
      <w:r>
        <w:t>В рамках направления по модернизации системы государственного управления необходимо внедрить механизмы антикризисного управления экономикой Удмуртской Республики, разработать и реализовать новую среднесрочную программу социально-экономического развития республики, обеспечить реализацию государственных программ Удмуртской Республики, способствовать развитию государственно-частного партнерства, развивать финансовую систему региона, совершенствовать механизмы развития экономики, обеспечить дальнейшее развитие системы управления бюджетным процессом, стимулировать социально-экономическое развитие муниципальных образований, способствовать реализации положений административной реформы</w:t>
      </w:r>
      <w:proofErr w:type="gramEnd"/>
      <w:r>
        <w:t>, обеспечить развитие информационного общества, сформировать инструменты и механизмы поддержки реального сектора экономики.</w:t>
      </w:r>
    </w:p>
    <w:p w:rsidR="000E6B33" w:rsidRDefault="000E6B33">
      <w:pPr>
        <w:pStyle w:val="ConsPlusNormal"/>
        <w:jc w:val="both"/>
      </w:pPr>
      <w:r>
        <w:t xml:space="preserve">(в ред. </w:t>
      </w:r>
      <w:hyperlink r:id="rId48" w:history="1">
        <w:r>
          <w:rPr>
            <w:color w:val="0000FF"/>
          </w:rPr>
          <w:t>Закона</w:t>
        </w:r>
      </w:hyperlink>
      <w:r>
        <w:t xml:space="preserve"> УР от 10.04.2015 N 15-РЗ)</w:t>
      </w:r>
    </w:p>
    <w:p w:rsidR="000E6B33" w:rsidRDefault="000E6B33">
      <w:pPr>
        <w:pStyle w:val="ConsPlusNormal"/>
        <w:spacing w:before="240"/>
        <w:ind w:firstLine="540"/>
        <w:jc w:val="both"/>
      </w:pPr>
      <w:r>
        <w:t>6.1.1. Внедрение механизма антикризисного управления экономикой Удмуртской Республики.</w:t>
      </w:r>
    </w:p>
    <w:p w:rsidR="000E6B33" w:rsidRDefault="000E6B33">
      <w:pPr>
        <w:pStyle w:val="ConsPlusNormal"/>
        <w:spacing w:before="240"/>
        <w:ind w:firstLine="540"/>
        <w:jc w:val="both"/>
      </w:pPr>
      <w:r>
        <w:t>С целью реализации целевого сценария настоящей Стратегии в краткосрочной перспективе необходимо предусмотреть:</w:t>
      </w:r>
    </w:p>
    <w:p w:rsidR="000E6B33" w:rsidRDefault="000E6B33">
      <w:pPr>
        <w:pStyle w:val="ConsPlusNormal"/>
        <w:spacing w:before="240"/>
        <w:ind w:firstLine="540"/>
        <w:jc w:val="both"/>
      </w:pPr>
      <w:r>
        <w:t>создание механизма коммуникации по вопросам работы в условиях кризиса на регулярной основе. При этом в разработке оперативных решений должны быть задействованы представители органов исполнительной власти Удмуртской Республики, представители республиканского бизнеса, независимые консалтинговые компании, представители местной общественности, научные организации и образовательные учреждения;</w:t>
      </w:r>
    </w:p>
    <w:p w:rsidR="000E6B33" w:rsidRDefault="000E6B33">
      <w:pPr>
        <w:pStyle w:val="ConsPlusNormal"/>
        <w:spacing w:before="240"/>
        <w:ind w:firstLine="540"/>
        <w:jc w:val="both"/>
      </w:pPr>
      <w:r>
        <w:t>формирование межведомственной комиссии, чьей основной задачей станет разработка механизмов снижения негативных последствий экономического кризиса для региона (прежде всего, социальных);</w:t>
      </w:r>
    </w:p>
    <w:p w:rsidR="000E6B33" w:rsidRDefault="000E6B33">
      <w:pPr>
        <w:pStyle w:val="ConsPlusNormal"/>
        <w:spacing w:before="240"/>
        <w:ind w:firstLine="540"/>
        <w:jc w:val="both"/>
      </w:pPr>
      <w:r>
        <w:t>создание механизма работы с реальным сектором экономики в целях выработки антикризисных решений и предложений для различных групп предприятий (группы формируются на основе данных о текущем и прогнозируемом изменении финансового состояния и рыночных позиций предприятий), проведение мониторинга состояния крупных и средних предприятий региона;</w:t>
      </w:r>
    </w:p>
    <w:p w:rsidR="000E6B33" w:rsidRDefault="000E6B33">
      <w:pPr>
        <w:pStyle w:val="ConsPlusNormal"/>
        <w:spacing w:before="240"/>
        <w:ind w:firstLine="540"/>
        <w:jc w:val="both"/>
      </w:pPr>
      <w:proofErr w:type="gramStart"/>
      <w:r>
        <w:t>создание механизмов снижения бюджетных рисков: сценарное планирование расходов бюджета с учетом прогнозируемых изменений налогооблагаемой базы по разным секторам экономики и различным видам налогов в краткосрочной перспективе, координация антикризисных решений в сфере экономического планирования и секторе государственных финансов, выработка предварительных секвесторных решений по отдельным расходным статьям бюджета Удмуртской Республики с обязательным сохранением расходных обязательств по социально значимым направлениям.</w:t>
      </w:r>
      <w:proofErr w:type="gramEnd"/>
    </w:p>
    <w:p w:rsidR="000E6B33" w:rsidRDefault="000E6B33">
      <w:pPr>
        <w:pStyle w:val="ConsPlusNormal"/>
        <w:spacing w:before="240"/>
        <w:ind w:firstLine="540"/>
        <w:jc w:val="both"/>
      </w:pPr>
      <w:r>
        <w:t>6.1.2. Реализация среднесрочной программы социально-экономического развития Удмуртской Республики.</w:t>
      </w:r>
    </w:p>
    <w:p w:rsidR="000E6B33" w:rsidRDefault="000E6B33">
      <w:pPr>
        <w:pStyle w:val="ConsPlusNormal"/>
        <w:spacing w:before="240"/>
        <w:ind w:firstLine="540"/>
        <w:jc w:val="both"/>
      </w:pPr>
      <w:r>
        <w:t>Ключевыми задачами реализации среднесрочной программы социально-экономического развития Удмуртской Республики являются:</w:t>
      </w:r>
    </w:p>
    <w:p w:rsidR="000E6B33" w:rsidRDefault="000E6B33">
      <w:pPr>
        <w:pStyle w:val="ConsPlusNormal"/>
        <w:spacing w:before="240"/>
        <w:ind w:firstLine="540"/>
        <w:jc w:val="both"/>
      </w:pPr>
      <w:r>
        <w:t>взаимосвязь настоящей Стратегии с бюджетом Удмуртской Республики (включая согласование мероприятий в трехлетнем периоде и выработку рекомендаций по финансовым расходам на 4-й и 5-й годы реализации среднесрочной программы социально-экономического развития Удмуртской Республики);</w:t>
      </w:r>
    </w:p>
    <w:p w:rsidR="000E6B33" w:rsidRDefault="000E6B33">
      <w:pPr>
        <w:pStyle w:val="ConsPlusNormal"/>
        <w:spacing w:before="240"/>
        <w:ind w:firstLine="540"/>
        <w:jc w:val="both"/>
      </w:pPr>
      <w:r>
        <w:t>синхронизация краткосрочных (обеспечение устойчивого темпа роста традиционных секторов, проведение технологической модернизации предприятий, повышение качества жизни населения и т.д.) и долгосрочных (развитие технологической специализации региона, усложнение структуры экономики региона и т.д.) целей социально-экономического развития;</w:t>
      </w:r>
    </w:p>
    <w:p w:rsidR="000E6B33" w:rsidRDefault="000E6B33">
      <w:pPr>
        <w:pStyle w:val="ConsPlusNormal"/>
        <w:spacing w:before="240"/>
        <w:ind w:firstLine="540"/>
        <w:jc w:val="both"/>
      </w:pPr>
      <w:r>
        <w:t>выработка внутренней модели управления республикой (индикативное планирование, распределение ответственности за реализацию среднесрочной программы социально-экономического развития Удмуртской Республики, определение приоритетности проектов для оказания господдержки и проч.);</w:t>
      </w:r>
    </w:p>
    <w:p w:rsidR="000E6B33" w:rsidRDefault="000E6B33">
      <w:pPr>
        <w:pStyle w:val="ConsPlusNormal"/>
        <w:spacing w:before="240"/>
        <w:ind w:firstLine="540"/>
        <w:jc w:val="both"/>
      </w:pPr>
      <w:r>
        <w:t>определение параметров взаимодействия с институтами и агентами развития территории (частными компаниями, общественными институтами и другими);</w:t>
      </w:r>
    </w:p>
    <w:p w:rsidR="000E6B33" w:rsidRDefault="000E6B33">
      <w:pPr>
        <w:pStyle w:val="ConsPlusNormal"/>
        <w:spacing w:before="240"/>
        <w:ind w:firstLine="540"/>
        <w:jc w:val="both"/>
      </w:pPr>
      <w:r>
        <w:t>согласование внутренней системы принятия решений в республике с политикой федеральных органов государственной власти;</w:t>
      </w:r>
    </w:p>
    <w:p w:rsidR="000E6B33" w:rsidRDefault="000E6B33">
      <w:pPr>
        <w:pStyle w:val="ConsPlusNormal"/>
        <w:spacing w:before="240"/>
        <w:ind w:firstLine="540"/>
        <w:jc w:val="both"/>
      </w:pPr>
      <w:r>
        <w:t>внедрение программы электронного документооборота для мониторинга текущей экономической ситуации в республике и принятия оперативных управленческих решений. Электронный документооборот должен интегрировать мероприятия государственных программ Удмуртской Республики, программ социально-экономического развития муниципальных образований, государственных и частных инвестиционных проектов и программ, содержать математические модели оценки эффективности и иметь привязку к актуальной статистической базе.</w:t>
      </w:r>
    </w:p>
    <w:p w:rsidR="000E6B33" w:rsidRDefault="000E6B33">
      <w:pPr>
        <w:pStyle w:val="ConsPlusNormal"/>
        <w:jc w:val="both"/>
      </w:pPr>
      <w:r>
        <w:t>(</w:t>
      </w:r>
      <w:proofErr w:type="gramStart"/>
      <w:r>
        <w:t>в</w:t>
      </w:r>
      <w:proofErr w:type="gramEnd"/>
      <w:r>
        <w:t xml:space="preserve"> ред. </w:t>
      </w:r>
      <w:hyperlink r:id="rId49" w:history="1">
        <w:r>
          <w:rPr>
            <w:color w:val="0000FF"/>
          </w:rPr>
          <w:t>Закона</w:t>
        </w:r>
      </w:hyperlink>
      <w:r>
        <w:t xml:space="preserve"> УР от 10.04.2015 N 15-РЗ)</w:t>
      </w:r>
    </w:p>
    <w:p w:rsidR="000E6B33" w:rsidRDefault="000E6B33">
      <w:pPr>
        <w:pStyle w:val="ConsPlusNormal"/>
        <w:spacing w:before="240"/>
        <w:ind w:firstLine="540"/>
        <w:jc w:val="both"/>
      </w:pPr>
      <w:r>
        <w:t>В рамках среднесрочной программы социально-экономического развития Удмуртской Республики следует выделить приоритеты региона.</w:t>
      </w:r>
    </w:p>
    <w:p w:rsidR="000E6B33" w:rsidRDefault="000E6B33">
      <w:pPr>
        <w:pStyle w:val="ConsPlusNormal"/>
        <w:spacing w:before="240"/>
        <w:ind w:firstLine="540"/>
        <w:jc w:val="both"/>
      </w:pPr>
      <w:r>
        <w:t>Первым приоритетом социально-экономического развития республики в среднесрочной перспективе является минимизация негативного воздействия мирового финансового кризиса на республиканскую экономику и разработка механизмов устранения неблагоприятных последствий после его завершения (в том числе в целях предотвращения рецессии ВРП), оптимизация бюджетных расходов.</w:t>
      </w:r>
    </w:p>
    <w:p w:rsidR="000E6B33" w:rsidRDefault="000E6B33">
      <w:pPr>
        <w:pStyle w:val="ConsPlusNormal"/>
        <w:spacing w:before="240"/>
        <w:ind w:firstLine="540"/>
        <w:jc w:val="both"/>
      </w:pPr>
      <w:r>
        <w:t>Вторым по значимости приоритетом является подготовка условий для запуска проектов в приоритетных секторах экономики: разработка градостроительной документации и концепции создания новых инфраструктурных объектов (технопарк, индустриальные парки, агропромышленные парки и другие), достижение договоренностей с инвесторами, разработка нормативно-правовой базы и инженерная подготовка территорий.</w:t>
      </w:r>
    </w:p>
    <w:p w:rsidR="000E6B33" w:rsidRDefault="000E6B33">
      <w:pPr>
        <w:pStyle w:val="ConsPlusNormal"/>
        <w:spacing w:before="240"/>
        <w:ind w:firstLine="540"/>
        <w:jc w:val="both"/>
      </w:pPr>
      <w:r>
        <w:t>Третьим приоритетом является модернизация программ развития человеческого капитала (в здравоохранении, образовании, социальном обеспечении, культуре, спорте, жилищной политике).</w:t>
      </w:r>
    </w:p>
    <w:p w:rsidR="000E6B33" w:rsidRDefault="000E6B33">
      <w:pPr>
        <w:pStyle w:val="ConsPlusNormal"/>
        <w:spacing w:before="240"/>
        <w:ind w:firstLine="540"/>
        <w:jc w:val="both"/>
      </w:pPr>
      <w:r>
        <w:t>6.1.3. Реализация государственных программ Удмуртской Республики, ведомственных целевых программ.</w:t>
      </w:r>
    </w:p>
    <w:p w:rsidR="000E6B33" w:rsidRDefault="000E6B33">
      <w:pPr>
        <w:pStyle w:val="ConsPlusNormal"/>
        <w:jc w:val="both"/>
      </w:pPr>
      <w:r>
        <w:t>(</w:t>
      </w:r>
      <w:proofErr w:type="gramStart"/>
      <w:r>
        <w:t>в</w:t>
      </w:r>
      <w:proofErr w:type="gramEnd"/>
      <w:r>
        <w:t xml:space="preserve"> ред. </w:t>
      </w:r>
      <w:hyperlink r:id="rId50" w:history="1">
        <w:r>
          <w:rPr>
            <w:color w:val="0000FF"/>
          </w:rPr>
          <w:t>Закона</w:t>
        </w:r>
      </w:hyperlink>
      <w:r>
        <w:t xml:space="preserve"> УР от 10.04.2015 N 15-РЗ)</w:t>
      </w:r>
    </w:p>
    <w:p w:rsidR="000E6B33" w:rsidRDefault="000E6B33">
      <w:pPr>
        <w:pStyle w:val="ConsPlusNormal"/>
        <w:spacing w:before="240"/>
        <w:ind w:firstLine="540"/>
        <w:jc w:val="both"/>
      </w:pPr>
      <w:r>
        <w:t xml:space="preserve">Направленность государственной </w:t>
      </w:r>
      <w:proofErr w:type="gramStart"/>
      <w:r>
        <w:t>политики на достижение</w:t>
      </w:r>
      <w:proofErr w:type="gramEnd"/>
      <w:r>
        <w:t xml:space="preserve"> конкретных целей и результатов обуславливает повышение роли программно-целевых методов планирования.</w:t>
      </w:r>
    </w:p>
    <w:p w:rsidR="000E6B33" w:rsidRDefault="000E6B33">
      <w:pPr>
        <w:pStyle w:val="ConsPlusNormal"/>
        <w:spacing w:before="240"/>
        <w:ind w:firstLine="540"/>
        <w:jc w:val="both"/>
      </w:pPr>
      <w:proofErr w:type="gramStart"/>
      <w:r>
        <w:t>Важным инструментом реализации обозначенной цели выступают целевые программы, позволяющие в рамках программно-целевого метода конкретизировать усилия для комплексного и системного решения среднесрочных и долгосрочных проблем экономической и социальной политики региона, обеспечивать прозрачность и обоснованность процесса выбора целей, которые необходимо достигнуть в различные временные периоды, путей достижения результатов с использованием различных форм поддержки.</w:t>
      </w:r>
      <w:proofErr w:type="gramEnd"/>
    </w:p>
    <w:p w:rsidR="000E6B33" w:rsidRDefault="000E6B33">
      <w:pPr>
        <w:pStyle w:val="ConsPlusNormal"/>
        <w:spacing w:before="240"/>
        <w:ind w:firstLine="540"/>
        <w:jc w:val="both"/>
      </w:pPr>
      <w:r>
        <w:t>Кроме этого, целевые программы выступают не только как инструмент планирования, но и оценки результативности деятельности органов исполнительной власти. Именно они должны отражать содержание и результаты мероприятий государственной политики, обеспечивающих достижение поставленных целей.</w:t>
      </w:r>
    </w:p>
    <w:p w:rsidR="000E6B33" w:rsidRDefault="000E6B33">
      <w:pPr>
        <w:pStyle w:val="ConsPlusNormal"/>
        <w:spacing w:before="240"/>
        <w:ind w:firstLine="540"/>
        <w:jc w:val="both"/>
      </w:pPr>
      <w:r>
        <w:t>В рамках развития программно-целевого метода планирования необходимо продолжить работу по повышению эффективности государственных программ Удмуртской Республики, ведомственных целевых программ, расширению их числа и увеличению их доли в общем объеме расходов бюджета Удмуртской Республики.</w:t>
      </w:r>
    </w:p>
    <w:p w:rsidR="000E6B33" w:rsidRDefault="000E6B33">
      <w:pPr>
        <w:pStyle w:val="ConsPlusNormal"/>
        <w:jc w:val="both"/>
      </w:pPr>
      <w:r>
        <w:t>(</w:t>
      </w:r>
      <w:proofErr w:type="gramStart"/>
      <w:r>
        <w:t>в</w:t>
      </w:r>
      <w:proofErr w:type="gramEnd"/>
      <w:r>
        <w:t xml:space="preserve"> ред. </w:t>
      </w:r>
      <w:hyperlink r:id="rId51" w:history="1">
        <w:r>
          <w:rPr>
            <w:color w:val="0000FF"/>
          </w:rPr>
          <w:t>Закона</w:t>
        </w:r>
      </w:hyperlink>
      <w:r>
        <w:t xml:space="preserve"> УР от 10.04.2015 N 15-РЗ)</w:t>
      </w:r>
    </w:p>
    <w:p w:rsidR="000E6B33" w:rsidRDefault="000E6B33">
      <w:pPr>
        <w:pStyle w:val="ConsPlusNormal"/>
        <w:spacing w:before="240"/>
        <w:ind w:firstLine="540"/>
        <w:jc w:val="both"/>
      </w:pPr>
      <w:r>
        <w:t>6.1.4. Развитие государственно-частного партнерства.</w:t>
      </w:r>
    </w:p>
    <w:p w:rsidR="000E6B33" w:rsidRDefault="000E6B33">
      <w:pPr>
        <w:pStyle w:val="ConsPlusNormal"/>
        <w:spacing w:before="240"/>
        <w:ind w:firstLine="540"/>
        <w:jc w:val="both"/>
      </w:pPr>
      <w:r>
        <w:t>Наиболее перспективными направлениями для реализации государственно-частного партнерства являются: строительство и эксплуатация дорог (железных, автомобильных), портовых комплексов, трубопроводов, реконструкция объектов жилищно-коммунального хозяйства, инновационная деятельность, система подготовки и переподготовки кадров, система здравоохранения и социальных услуг.</w:t>
      </w:r>
    </w:p>
    <w:p w:rsidR="000E6B33" w:rsidRDefault="000E6B33">
      <w:pPr>
        <w:pStyle w:val="ConsPlusNormal"/>
        <w:spacing w:before="240"/>
        <w:ind w:firstLine="540"/>
        <w:jc w:val="both"/>
      </w:pPr>
      <w:r>
        <w:t>Основными инструментами государственно-частного партнерства на федеральном уровне являются особые экономические зоны, Инвестиционный фонд Российской Федерации, ОАО "Российская венчурная компания", государственная корпорация "Банк развития и внешнеэкономической деятельности".</w:t>
      </w:r>
    </w:p>
    <w:p w:rsidR="000E6B33" w:rsidRDefault="000E6B33">
      <w:pPr>
        <w:pStyle w:val="ConsPlusNormal"/>
        <w:spacing w:before="240"/>
        <w:ind w:firstLine="540"/>
        <w:jc w:val="both"/>
      </w:pPr>
      <w:r>
        <w:t>В настоящее время рядом субъектов Российской Федерации приняты нормативные правовые акты, регулирующие порядок и условия участия субъекта Российской Федерации в государственно-частных партнерствах (в том числе в формировании региональных особых экономических зон, в формировании инвестиционных фондов и корпораций и т.д.).</w:t>
      </w:r>
    </w:p>
    <w:p w:rsidR="000E6B33" w:rsidRDefault="000E6B33">
      <w:pPr>
        <w:pStyle w:val="ConsPlusNormal"/>
        <w:spacing w:before="240"/>
        <w:ind w:firstLine="540"/>
        <w:jc w:val="both"/>
      </w:pPr>
      <w:proofErr w:type="gramStart"/>
      <w:r>
        <w:t>В Удмуртской Республике наиболее приоритетными направлениями развития государственно-частного партнерства являются: создание современной производственной и инновационной инфраструктуры (в производстве автокомпонентов, приборостроении), развитие транспорта и логистики (строительство логистических парков, обустройство территорий вдоль крупных магистралей и около населенных пунктов в целях жилищного строительства, рекреации и торговли), развитие системы образования (создание исследовательского вуза, создание научно-производственных лабораторий) и другие.</w:t>
      </w:r>
      <w:proofErr w:type="gramEnd"/>
    </w:p>
    <w:p w:rsidR="000E6B33" w:rsidRDefault="000E6B33">
      <w:pPr>
        <w:pStyle w:val="ConsPlusNormal"/>
        <w:spacing w:before="240"/>
        <w:ind w:firstLine="540"/>
        <w:jc w:val="both"/>
      </w:pPr>
      <w:r>
        <w:t>6.1.5. Развитие банковского сектора региона</w:t>
      </w:r>
    </w:p>
    <w:p w:rsidR="000E6B33" w:rsidRDefault="000E6B33">
      <w:pPr>
        <w:pStyle w:val="ConsPlusNormal"/>
        <w:spacing w:before="240"/>
        <w:ind w:firstLine="540"/>
        <w:jc w:val="both"/>
      </w:pPr>
      <w:r>
        <w:t xml:space="preserve">В настоящее время банковский сектор Удмуртской Республики по уровню своего развития занимает среднюю позицию относительно других регионов ПФО. По данным </w:t>
      </w:r>
      <w:proofErr w:type="gramStart"/>
      <w:r>
        <w:t>на конец</w:t>
      </w:r>
      <w:proofErr w:type="gramEnd"/>
      <w:r>
        <w:t xml:space="preserve"> 2007 года в республике действовало 9 региональных банков и 30 филиалов кредитных организаций других регионов, из которых 9 являются филиалами Сбербанка (по данным на конец 2008 года количество региональных банков сократилось до 8, а филиалов увеличилось до 31).</w:t>
      </w:r>
    </w:p>
    <w:p w:rsidR="000E6B33" w:rsidRDefault="000E6B33">
      <w:pPr>
        <w:pStyle w:val="ConsPlusNormal"/>
        <w:spacing w:before="240"/>
        <w:ind w:firstLine="540"/>
        <w:jc w:val="both"/>
      </w:pPr>
      <w:r>
        <w:t>Основными направлениями развития финансовой инфраструктуры региона являются:</w:t>
      </w:r>
    </w:p>
    <w:p w:rsidR="000E6B33" w:rsidRDefault="000E6B33">
      <w:pPr>
        <w:pStyle w:val="ConsPlusNormal"/>
        <w:spacing w:before="240"/>
        <w:ind w:firstLine="540"/>
        <w:jc w:val="both"/>
      </w:pPr>
      <w:r>
        <w:t>привлечение филиалов крупнейших федеральных банков в регион с целью обеспечения будущего роста экономики кредитными ресурсами;</w:t>
      </w:r>
    </w:p>
    <w:p w:rsidR="000E6B33" w:rsidRDefault="000E6B33">
      <w:pPr>
        <w:pStyle w:val="ConsPlusNormal"/>
        <w:spacing w:before="240"/>
        <w:ind w:firstLine="540"/>
        <w:jc w:val="both"/>
      </w:pPr>
      <w:r>
        <w:t>повышение доступности банковских услуг, в т.ч. увеличение электронных банковских услуг;</w:t>
      </w:r>
    </w:p>
    <w:p w:rsidR="000E6B33" w:rsidRDefault="000E6B33">
      <w:pPr>
        <w:pStyle w:val="ConsPlusNormal"/>
        <w:spacing w:before="240"/>
        <w:ind w:firstLine="540"/>
        <w:jc w:val="both"/>
      </w:pPr>
      <w:r>
        <w:t>поддержание на необходимом уровне краткосрочного кредитования для развития бизнеса республики;</w:t>
      </w:r>
    </w:p>
    <w:p w:rsidR="000E6B33" w:rsidRDefault="000E6B33">
      <w:pPr>
        <w:pStyle w:val="ConsPlusNormal"/>
        <w:spacing w:before="240"/>
        <w:ind w:firstLine="540"/>
        <w:jc w:val="both"/>
      </w:pPr>
      <w:r>
        <w:t>развитие небанковских кредитных организаций;</w:t>
      </w:r>
    </w:p>
    <w:p w:rsidR="000E6B33" w:rsidRDefault="000E6B33">
      <w:pPr>
        <w:pStyle w:val="ConsPlusNormal"/>
        <w:spacing w:before="240"/>
        <w:ind w:firstLine="540"/>
        <w:jc w:val="both"/>
      </w:pPr>
      <w:r>
        <w:t>увеличение капитализации и ресурсной базы кредитных организаций Удмуртской Республики;</w:t>
      </w:r>
    </w:p>
    <w:p w:rsidR="000E6B33" w:rsidRDefault="000E6B33">
      <w:pPr>
        <w:pStyle w:val="ConsPlusNormal"/>
        <w:spacing w:before="240"/>
        <w:ind w:firstLine="540"/>
        <w:jc w:val="both"/>
      </w:pPr>
      <w:r>
        <w:t>обеспечение эффективности и бесперебойного функционирования платежной системы на территории республики;</w:t>
      </w:r>
    </w:p>
    <w:p w:rsidR="000E6B33" w:rsidRDefault="000E6B33">
      <w:pPr>
        <w:pStyle w:val="ConsPlusNormal"/>
        <w:spacing w:before="240"/>
        <w:ind w:firstLine="540"/>
        <w:jc w:val="both"/>
      </w:pPr>
      <w:r>
        <w:t>повышение финансовой грамотности населения.</w:t>
      </w:r>
    </w:p>
    <w:p w:rsidR="000E6B33" w:rsidRDefault="000E6B33">
      <w:pPr>
        <w:pStyle w:val="ConsPlusNormal"/>
        <w:spacing w:before="240"/>
        <w:ind w:firstLine="540"/>
        <w:jc w:val="both"/>
      </w:pPr>
      <w:r>
        <w:t>6.1.6. Совершенствование механизмов развития экономики.</w:t>
      </w:r>
    </w:p>
    <w:p w:rsidR="000E6B33" w:rsidRDefault="000E6B33">
      <w:pPr>
        <w:pStyle w:val="ConsPlusNormal"/>
        <w:spacing w:before="240"/>
        <w:ind w:firstLine="540"/>
        <w:jc w:val="both"/>
      </w:pPr>
      <w:r>
        <w:t>Для успешной реализации намеченных в рамках настоящей Стратегии целей и задач необходимо продолжить работу по совершенствованию механизмов развития экономики, в том числе необходимо повысить эффективность оказания государственной поддержки предприятиям, установить новые механизмы поддержки инвесторов в рамках создания индустриальных и технологических парков, продолжить формирование комплексной политики поддержки малого и среднего предпринимательства.</w:t>
      </w:r>
    </w:p>
    <w:p w:rsidR="000E6B33" w:rsidRDefault="000E6B33">
      <w:pPr>
        <w:pStyle w:val="ConsPlusNormal"/>
        <w:spacing w:before="240"/>
        <w:ind w:firstLine="540"/>
        <w:jc w:val="both"/>
      </w:pPr>
      <w:r>
        <w:t>6.1.6.1. Повышение эффективности оказания государственной поддержки предприятиям.</w:t>
      </w:r>
    </w:p>
    <w:p w:rsidR="000E6B33" w:rsidRDefault="000E6B33">
      <w:pPr>
        <w:pStyle w:val="ConsPlusNormal"/>
        <w:spacing w:before="240"/>
        <w:ind w:firstLine="540"/>
        <w:jc w:val="both"/>
      </w:pPr>
      <w:r>
        <w:t>В целях стимулирования инвестиционного процесса и оптимизации системы государственных расходов следует рассмотреть вопрос о внедрении новых принципов оказания государственной поддержки предприятиям. Государственная поддержка может оказываться на реализацию инвестиционных проектов, а также на осуществление иных стратегических задач развития предприятий.</w:t>
      </w:r>
    </w:p>
    <w:p w:rsidR="000E6B33" w:rsidRDefault="000E6B33">
      <w:pPr>
        <w:pStyle w:val="ConsPlusNormal"/>
        <w:spacing w:before="240"/>
        <w:ind w:firstLine="540"/>
        <w:jc w:val="both"/>
      </w:pPr>
      <w:r>
        <w:t>Ключевыми требованиями к мероприятиям по оказанию государственной поддержки предприятиям являются:</w:t>
      </w:r>
    </w:p>
    <w:p w:rsidR="000E6B33" w:rsidRDefault="000E6B33">
      <w:pPr>
        <w:pStyle w:val="ConsPlusNormal"/>
        <w:spacing w:before="240"/>
        <w:ind w:firstLine="540"/>
        <w:jc w:val="both"/>
      </w:pPr>
      <w:r>
        <w:t>участие в реализации государственных программ Удмуртской Республики (или проектов);</w:t>
      </w:r>
    </w:p>
    <w:p w:rsidR="000E6B33" w:rsidRDefault="000E6B33">
      <w:pPr>
        <w:pStyle w:val="ConsPlusNormal"/>
        <w:jc w:val="both"/>
      </w:pPr>
      <w:r>
        <w:t xml:space="preserve">(в ред. </w:t>
      </w:r>
      <w:hyperlink r:id="rId52" w:history="1">
        <w:r>
          <w:rPr>
            <w:color w:val="0000FF"/>
          </w:rPr>
          <w:t>Закона</w:t>
        </w:r>
      </w:hyperlink>
      <w:r>
        <w:t xml:space="preserve"> УР от 10.04.2015 N 15-РЗ)</w:t>
      </w:r>
    </w:p>
    <w:p w:rsidR="000E6B33" w:rsidRDefault="000E6B33">
      <w:pPr>
        <w:pStyle w:val="ConsPlusNormal"/>
        <w:spacing w:before="240"/>
        <w:ind w:firstLine="540"/>
        <w:jc w:val="both"/>
      </w:pPr>
      <w:r>
        <w:t xml:space="preserve">осуществление </w:t>
      </w:r>
      <w:proofErr w:type="gramStart"/>
      <w:r>
        <w:t>оценки соответствия стратегий развития предприятий настоящей Стратегии</w:t>
      </w:r>
      <w:proofErr w:type="gramEnd"/>
      <w:r>
        <w:t xml:space="preserve"> и среднесрочной программе социально-экономического развития Удмуртской Республики;</w:t>
      </w:r>
    </w:p>
    <w:p w:rsidR="000E6B33" w:rsidRDefault="000E6B33">
      <w:pPr>
        <w:pStyle w:val="ConsPlusNormal"/>
        <w:spacing w:before="240"/>
        <w:ind w:firstLine="540"/>
        <w:jc w:val="both"/>
      </w:pPr>
      <w:r>
        <w:t>требование предоставления качественных показателей реализации проектов, которым оказывается государственная поддержка (бюджетный, экономический, социальный эффекты, срок окупаемости и другие).</w:t>
      </w:r>
    </w:p>
    <w:p w:rsidR="000E6B33" w:rsidRDefault="000E6B33">
      <w:pPr>
        <w:pStyle w:val="ConsPlusNormal"/>
        <w:spacing w:before="240"/>
        <w:ind w:firstLine="540"/>
        <w:jc w:val="both"/>
      </w:pPr>
      <w:r>
        <w:t>6.1.6.2. Установление новых механизмов поддержки инвесторов в рамках создания индустриальных и технологических парков.</w:t>
      </w:r>
    </w:p>
    <w:p w:rsidR="000E6B33" w:rsidRDefault="000E6B33">
      <w:pPr>
        <w:pStyle w:val="ConsPlusNormal"/>
        <w:spacing w:before="240"/>
        <w:ind w:firstLine="540"/>
        <w:jc w:val="both"/>
      </w:pPr>
      <w:proofErr w:type="gramStart"/>
      <w:r>
        <w:t>Для этого необходимо разработать инвестиционную концепцию индустриального (технологического) парка, в том числе определить потенциальный пул инвесторов, определить требования к функциональному зонированию индустриального (технологического) парка и инфраструктуре в зависимости от специализации, провести оценку предполагаемых участков и выбор участников; обеспечить текущее нормативно-правовое оформление земельных участков (в том числе предусмотрев возможность внедрения схем ускоренного оформления);</w:t>
      </w:r>
      <w:proofErr w:type="gramEnd"/>
      <w:r>
        <w:t xml:space="preserve"> </w:t>
      </w:r>
      <w:proofErr w:type="gramStart"/>
      <w:r>
        <w:t>сформировать органы управления индустриальными (технологическими) парками или определить порядок выбора управляющих компаний "с рынка"; подготовить градостроительную концепцию, включая проведение функционального зонирования территории индустриального (технологического) парка, составление наиболее оптимальных планировочных решений, разработку общей схемы инженерных, транспортных, энергетических коммуникаций, определение этапности застройки территории индустриального (технологического) парка; сформировать механизм рекрутинга инвесторов, создать инфраструктуры для малого бизнеса.</w:t>
      </w:r>
      <w:proofErr w:type="gramEnd"/>
    </w:p>
    <w:p w:rsidR="000E6B33" w:rsidRDefault="000E6B33">
      <w:pPr>
        <w:pStyle w:val="ConsPlusNormal"/>
        <w:spacing w:before="240"/>
        <w:ind w:firstLine="540"/>
        <w:jc w:val="both"/>
      </w:pPr>
      <w:r>
        <w:t>6.1.6.3. Формирование комплексной политики поддержки малого и среднего предпринимательства.</w:t>
      </w:r>
    </w:p>
    <w:p w:rsidR="000E6B33" w:rsidRDefault="000E6B33">
      <w:pPr>
        <w:pStyle w:val="ConsPlusNormal"/>
        <w:spacing w:before="240"/>
        <w:ind w:firstLine="540"/>
        <w:jc w:val="both"/>
      </w:pPr>
      <w:proofErr w:type="gramStart"/>
      <w:r>
        <w:t>Поддержка малого и среднего предпринимательства должна включать в себя: создание, развитие и обеспечение деятельности республиканской и муниципальной инфраструктуры поддержки субъектов малого и среднего предпринимательства (в том числе формирование сети бизнес-инкубаторов во всех городах и опорных центрах системы расселения); методическое обеспечение и содействие органам местного самоуправления в разработке и реализации мер по развитию малого и среднего предпринимательства в муниципальных образованиях;</w:t>
      </w:r>
      <w:proofErr w:type="gramEnd"/>
      <w:r>
        <w:t xml:space="preserve"> поддержку муниципальных (межмуниципальных) программ развития субъектов малого и среднего предпринимательства.</w:t>
      </w:r>
    </w:p>
    <w:p w:rsidR="000E6B33" w:rsidRDefault="000E6B33">
      <w:pPr>
        <w:pStyle w:val="ConsPlusNormal"/>
        <w:spacing w:before="240"/>
        <w:ind w:firstLine="540"/>
        <w:jc w:val="both"/>
      </w:pPr>
      <w:r>
        <w:t>Особое внимание должно быть обращено на оказание финансовой поддержки субъектам малого и среднего предпринимательства и организаций инфраструктуры поддержки субъектов малого и среднего предпринимательства (предоставление субсидий, бюджетных инвестиций, государственных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имущественную поддержку субъектов малого и среднего предпринимательства и организаций инфраструктуры поддержки малого и среднего предпринимательства (в том числе разработку механизмов предоставления государственных и муниципальных помещений в аренду на стабильных и необременительных условиях, выкупа занимаемой недвижимости на льготных условиях с рассрочкой не менее чем на три года, доступа к коммунальной инфраструктуре); информационную поддержку субъектов малого и среднего предпринимательства (включая пропаганду (популяризацию) предпринимательской деятельности).</w:t>
      </w:r>
    </w:p>
    <w:p w:rsidR="000E6B33" w:rsidRDefault="000E6B33">
      <w:pPr>
        <w:pStyle w:val="ConsPlusNormal"/>
        <w:spacing w:before="240"/>
        <w:ind w:firstLine="540"/>
        <w:jc w:val="both"/>
      </w:pPr>
      <w:r>
        <w:t>В рамках поддержки малого и среднего предпринимательства необходимо создавать условия для развития региональных, межрегиональных, отраслевых и иных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E6B33" w:rsidRDefault="000E6B33">
      <w:pPr>
        <w:pStyle w:val="ConsPlusNormal"/>
        <w:spacing w:before="240"/>
        <w:ind w:firstLine="540"/>
        <w:jc w:val="both"/>
      </w:pPr>
      <w:proofErr w:type="gramStart"/>
      <w:r>
        <w:t>Особое внимание должно быть уделено развитию саморегулирования малого и среднего предпринимательства, как одного из факторов развития механизмов досудебного и внесудебного разрешения споров между гражданами, государственными органами и субъектами малого и среднего предпринимательства, поддержке внешнеэкономической деятельности субъектов малого и среднего предпринимательства, содействию развития межрегионального сотрудничества субъектов малого и среднего предпринимательства, поддержке субъектов малого и среднего предпринимательства в области подготовки, переподготовки и</w:t>
      </w:r>
      <w:proofErr w:type="gramEnd"/>
      <w:r>
        <w:t xml:space="preserve"> повышения квалификации кадров и поддержке субъектов малого и среднего предпринимательства в области инноваций и промышленного производства (создание технологических инкубаторов, центров коммерциализации технологий, технико-внедренческих и научно-производственных зон и обеспечение деятельности таких организаций).</w:t>
      </w:r>
    </w:p>
    <w:p w:rsidR="000E6B33" w:rsidRDefault="000E6B33">
      <w:pPr>
        <w:pStyle w:val="ConsPlusNormal"/>
        <w:spacing w:before="240"/>
        <w:ind w:firstLine="540"/>
        <w:jc w:val="both"/>
      </w:pPr>
      <w:r>
        <w:t>6.1.7. Совершенствование управления бюджетным процессом.</w:t>
      </w:r>
    </w:p>
    <w:p w:rsidR="000E6B33" w:rsidRDefault="000E6B33">
      <w:pPr>
        <w:pStyle w:val="ConsPlusNormal"/>
        <w:spacing w:before="240"/>
        <w:ind w:firstLine="540"/>
        <w:jc w:val="both"/>
      </w:pPr>
      <w:r>
        <w:t>Успешность реализации настоящей Стратегии во многом определяется эффективностью системы государственного управления и, в том числе качеством управления бюджетным процессом.</w:t>
      </w:r>
    </w:p>
    <w:p w:rsidR="000E6B33" w:rsidRDefault="000E6B33">
      <w:pPr>
        <w:pStyle w:val="ConsPlusNormal"/>
        <w:spacing w:before="240"/>
        <w:ind w:firstLine="540"/>
        <w:jc w:val="both"/>
      </w:pPr>
      <w:r>
        <w:t>Основными направлениями совершенствования системы управления бюджетным процессом являются:</w:t>
      </w:r>
    </w:p>
    <w:p w:rsidR="000E6B33" w:rsidRDefault="000E6B33">
      <w:pPr>
        <w:pStyle w:val="ConsPlusNormal"/>
        <w:spacing w:before="240"/>
        <w:ind w:firstLine="540"/>
        <w:jc w:val="both"/>
      </w:pPr>
      <w:r>
        <w:t>- приоритет долгосрочного и среднесрочного бюджетного планирования, позволяющего учитывать основные направления социально-экономического развития и обеспечивающего предсказуемость бюджетной политики;</w:t>
      </w:r>
    </w:p>
    <w:p w:rsidR="000E6B33" w:rsidRDefault="000E6B33">
      <w:pPr>
        <w:pStyle w:val="ConsPlusNormal"/>
        <w:spacing w:before="240"/>
        <w:ind w:firstLine="540"/>
        <w:jc w:val="both"/>
      </w:pPr>
      <w:r>
        <w:t>- повышение эффективности бюджетных расходов, оптимизация действующих расходных обязательств;</w:t>
      </w:r>
    </w:p>
    <w:p w:rsidR="000E6B33" w:rsidRDefault="000E6B33">
      <w:pPr>
        <w:pStyle w:val="ConsPlusNormal"/>
        <w:spacing w:before="240"/>
        <w:ind w:firstLine="540"/>
        <w:jc w:val="both"/>
      </w:pPr>
      <w:r>
        <w:t>- максимальное использование программно-целевого принципа бюджетного планирования, ориентированного на цели развития республики и решение отраслевых задач субъектов бюджетного планирования;</w:t>
      </w:r>
    </w:p>
    <w:p w:rsidR="000E6B33" w:rsidRDefault="000E6B33">
      <w:pPr>
        <w:pStyle w:val="ConsPlusNormal"/>
        <w:spacing w:before="240"/>
        <w:ind w:firstLine="540"/>
        <w:jc w:val="both"/>
      </w:pPr>
      <w:r>
        <w:t xml:space="preserve">- повышение качества и </w:t>
      </w:r>
      <w:proofErr w:type="gramStart"/>
      <w:r>
        <w:t>доступности</w:t>
      </w:r>
      <w:proofErr w:type="gramEnd"/>
      <w:r>
        <w:t xml:space="preserve"> предоставляемых населению государственных и муниципальных услуг, дальнейшее разгосударствление рынка предоставления бюджетных услуг путем преобразования бюджетных учреждений в автономные некоммерческие учреждения;</w:t>
      </w:r>
    </w:p>
    <w:p w:rsidR="000E6B33" w:rsidRDefault="000E6B33">
      <w:pPr>
        <w:pStyle w:val="ConsPlusNormal"/>
        <w:spacing w:before="240"/>
        <w:ind w:firstLine="540"/>
        <w:jc w:val="both"/>
      </w:pPr>
      <w:r>
        <w:t>- определение оптимальных форм поддержки реального сектора экономики.</w:t>
      </w:r>
    </w:p>
    <w:p w:rsidR="000E6B33" w:rsidRDefault="000E6B33">
      <w:pPr>
        <w:pStyle w:val="ConsPlusNormal"/>
        <w:spacing w:before="240"/>
        <w:ind w:firstLine="540"/>
        <w:jc w:val="both"/>
      </w:pPr>
      <w:r>
        <w:t>Формирование долгосрочной (с разработкой прогноза основных бюджетообразующих показателей на 15 лет) и среднесрочной финансовой политики включает:</w:t>
      </w:r>
    </w:p>
    <w:p w:rsidR="000E6B33" w:rsidRDefault="000E6B33">
      <w:pPr>
        <w:pStyle w:val="ConsPlusNormal"/>
        <w:spacing w:before="240"/>
        <w:ind w:firstLine="540"/>
        <w:jc w:val="both"/>
      </w:pPr>
      <w:r>
        <w:t>прогнозирование доходов и расходов бюджетов в различных сценарных условиях развития экономики республики;</w:t>
      </w:r>
    </w:p>
    <w:p w:rsidR="000E6B33" w:rsidRDefault="000E6B33">
      <w:pPr>
        <w:pStyle w:val="ConsPlusNormal"/>
        <w:spacing w:before="240"/>
        <w:ind w:firstLine="540"/>
        <w:jc w:val="both"/>
      </w:pPr>
      <w:r>
        <w:t>разработка показателей результативности на среднесрочный период;</w:t>
      </w:r>
    </w:p>
    <w:p w:rsidR="000E6B33" w:rsidRDefault="000E6B33">
      <w:pPr>
        <w:pStyle w:val="ConsPlusNormal"/>
        <w:spacing w:before="240"/>
        <w:ind w:firstLine="540"/>
        <w:jc w:val="both"/>
      </w:pPr>
      <w:r>
        <w:t>внедрение механизма промежуточной оценки эффективности реализуемых мероприятий и проработки альтернативных вариантов достижения поставленных целей.</w:t>
      </w:r>
    </w:p>
    <w:p w:rsidR="000E6B33" w:rsidRDefault="000E6B33">
      <w:pPr>
        <w:pStyle w:val="ConsPlusNormal"/>
        <w:spacing w:before="240"/>
        <w:ind w:firstLine="540"/>
        <w:jc w:val="both"/>
      </w:pPr>
      <w:r>
        <w:t>С целью оптимизации бюджетных расходов необходимо дальнейшее внедрение методов бюджетного планирования, ориентированных на достижение конечных результатов и стимулирующих органы власти различных уровней и бюджетополучателей к максимально эффективному использованию бюджетных средств. Следует сокращать расходы, не соответствующие требованиям эффективного управления бюджетными средствами, а именно: не имеющие детализированную и поэтапную оценку результативности, финансово и административно непрозрачные.</w:t>
      </w:r>
    </w:p>
    <w:p w:rsidR="000E6B33" w:rsidRDefault="000E6B33">
      <w:pPr>
        <w:pStyle w:val="ConsPlusNormal"/>
        <w:spacing w:before="240"/>
        <w:ind w:firstLine="540"/>
        <w:jc w:val="both"/>
      </w:pPr>
      <w:r>
        <w:t>Особое внимание следует уделить вопросам развития системы прогнозирования расходов и расстановки приоритетов в условиях снижения доходной базы бюджетов, внедрению различных новаций: расширенного электронного документооборота, интерактивных систем мониторинга муниципальных финансов, усилению контроля за целевым и эффективным использованием бюджетных средств.</w:t>
      </w:r>
    </w:p>
    <w:p w:rsidR="000E6B33" w:rsidRDefault="000E6B33">
      <w:pPr>
        <w:pStyle w:val="ConsPlusNormal"/>
        <w:spacing w:before="240"/>
        <w:ind w:firstLine="540"/>
        <w:jc w:val="both"/>
      </w:pPr>
      <w:proofErr w:type="gramStart"/>
      <w:r>
        <w:t>Увеличение доли расходов бюджетов, планируемых с использованием программно-целевого метода, должно сопровождаться повышением эффективности реализуемых целевых программ, внедрением оценки эффективности текущих расходов органов государственной власти Удмуртской Республики, развитием системы государственных контрактов на выполнение отдельных государственных функций (контракты с государственными и частными структурами в целях повышения конкуренции и выработке эффективных способов работы), дальнейшим развитием системы оценки эффективности предоставляемых государственных и муниципальных услуг.</w:t>
      </w:r>
      <w:proofErr w:type="gramEnd"/>
    </w:p>
    <w:p w:rsidR="000E6B33" w:rsidRDefault="000E6B33">
      <w:pPr>
        <w:pStyle w:val="ConsPlusNormal"/>
        <w:spacing w:before="240"/>
        <w:ind w:firstLine="540"/>
        <w:jc w:val="both"/>
      </w:pPr>
      <w:proofErr w:type="gramStart"/>
      <w:r>
        <w:t>Повышение качества предоставляемых населению республики бюджетных услуг может быть достигнуто за счет разработки и внедрения системы мониторинга эффективности расходования средств на социальную сферу, разработки вариантов коммерциализации части функций в социальной сфере, составления долгосрочных моделей трансформации бюджетных расходов на цели социальной политики (например, в соответствии с тенденциями в демографической политике и возникающей необходимостью перепроектирования сети объектов социально-культурного обслуживания).</w:t>
      </w:r>
      <w:proofErr w:type="gramEnd"/>
    </w:p>
    <w:p w:rsidR="000E6B33" w:rsidRDefault="000E6B33">
      <w:pPr>
        <w:pStyle w:val="ConsPlusNormal"/>
        <w:spacing w:before="240"/>
        <w:ind w:firstLine="540"/>
        <w:jc w:val="both"/>
      </w:pPr>
      <w:r>
        <w:t>Обязательным условием для оказания государственной поддержки важных для республики отраслей экономики должно быть требование по эффективному использованию бюджетных средств и созданию стимулов для прогрессивных структурных сдвигов в экономике, внедрению и развитию современных технологий, повышению производственных показателей.</w:t>
      </w:r>
    </w:p>
    <w:p w:rsidR="000E6B33" w:rsidRDefault="000E6B33">
      <w:pPr>
        <w:pStyle w:val="ConsPlusNormal"/>
        <w:spacing w:before="240"/>
        <w:ind w:firstLine="540"/>
        <w:jc w:val="both"/>
      </w:pPr>
      <w:proofErr w:type="gramStart"/>
      <w:r>
        <w:t>Важной составляющей процесса совершенствования управления бюджетным процессом является дальнейшее развитие действующей системы межбюджетных отношений в Удмуртской Республике, направленное на реализацию механизмов стимулирования наращивания собственной доходной базы муниципальных бюджетов и повышения собираемости налоговых доходов, создание стимулов для повышения качества управления муниципальными финансами, совершенствование механизмов оказания финансовой помощи органам местного самоуправления, системы разграничения расходных обязательств между уровнями власти Удмуртской Республики.</w:t>
      </w:r>
      <w:proofErr w:type="gramEnd"/>
    </w:p>
    <w:p w:rsidR="000E6B33" w:rsidRDefault="000E6B33">
      <w:pPr>
        <w:pStyle w:val="ConsPlusNormal"/>
        <w:spacing w:before="240"/>
        <w:ind w:firstLine="540"/>
        <w:jc w:val="both"/>
      </w:pPr>
      <w:r>
        <w:t>6.1.8. Стимулирование социально-экономического развития муниципальных образований.</w:t>
      </w:r>
    </w:p>
    <w:p w:rsidR="000E6B33" w:rsidRDefault="000E6B33">
      <w:pPr>
        <w:pStyle w:val="ConsPlusNormal"/>
        <w:spacing w:before="240"/>
        <w:ind w:firstLine="540"/>
        <w:jc w:val="both"/>
      </w:pPr>
      <w:r>
        <w:t>Для решения этой задачи необходимо выполнение следующего ряда мероприятий:</w:t>
      </w:r>
    </w:p>
    <w:p w:rsidR="000E6B33" w:rsidRDefault="000E6B33">
      <w:pPr>
        <w:pStyle w:val="ConsPlusNormal"/>
        <w:spacing w:before="240"/>
        <w:ind w:firstLine="540"/>
        <w:jc w:val="both"/>
      </w:pPr>
      <w:proofErr w:type="gramStart"/>
      <w:r>
        <w:t>согласование и синхронизация плановых документов развития муниципальных образований (стратегии, комплексные и целевые программы, годовые планы и другие) между собой и с плановыми документами развития республики;</w:t>
      </w:r>
      <w:proofErr w:type="gramEnd"/>
    </w:p>
    <w:p w:rsidR="000E6B33" w:rsidRDefault="000E6B33">
      <w:pPr>
        <w:pStyle w:val="ConsPlusNormal"/>
        <w:spacing w:before="240"/>
        <w:ind w:firstLine="540"/>
        <w:jc w:val="both"/>
      </w:pPr>
      <w:r>
        <w:t>разработка необходимой градостроительной документации для всех районов и населенных пунктов республики и обеспечение синхронизации документов территориального планирования, в том числе для муниципальных образований комплексной планировочной системы "Ижевская агломерация" (особенно для Ижевской пригородной зоны);</w:t>
      </w:r>
    </w:p>
    <w:p w:rsidR="000E6B33" w:rsidRDefault="000E6B33">
      <w:pPr>
        <w:pStyle w:val="ConsPlusNormal"/>
        <w:spacing w:before="240"/>
        <w:ind w:firstLine="540"/>
        <w:jc w:val="both"/>
      </w:pPr>
      <w:r>
        <w:t>организация методической и методологической поддержки органам местного самоуправления по созданию программ комплексного развития муниципальных образований и вовлечению населения в решение вопросов местного значения;</w:t>
      </w:r>
    </w:p>
    <w:p w:rsidR="000E6B33" w:rsidRDefault="000E6B33">
      <w:pPr>
        <w:pStyle w:val="ConsPlusNormal"/>
        <w:spacing w:before="240"/>
        <w:ind w:firstLine="540"/>
        <w:jc w:val="both"/>
      </w:pPr>
      <w:r>
        <w:t>обеспечение предоставления консультативной помощи органам местного самоуправления по созданию автономных учреждений в социальной сфере;</w:t>
      </w:r>
    </w:p>
    <w:p w:rsidR="000E6B33" w:rsidRDefault="000E6B33">
      <w:pPr>
        <w:pStyle w:val="ConsPlusNormal"/>
        <w:spacing w:before="240"/>
        <w:ind w:firstLine="540"/>
        <w:jc w:val="both"/>
      </w:pPr>
      <w:r>
        <w:t>внедрение системы финансового стимулирования социально-экономического развития муниципальных образований в Удмуртской Республике.</w:t>
      </w:r>
    </w:p>
    <w:p w:rsidR="000E6B33" w:rsidRDefault="000E6B33">
      <w:pPr>
        <w:pStyle w:val="ConsPlusNormal"/>
        <w:spacing w:before="240"/>
        <w:ind w:firstLine="540"/>
        <w:jc w:val="both"/>
      </w:pPr>
      <w:r>
        <w:t>В рамках создания и внедрения системы финансового стимулирования социально-экономического развития муниципальных образований в Удмуртской Республике следует развивать систему конкурсного отбора инвестиционных проектов и мероприятий на право получения софинансирования из бюджета Удмуртской Республики, обеспечить максимальное привлечение внебюджетных источников на реализацию конкретных проектов.</w:t>
      </w:r>
    </w:p>
    <w:p w:rsidR="000E6B33" w:rsidRDefault="000E6B33">
      <w:pPr>
        <w:pStyle w:val="ConsPlusNormal"/>
        <w:spacing w:before="240"/>
        <w:ind w:firstLine="540"/>
        <w:jc w:val="both"/>
      </w:pPr>
      <w:r>
        <w:t>6.1.9. Реализация направлений деятельности, предусмотренных административной реформой в Российской Федерации.</w:t>
      </w:r>
    </w:p>
    <w:p w:rsidR="000E6B33" w:rsidRDefault="000E6B33">
      <w:pPr>
        <w:pStyle w:val="ConsPlusNormal"/>
        <w:spacing w:before="240"/>
        <w:ind w:firstLine="540"/>
        <w:jc w:val="both"/>
      </w:pPr>
      <w:r>
        <w:t>Необходима оптимизация функций органов государственной власти и местного самоуправления, ликвидация дублирования и избыточных функций.</w:t>
      </w:r>
    </w:p>
    <w:p w:rsidR="000E6B33" w:rsidRDefault="000E6B33">
      <w:pPr>
        <w:pStyle w:val="ConsPlusNormal"/>
        <w:spacing w:before="240"/>
        <w:ind w:firstLine="540"/>
        <w:jc w:val="both"/>
      </w:pPr>
      <w:r>
        <w:t>Часть административно-управленческих процессов может быть передана на аутсорсинг.</w:t>
      </w:r>
    </w:p>
    <w:p w:rsidR="000E6B33" w:rsidRDefault="000E6B33">
      <w:pPr>
        <w:pStyle w:val="ConsPlusNormal"/>
        <w:spacing w:before="240"/>
        <w:ind w:firstLine="540"/>
        <w:jc w:val="both"/>
      </w:pPr>
      <w:r>
        <w:t>Следует осуществить полную регламентацию всех функций и услуг, оказываемых населению и бизнесу органами государственной власти Удмуртской Республики и органами местного самоуправления, использованию принципа "одного окна", в том числе на базе многофункциональных центров.</w:t>
      </w:r>
    </w:p>
    <w:p w:rsidR="000E6B33" w:rsidRDefault="000E6B33">
      <w:pPr>
        <w:pStyle w:val="ConsPlusNormal"/>
        <w:spacing w:before="240"/>
        <w:ind w:firstLine="540"/>
        <w:jc w:val="both"/>
      </w:pPr>
      <w:r>
        <w:t>Особое внимание должно быть уделено решению следующих вопросов:</w:t>
      </w:r>
    </w:p>
    <w:p w:rsidR="000E6B33" w:rsidRDefault="000E6B33">
      <w:pPr>
        <w:pStyle w:val="ConsPlusNormal"/>
        <w:spacing w:before="240"/>
        <w:ind w:firstLine="540"/>
        <w:jc w:val="both"/>
      </w:pPr>
      <w:r>
        <w:t>внедрение принципов управления по результатам и основным направлениям деятельности (обязательные доклады о результатах и основных направлениях деятельности);</w:t>
      </w:r>
    </w:p>
    <w:p w:rsidR="000E6B33" w:rsidRDefault="000E6B33">
      <w:pPr>
        <w:pStyle w:val="ConsPlusNormal"/>
        <w:spacing w:before="240"/>
        <w:ind w:firstLine="540"/>
        <w:jc w:val="both"/>
      </w:pPr>
      <w:r>
        <w:t xml:space="preserve">повышение </w:t>
      </w:r>
      <w:proofErr w:type="gramStart"/>
      <w:r>
        <w:t>эффективности взаимодействия органов государственной власти Удмуртской Республики</w:t>
      </w:r>
      <w:proofErr w:type="gramEnd"/>
      <w:r>
        <w:t xml:space="preserve"> и общества;</w:t>
      </w:r>
    </w:p>
    <w:p w:rsidR="000E6B33" w:rsidRDefault="000E6B33">
      <w:pPr>
        <w:pStyle w:val="ConsPlusNormal"/>
        <w:spacing w:before="240"/>
        <w:ind w:firstLine="540"/>
        <w:jc w:val="both"/>
      </w:pPr>
      <w:r>
        <w:t>внедрение современных информационных технологий в сфере государственного и муниципального управления;</w:t>
      </w:r>
    </w:p>
    <w:p w:rsidR="000E6B33" w:rsidRDefault="000E6B33">
      <w:pPr>
        <w:pStyle w:val="ConsPlusNormal"/>
        <w:spacing w:before="240"/>
        <w:ind w:firstLine="540"/>
        <w:jc w:val="both"/>
      </w:pPr>
      <w:r>
        <w:t>развитие механизмов противодействия коррупции в исполнительных органах государственной власти Удмуртской Республики.</w:t>
      </w:r>
    </w:p>
    <w:p w:rsidR="000E6B33" w:rsidRDefault="000E6B33">
      <w:pPr>
        <w:pStyle w:val="ConsPlusNormal"/>
        <w:spacing w:before="240"/>
        <w:ind w:firstLine="540"/>
        <w:jc w:val="both"/>
      </w:pPr>
      <w:r>
        <w:t>6.1.10. Обеспечение развития информационного общества.</w:t>
      </w:r>
    </w:p>
    <w:p w:rsidR="000E6B33" w:rsidRDefault="000E6B33">
      <w:pPr>
        <w:pStyle w:val="ConsPlusNormal"/>
        <w:spacing w:before="240"/>
        <w:ind w:firstLine="540"/>
        <w:jc w:val="both"/>
      </w:pPr>
      <w:r>
        <w:t>Для реализации данного направления необходимо выполнение следующих мероприятий:</w:t>
      </w:r>
    </w:p>
    <w:p w:rsidR="000E6B33" w:rsidRDefault="000E6B33">
      <w:pPr>
        <w:pStyle w:val="ConsPlusNormal"/>
        <w:spacing w:before="240"/>
        <w:ind w:firstLine="540"/>
        <w:jc w:val="both"/>
      </w:pPr>
      <w:r>
        <w:t>развитие телекоммуникационной и информационной инфраструктуры в целях повышения высокого уровня доступности к оперативной и иной информации для различных групп населения;</w:t>
      </w:r>
    </w:p>
    <w:p w:rsidR="000E6B33" w:rsidRDefault="000E6B33">
      <w:pPr>
        <w:pStyle w:val="ConsPlusNormal"/>
        <w:spacing w:before="240"/>
        <w:ind w:firstLine="540"/>
        <w:jc w:val="both"/>
      </w:pPr>
      <w:r>
        <w:t>внедрение информационных технологий в социальной сфере, науке и государственном секторе;</w:t>
      </w:r>
    </w:p>
    <w:p w:rsidR="000E6B33" w:rsidRDefault="000E6B33">
      <w:pPr>
        <w:pStyle w:val="ConsPlusNormal"/>
        <w:spacing w:before="240"/>
        <w:ind w:firstLine="540"/>
        <w:jc w:val="both"/>
      </w:pPr>
      <w:r>
        <w:t>реализация концепции создания "информационных городов", прежде всего на базе Ижевской территориальной системы. Концепция создания "информационных городов" предусматривает создание масштабной Wi-Max-зоны на данной территории, позволяющей повсеместно получать услуги широкополосного доступа в Интернет. Это значительно повысит качество городской среды за счет расширения информационных услуг в торговле, общественном питании, государственном секторе, жилищно-коммунальном хозяйстве и других секторах;</w:t>
      </w:r>
    </w:p>
    <w:p w:rsidR="000E6B33" w:rsidRDefault="000E6B33">
      <w:pPr>
        <w:pStyle w:val="ConsPlusNormal"/>
        <w:spacing w:before="240"/>
        <w:ind w:firstLine="540"/>
        <w:jc w:val="both"/>
      </w:pPr>
      <w:r>
        <w:t>проведение регулярного республиканского технологического прогнозирования с целью формирования элементов будущей экономики, учитывая возможные изменения во всех сферах деятельности;</w:t>
      </w:r>
    </w:p>
    <w:p w:rsidR="000E6B33" w:rsidRDefault="000E6B33">
      <w:pPr>
        <w:pStyle w:val="ConsPlusNormal"/>
        <w:spacing w:before="240"/>
        <w:ind w:firstLine="540"/>
        <w:jc w:val="both"/>
      </w:pPr>
      <w:r>
        <w:t>повышение уровня информационной и компьютерной грамотности населения, включая развитие обучающих программ для детей и молодежи.</w:t>
      </w:r>
    </w:p>
    <w:p w:rsidR="000E6B33" w:rsidRDefault="000E6B33">
      <w:pPr>
        <w:pStyle w:val="ConsPlusNormal"/>
        <w:spacing w:before="240"/>
        <w:ind w:firstLine="540"/>
        <w:jc w:val="both"/>
      </w:pPr>
      <w:r>
        <w:t>6.1.11. Формирование пакета мер по стимулированию реального сектора экономики.</w:t>
      </w:r>
    </w:p>
    <w:p w:rsidR="000E6B33" w:rsidRDefault="000E6B33">
      <w:pPr>
        <w:pStyle w:val="ConsPlusNormal"/>
        <w:spacing w:before="240"/>
        <w:ind w:firstLine="540"/>
        <w:jc w:val="both"/>
      </w:pPr>
      <w:r>
        <w:t>Для реализации целевого сценария настоящей Стратегии следует рассмотреть возможность формирования пакета стимулирующих мер для развития секторов экономики Удмуртской Республики (см. табл. 16).</w:t>
      </w:r>
    </w:p>
    <w:p w:rsidR="000E6B33" w:rsidRDefault="000E6B33">
      <w:pPr>
        <w:pStyle w:val="ConsPlusNormal"/>
        <w:jc w:val="both"/>
      </w:pPr>
    </w:p>
    <w:p w:rsidR="000E6B33" w:rsidRDefault="000E6B33">
      <w:pPr>
        <w:pStyle w:val="ConsPlusNormal"/>
        <w:jc w:val="center"/>
        <w:outlineLvl w:val="3"/>
      </w:pPr>
      <w:r>
        <w:t xml:space="preserve">Таблица 16. Оценка потребности предоставления </w:t>
      </w:r>
      <w:proofErr w:type="gramStart"/>
      <w:r>
        <w:t>различных</w:t>
      </w:r>
      <w:proofErr w:type="gramEnd"/>
    </w:p>
    <w:p w:rsidR="000E6B33" w:rsidRDefault="000E6B33">
      <w:pPr>
        <w:pStyle w:val="ConsPlusNormal"/>
        <w:jc w:val="center"/>
      </w:pPr>
      <w:r>
        <w:t>видов государственной поддержки по секторам экономики</w:t>
      </w:r>
    </w:p>
    <w:p w:rsidR="000E6B33" w:rsidRDefault="000E6B33">
      <w:pPr>
        <w:pStyle w:val="ConsPlusNormal"/>
        <w:jc w:val="center"/>
      </w:pPr>
      <w:r>
        <w:t>Удмуртской Республики</w:t>
      </w:r>
    </w:p>
    <w:p w:rsidR="000E6B33" w:rsidRDefault="000E6B33">
      <w:pPr>
        <w:pStyle w:val="ConsPlusNormal"/>
        <w:jc w:val="both"/>
      </w:pPr>
    </w:p>
    <w:p w:rsidR="000E6B33" w:rsidRDefault="000E6B33">
      <w:pPr>
        <w:sectPr w:rsidR="000E6B3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928"/>
        <w:gridCol w:w="2211"/>
        <w:gridCol w:w="1701"/>
        <w:gridCol w:w="1361"/>
        <w:gridCol w:w="1361"/>
        <w:gridCol w:w="1814"/>
        <w:gridCol w:w="1644"/>
        <w:gridCol w:w="1928"/>
      </w:tblGrid>
      <w:tr w:rsidR="000E6B33">
        <w:tc>
          <w:tcPr>
            <w:tcW w:w="1417" w:type="dxa"/>
            <w:tcBorders>
              <w:left w:val="nil"/>
              <w:right w:val="nil"/>
            </w:tcBorders>
          </w:tcPr>
          <w:p w:rsidR="000E6B33" w:rsidRDefault="000E6B33">
            <w:pPr>
              <w:pStyle w:val="ConsPlusNormal"/>
              <w:jc w:val="center"/>
            </w:pPr>
            <w:r>
              <w:t>Вид поддержки</w:t>
            </w:r>
          </w:p>
        </w:tc>
        <w:tc>
          <w:tcPr>
            <w:tcW w:w="1928" w:type="dxa"/>
            <w:tcBorders>
              <w:left w:val="nil"/>
              <w:right w:val="nil"/>
            </w:tcBorders>
          </w:tcPr>
          <w:p w:rsidR="000E6B33" w:rsidRDefault="000E6B33">
            <w:pPr>
              <w:pStyle w:val="ConsPlusNormal"/>
              <w:jc w:val="center"/>
            </w:pPr>
            <w:r>
              <w:t>Автосборка, автокомпоненты</w:t>
            </w:r>
          </w:p>
        </w:tc>
        <w:tc>
          <w:tcPr>
            <w:tcW w:w="2211" w:type="dxa"/>
            <w:tcBorders>
              <w:left w:val="nil"/>
              <w:right w:val="nil"/>
            </w:tcBorders>
          </w:tcPr>
          <w:p w:rsidR="000E6B33" w:rsidRDefault="000E6B33">
            <w:pPr>
              <w:pStyle w:val="ConsPlusNormal"/>
              <w:jc w:val="center"/>
            </w:pPr>
            <w:r>
              <w:t>Электрооборудование, электротехника, приборы</w:t>
            </w:r>
          </w:p>
        </w:tc>
        <w:tc>
          <w:tcPr>
            <w:tcW w:w="1701" w:type="dxa"/>
            <w:tcBorders>
              <w:left w:val="nil"/>
              <w:right w:val="nil"/>
            </w:tcBorders>
          </w:tcPr>
          <w:p w:rsidR="000E6B33" w:rsidRDefault="000E6B33">
            <w:pPr>
              <w:pStyle w:val="ConsPlusNormal"/>
              <w:jc w:val="center"/>
            </w:pPr>
            <w:r>
              <w:t>Лесопромышленный комплекс</w:t>
            </w:r>
          </w:p>
        </w:tc>
        <w:tc>
          <w:tcPr>
            <w:tcW w:w="1361" w:type="dxa"/>
            <w:tcBorders>
              <w:left w:val="nil"/>
              <w:right w:val="nil"/>
            </w:tcBorders>
          </w:tcPr>
          <w:p w:rsidR="000E6B33" w:rsidRDefault="000E6B33">
            <w:pPr>
              <w:pStyle w:val="ConsPlusNormal"/>
              <w:jc w:val="center"/>
            </w:pPr>
            <w:r>
              <w:t>Агропромышленный комплекс</w:t>
            </w:r>
          </w:p>
        </w:tc>
        <w:tc>
          <w:tcPr>
            <w:tcW w:w="1361" w:type="dxa"/>
            <w:tcBorders>
              <w:left w:val="nil"/>
              <w:right w:val="nil"/>
            </w:tcBorders>
          </w:tcPr>
          <w:p w:rsidR="000E6B33" w:rsidRDefault="000E6B33">
            <w:pPr>
              <w:pStyle w:val="ConsPlusNormal"/>
              <w:jc w:val="center"/>
            </w:pPr>
            <w:r>
              <w:t>Легкая промышленность</w:t>
            </w:r>
          </w:p>
        </w:tc>
        <w:tc>
          <w:tcPr>
            <w:tcW w:w="1814" w:type="dxa"/>
            <w:tcBorders>
              <w:left w:val="nil"/>
              <w:right w:val="nil"/>
            </w:tcBorders>
          </w:tcPr>
          <w:p w:rsidR="000E6B33" w:rsidRDefault="000E6B33">
            <w:pPr>
              <w:pStyle w:val="ConsPlusNormal"/>
              <w:jc w:val="center"/>
            </w:pPr>
            <w:r>
              <w:t>Оборонно-промышленный комплекс</w:t>
            </w:r>
          </w:p>
        </w:tc>
        <w:tc>
          <w:tcPr>
            <w:tcW w:w="1644" w:type="dxa"/>
            <w:tcBorders>
              <w:left w:val="nil"/>
              <w:right w:val="nil"/>
            </w:tcBorders>
          </w:tcPr>
          <w:p w:rsidR="000E6B33" w:rsidRDefault="000E6B33">
            <w:pPr>
              <w:pStyle w:val="ConsPlusNormal"/>
              <w:jc w:val="center"/>
            </w:pPr>
            <w:r>
              <w:t>Нефтегазовое оборудование и нефтесервис</w:t>
            </w:r>
          </w:p>
        </w:tc>
        <w:tc>
          <w:tcPr>
            <w:tcW w:w="1928" w:type="dxa"/>
            <w:tcBorders>
              <w:left w:val="nil"/>
              <w:right w:val="nil"/>
            </w:tcBorders>
          </w:tcPr>
          <w:p w:rsidR="000E6B33" w:rsidRDefault="000E6B33">
            <w:pPr>
              <w:pStyle w:val="ConsPlusNormal"/>
              <w:jc w:val="center"/>
            </w:pPr>
            <w:r>
              <w:t>Нефтедобыча</w:t>
            </w:r>
          </w:p>
        </w:tc>
      </w:tr>
      <w:tr w:rsidR="000E6B33">
        <w:tc>
          <w:tcPr>
            <w:tcW w:w="1417" w:type="dxa"/>
            <w:tcBorders>
              <w:left w:val="nil"/>
              <w:right w:val="nil"/>
            </w:tcBorders>
          </w:tcPr>
          <w:p w:rsidR="000E6B33" w:rsidRDefault="000E6B33">
            <w:pPr>
              <w:pStyle w:val="ConsPlusNormal"/>
            </w:pPr>
            <w:r>
              <w:t>Информационные и консультационные услуги компаниям</w:t>
            </w:r>
          </w:p>
        </w:tc>
        <w:tc>
          <w:tcPr>
            <w:tcW w:w="1928" w:type="dxa"/>
            <w:tcBorders>
              <w:left w:val="nil"/>
              <w:right w:val="nil"/>
            </w:tcBorders>
          </w:tcPr>
          <w:p w:rsidR="000E6B33" w:rsidRDefault="000E6B33">
            <w:pPr>
              <w:pStyle w:val="ConsPlusNormal"/>
            </w:pPr>
            <w:r>
              <w:t>Конференции поставщиков оборудования. Содействие участию в выставках за пределами и на территории Удмуртии. Организация выставок</w:t>
            </w:r>
          </w:p>
        </w:tc>
        <w:tc>
          <w:tcPr>
            <w:tcW w:w="2211" w:type="dxa"/>
            <w:tcBorders>
              <w:left w:val="nil"/>
              <w:right w:val="nil"/>
            </w:tcBorders>
          </w:tcPr>
          <w:p w:rsidR="000E6B33" w:rsidRDefault="000E6B33">
            <w:pPr>
              <w:pStyle w:val="ConsPlusNormal"/>
            </w:pPr>
            <w:r>
              <w:t>Конференции поставщиков оборудования. Содействие участию в выставках за пределами и на территории Удмуртии. Организация выставок</w:t>
            </w:r>
          </w:p>
        </w:tc>
        <w:tc>
          <w:tcPr>
            <w:tcW w:w="1701" w:type="dxa"/>
            <w:tcBorders>
              <w:left w:val="nil"/>
              <w:right w:val="nil"/>
            </w:tcBorders>
          </w:tcPr>
          <w:p w:rsidR="000E6B33" w:rsidRDefault="000E6B33">
            <w:pPr>
              <w:pStyle w:val="ConsPlusNormal"/>
            </w:pPr>
            <w:r>
              <w:t>Содействие участию в выставках за пределами и на территории Удмуртии. Организация выставок</w:t>
            </w:r>
          </w:p>
        </w:tc>
        <w:tc>
          <w:tcPr>
            <w:tcW w:w="1361" w:type="dxa"/>
            <w:tcBorders>
              <w:left w:val="nil"/>
              <w:right w:val="nil"/>
            </w:tcBorders>
          </w:tcPr>
          <w:p w:rsidR="000E6B33" w:rsidRDefault="000E6B33">
            <w:pPr>
              <w:pStyle w:val="ConsPlusNormal"/>
            </w:pPr>
            <w:r>
              <w:t>Содействие участию в выставках за пределами и на территории Удмуртии</w:t>
            </w:r>
          </w:p>
        </w:tc>
        <w:tc>
          <w:tcPr>
            <w:tcW w:w="1361" w:type="dxa"/>
            <w:tcBorders>
              <w:left w:val="nil"/>
              <w:right w:val="nil"/>
            </w:tcBorders>
          </w:tcPr>
          <w:p w:rsidR="000E6B33" w:rsidRDefault="000E6B33">
            <w:pPr>
              <w:pStyle w:val="ConsPlusNormal"/>
            </w:pPr>
            <w:r>
              <w:t>Содействие участию в выставках за пределами и на территории Удмуртии</w:t>
            </w:r>
          </w:p>
        </w:tc>
        <w:tc>
          <w:tcPr>
            <w:tcW w:w="1814" w:type="dxa"/>
            <w:tcBorders>
              <w:left w:val="nil"/>
              <w:right w:val="nil"/>
            </w:tcBorders>
          </w:tcPr>
          <w:p w:rsidR="000E6B33" w:rsidRDefault="000E6B33">
            <w:pPr>
              <w:pStyle w:val="ConsPlusNormal"/>
            </w:pPr>
            <w:r>
              <w:t>В рамках действующих программ</w:t>
            </w:r>
          </w:p>
        </w:tc>
        <w:tc>
          <w:tcPr>
            <w:tcW w:w="1644" w:type="dxa"/>
            <w:tcBorders>
              <w:left w:val="nil"/>
              <w:right w:val="nil"/>
            </w:tcBorders>
          </w:tcPr>
          <w:p w:rsidR="000E6B33" w:rsidRDefault="000E6B33">
            <w:pPr>
              <w:pStyle w:val="ConsPlusNormal"/>
            </w:pPr>
            <w:r>
              <w:t>Конференции поставщиков оборудования. Содействие участию в выставках за пределами и на территории Удмуртии</w:t>
            </w:r>
          </w:p>
        </w:tc>
        <w:tc>
          <w:tcPr>
            <w:tcW w:w="1928" w:type="dxa"/>
            <w:tcBorders>
              <w:left w:val="nil"/>
              <w:right w:val="nil"/>
            </w:tcBorders>
          </w:tcPr>
          <w:p w:rsidR="000E6B33" w:rsidRDefault="000E6B33">
            <w:pPr>
              <w:pStyle w:val="ConsPlusNormal"/>
            </w:pPr>
            <w:r>
              <w:t xml:space="preserve">Организация взаимодействия </w:t>
            </w:r>
            <w:proofErr w:type="gramStart"/>
            <w:r>
              <w:t>с</w:t>
            </w:r>
            <w:proofErr w:type="gramEnd"/>
            <w:r>
              <w:t xml:space="preserve"> </w:t>
            </w:r>
            <w:proofErr w:type="gramStart"/>
            <w:r>
              <w:t>производителям</w:t>
            </w:r>
            <w:proofErr w:type="gramEnd"/>
            <w:r>
              <w:t xml:space="preserve"> и оборудования, партнерами в других регионах страны и мира</w:t>
            </w:r>
          </w:p>
        </w:tc>
      </w:tr>
      <w:tr w:rsidR="000E6B33">
        <w:tc>
          <w:tcPr>
            <w:tcW w:w="1417" w:type="dxa"/>
            <w:tcBorders>
              <w:left w:val="nil"/>
              <w:right w:val="nil"/>
            </w:tcBorders>
          </w:tcPr>
          <w:p w:rsidR="000E6B33" w:rsidRDefault="000E6B33">
            <w:pPr>
              <w:pStyle w:val="ConsPlusNormal"/>
            </w:pPr>
            <w:r>
              <w:t>Подготовка производственной инфраструктуры</w:t>
            </w:r>
          </w:p>
        </w:tc>
        <w:tc>
          <w:tcPr>
            <w:tcW w:w="1928" w:type="dxa"/>
            <w:tcBorders>
              <w:left w:val="nil"/>
              <w:right w:val="nil"/>
            </w:tcBorders>
          </w:tcPr>
          <w:p w:rsidR="000E6B33" w:rsidRDefault="000E6B33">
            <w:pPr>
              <w:pStyle w:val="ConsPlusNormal"/>
            </w:pPr>
            <w:r>
              <w:t>Индустриальный парк</w:t>
            </w:r>
          </w:p>
        </w:tc>
        <w:tc>
          <w:tcPr>
            <w:tcW w:w="2211" w:type="dxa"/>
            <w:tcBorders>
              <w:left w:val="nil"/>
              <w:right w:val="nil"/>
            </w:tcBorders>
          </w:tcPr>
          <w:p w:rsidR="000E6B33" w:rsidRDefault="000E6B33">
            <w:pPr>
              <w:pStyle w:val="ConsPlusNormal"/>
            </w:pPr>
            <w:r>
              <w:t>Технологический парк (совместно с нефтегазовым машиностроением). Лаборатории. Центры сертификации</w:t>
            </w:r>
          </w:p>
        </w:tc>
        <w:tc>
          <w:tcPr>
            <w:tcW w:w="1701" w:type="dxa"/>
            <w:tcBorders>
              <w:left w:val="nil"/>
              <w:right w:val="nil"/>
            </w:tcBorders>
          </w:tcPr>
          <w:p w:rsidR="000E6B33" w:rsidRDefault="000E6B33">
            <w:pPr>
              <w:pStyle w:val="ConsPlusNormal"/>
            </w:pPr>
            <w:r>
              <w:t>Новые мощности по деревообработке</w:t>
            </w:r>
          </w:p>
        </w:tc>
        <w:tc>
          <w:tcPr>
            <w:tcW w:w="1361" w:type="dxa"/>
            <w:tcBorders>
              <w:left w:val="nil"/>
              <w:right w:val="nil"/>
            </w:tcBorders>
          </w:tcPr>
          <w:p w:rsidR="000E6B33" w:rsidRDefault="000E6B33">
            <w:pPr>
              <w:pStyle w:val="ConsPlusNormal"/>
            </w:pPr>
            <w:r>
              <w:t>Агропромышленные парки</w:t>
            </w:r>
          </w:p>
        </w:tc>
        <w:tc>
          <w:tcPr>
            <w:tcW w:w="1361" w:type="dxa"/>
            <w:tcBorders>
              <w:left w:val="nil"/>
              <w:right w:val="nil"/>
            </w:tcBorders>
          </w:tcPr>
          <w:p w:rsidR="000E6B33" w:rsidRDefault="000E6B33">
            <w:pPr>
              <w:pStyle w:val="ConsPlusNormal"/>
            </w:pPr>
            <w:r>
              <w:t>Не требуется</w:t>
            </w:r>
          </w:p>
        </w:tc>
        <w:tc>
          <w:tcPr>
            <w:tcW w:w="1814" w:type="dxa"/>
            <w:tcBorders>
              <w:left w:val="nil"/>
              <w:right w:val="nil"/>
            </w:tcBorders>
          </w:tcPr>
          <w:p w:rsidR="000E6B33" w:rsidRDefault="000E6B33">
            <w:pPr>
              <w:pStyle w:val="ConsPlusNormal"/>
            </w:pPr>
            <w:r>
              <w:t>Особая экономическая зона технико-внедренческого типа</w:t>
            </w:r>
          </w:p>
        </w:tc>
        <w:tc>
          <w:tcPr>
            <w:tcW w:w="1644" w:type="dxa"/>
            <w:tcBorders>
              <w:left w:val="nil"/>
              <w:right w:val="nil"/>
            </w:tcBorders>
          </w:tcPr>
          <w:p w:rsidR="000E6B33" w:rsidRDefault="000E6B33">
            <w:pPr>
              <w:pStyle w:val="ConsPlusNormal"/>
            </w:pPr>
            <w:r>
              <w:t>Технологический парк (совместно с электрооборудованием)</w:t>
            </w:r>
          </w:p>
        </w:tc>
        <w:tc>
          <w:tcPr>
            <w:tcW w:w="1928" w:type="dxa"/>
            <w:tcBorders>
              <w:left w:val="nil"/>
              <w:right w:val="nil"/>
            </w:tcBorders>
          </w:tcPr>
          <w:p w:rsidR="000E6B33" w:rsidRDefault="000E6B33">
            <w:pPr>
              <w:pStyle w:val="ConsPlusNormal"/>
            </w:pPr>
            <w:r>
              <w:t>Расширить мощности по подготовке нефти</w:t>
            </w:r>
          </w:p>
        </w:tc>
      </w:tr>
      <w:tr w:rsidR="000E6B33">
        <w:tc>
          <w:tcPr>
            <w:tcW w:w="1417" w:type="dxa"/>
            <w:tcBorders>
              <w:left w:val="nil"/>
              <w:right w:val="nil"/>
            </w:tcBorders>
          </w:tcPr>
          <w:p w:rsidR="000E6B33" w:rsidRDefault="000E6B33">
            <w:pPr>
              <w:pStyle w:val="ConsPlusNormal"/>
            </w:pPr>
            <w:r>
              <w:t>Развитие инженерных инфраструктур</w:t>
            </w:r>
          </w:p>
        </w:tc>
        <w:tc>
          <w:tcPr>
            <w:tcW w:w="1928" w:type="dxa"/>
            <w:tcBorders>
              <w:left w:val="nil"/>
              <w:right w:val="nil"/>
            </w:tcBorders>
          </w:tcPr>
          <w:p w:rsidR="000E6B33" w:rsidRDefault="000E6B33">
            <w:pPr>
              <w:pStyle w:val="ConsPlusNormal"/>
            </w:pPr>
            <w:r>
              <w:t>Развитие специализированной логистики (подбор подходящих площадок, подведение инфраструктур)</w:t>
            </w:r>
          </w:p>
        </w:tc>
        <w:tc>
          <w:tcPr>
            <w:tcW w:w="2211" w:type="dxa"/>
            <w:tcBorders>
              <w:left w:val="nil"/>
              <w:right w:val="nil"/>
            </w:tcBorders>
          </w:tcPr>
          <w:p w:rsidR="000E6B33" w:rsidRDefault="000E6B33">
            <w:pPr>
              <w:pStyle w:val="ConsPlusNormal"/>
            </w:pPr>
            <w:r>
              <w:t>Инженерные и транспортные инфраструктуры для нового технологического парка</w:t>
            </w:r>
          </w:p>
        </w:tc>
        <w:tc>
          <w:tcPr>
            <w:tcW w:w="1701" w:type="dxa"/>
            <w:tcBorders>
              <w:left w:val="nil"/>
              <w:right w:val="nil"/>
            </w:tcBorders>
          </w:tcPr>
          <w:p w:rsidR="000E6B33" w:rsidRDefault="000E6B33">
            <w:pPr>
              <w:pStyle w:val="ConsPlusNormal"/>
            </w:pPr>
            <w:r>
              <w:t>Софинансирование проектов строительства лесовозных дорог</w:t>
            </w:r>
          </w:p>
        </w:tc>
        <w:tc>
          <w:tcPr>
            <w:tcW w:w="1361" w:type="dxa"/>
            <w:tcBorders>
              <w:left w:val="nil"/>
              <w:right w:val="nil"/>
            </w:tcBorders>
          </w:tcPr>
          <w:p w:rsidR="000E6B33" w:rsidRDefault="000E6B33">
            <w:pPr>
              <w:pStyle w:val="ConsPlusNormal"/>
            </w:pPr>
            <w:r>
              <w:t>Развитие специализированной логистики (подбор подходящих площадок, подведение инфраструктур)</w:t>
            </w:r>
          </w:p>
        </w:tc>
        <w:tc>
          <w:tcPr>
            <w:tcW w:w="1361" w:type="dxa"/>
            <w:tcBorders>
              <w:left w:val="nil"/>
              <w:right w:val="nil"/>
            </w:tcBorders>
          </w:tcPr>
          <w:p w:rsidR="000E6B33" w:rsidRDefault="000E6B33">
            <w:pPr>
              <w:pStyle w:val="ConsPlusNormal"/>
            </w:pPr>
            <w:r>
              <w:t>Не требуется</w:t>
            </w:r>
          </w:p>
        </w:tc>
        <w:tc>
          <w:tcPr>
            <w:tcW w:w="1814" w:type="dxa"/>
            <w:tcBorders>
              <w:left w:val="nil"/>
              <w:right w:val="nil"/>
            </w:tcBorders>
          </w:tcPr>
          <w:p w:rsidR="000E6B33" w:rsidRDefault="000E6B33">
            <w:pPr>
              <w:pStyle w:val="ConsPlusNormal"/>
            </w:pPr>
            <w:r>
              <w:t>Развитие инженерных инфраструктур для запуска промышленного производства в рамках особой экономической зоны</w:t>
            </w:r>
          </w:p>
        </w:tc>
        <w:tc>
          <w:tcPr>
            <w:tcW w:w="1644" w:type="dxa"/>
            <w:tcBorders>
              <w:left w:val="nil"/>
              <w:right w:val="nil"/>
            </w:tcBorders>
          </w:tcPr>
          <w:p w:rsidR="000E6B33" w:rsidRDefault="000E6B33">
            <w:pPr>
              <w:pStyle w:val="ConsPlusNormal"/>
            </w:pPr>
            <w:r>
              <w:t>Инженерные и транспортные инфраструктуры для нового технологического парка</w:t>
            </w:r>
          </w:p>
        </w:tc>
        <w:tc>
          <w:tcPr>
            <w:tcW w:w="1928" w:type="dxa"/>
            <w:tcBorders>
              <w:left w:val="nil"/>
              <w:right w:val="nil"/>
            </w:tcBorders>
          </w:tcPr>
          <w:p w:rsidR="000E6B33" w:rsidRDefault="000E6B33">
            <w:pPr>
              <w:pStyle w:val="ConsPlusNormal"/>
            </w:pPr>
            <w:r>
              <w:t>Содействие развитию системы сбыта нефти малых нефтяных компаний. Диверсификация сбыта по видам транспорта</w:t>
            </w:r>
          </w:p>
        </w:tc>
      </w:tr>
      <w:tr w:rsidR="000E6B33">
        <w:tc>
          <w:tcPr>
            <w:tcW w:w="1417" w:type="dxa"/>
            <w:tcBorders>
              <w:left w:val="nil"/>
              <w:right w:val="nil"/>
            </w:tcBorders>
          </w:tcPr>
          <w:p w:rsidR="000E6B33" w:rsidRDefault="000E6B33">
            <w:pPr>
              <w:pStyle w:val="ConsPlusNormal"/>
            </w:pPr>
            <w:r>
              <w:t>Финансовая поддержка</w:t>
            </w:r>
          </w:p>
        </w:tc>
        <w:tc>
          <w:tcPr>
            <w:tcW w:w="1928" w:type="dxa"/>
            <w:tcBorders>
              <w:left w:val="nil"/>
              <w:right w:val="nil"/>
            </w:tcBorders>
          </w:tcPr>
          <w:p w:rsidR="000E6B33" w:rsidRDefault="000E6B33">
            <w:pPr>
              <w:pStyle w:val="ConsPlusNormal"/>
            </w:pPr>
            <w:r>
              <w:t>Налоговые льготы резидентам индустриального парка</w:t>
            </w:r>
          </w:p>
        </w:tc>
        <w:tc>
          <w:tcPr>
            <w:tcW w:w="2211" w:type="dxa"/>
            <w:tcBorders>
              <w:left w:val="nil"/>
              <w:right w:val="nil"/>
            </w:tcBorders>
          </w:tcPr>
          <w:p w:rsidR="000E6B33" w:rsidRDefault="000E6B33">
            <w:pPr>
              <w:pStyle w:val="ConsPlusNormal"/>
            </w:pPr>
            <w:r>
              <w:t>Налоговые льготы резидентам технопарков. Софинансирование лабораторного парка. Налоговые льготы малым инновационным компаниям</w:t>
            </w:r>
          </w:p>
        </w:tc>
        <w:tc>
          <w:tcPr>
            <w:tcW w:w="1701" w:type="dxa"/>
            <w:tcBorders>
              <w:left w:val="nil"/>
              <w:right w:val="nil"/>
            </w:tcBorders>
          </w:tcPr>
          <w:p w:rsidR="000E6B33" w:rsidRDefault="000E6B33">
            <w:pPr>
              <w:pStyle w:val="ConsPlusNormal"/>
            </w:pPr>
            <w:r>
              <w:t>Налоговые льготы предприятиям, реализующим проекты в сфере деревопереработки</w:t>
            </w:r>
          </w:p>
        </w:tc>
        <w:tc>
          <w:tcPr>
            <w:tcW w:w="1361" w:type="dxa"/>
            <w:tcBorders>
              <w:left w:val="nil"/>
              <w:right w:val="nil"/>
            </w:tcBorders>
          </w:tcPr>
          <w:p w:rsidR="000E6B33" w:rsidRDefault="000E6B33">
            <w:pPr>
              <w:pStyle w:val="ConsPlusNormal"/>
            </w:pPr>
            <w:r>
              <w:t>Налоговые льготы резидентам парков. Налоговые льготы в рамках действующих планов и программ</w:t>
            </w:r>
          </w:p>
        </w:tc>
        <w:tc>
          <w:tcPr>
            <w:tcW w:w="1361" w:type="dxa"/>
            <w:tcBorders>
              <w:left w:val="nil"/>
              <w:right w:val="nil"/>
            </w:tcBorders>
          </w:tcPr>
          <w:p w:rsidR="000E6B33" w:rsidRDefault="000E6B33">
            <w:pPr>
              <w:pStyle w:val="ConsPlusNormal"/>
            </w:pPr>
            <w:r>
              <w:t>Налоговые льготы производителям</w:t>
            </w:r>
          </w:p>
        </w:tc>
        <w:tc>
          <w:tcPr>
            <w:tcW w:w="1814" w:type="dxa"/>
            <w:tcBorders>
              <w:left w:val="nil"/>
              <w:right w:val="nil"/>
            </w:tcBorders>
          </w:tcPr>
          <w:p w:rsidR="000E6B33" w:rsidRDefault="000E6B33">
            <w:pPr>
              <w:pStyle w:val="ConsPlusNormal"/>
            </w:pPr>
            <w:r>
              <w:t>Содействие в получении федеральных и региональных льгот наукоемким и капиталоемким проектам</w:t>
            </w:r>
          </w:p>
        </w:tc>
        <w:tc>
          <w:tcPr>
            <w:tcW w:w="1644" w:type="dxa"/>
            <w:tcBorders>
              <w:left w:val="nil"/>
              <w:right w:val="nil"/>
            </w:tcBorders>
          </w:tcPr>
          <w:p w:rsidR="000E6B33" w:rsidRDefault="000E6B33">
            <w:pPr>
              <w:pStyle w:val="ConsPlusNormal"/>
            </w:pPr>
            <w:r>
              <w:t>Налоговые льготы резидентам индустриального парка</w:t>
            </w:r>
          </w:p>
        </w:tc>
        <w:tc>
          <w:tcPr>
            <w:tcW w:w="1928" w:type="dxa"/>
            <w:tcBorders>
              <w:left w:val="nil"/>
              <w:right w:val="nil"/>
            </w:tcBorders>
          </w:tcPr>
          <w:p w:rsidR="000E6B33" w:rsidRDefault="000E6B33">
            <w:pPr>
              <w:pStyle w:val="ConsPlusNormal"/>
            </w:pPr>
            <w:r>
              <w:t>Содействие в получении федеральных налоговых льгот</w:t>
            </w:r>
          </w:p>
        </w:tc>
      </w:tr>
      <w:tr w:rsidR="000E6B33">
        <w:tc>
          <w:tcPr>
            <w:tcW w:w="1417" w:type="dxa"/>
            <w:tcBorders>
              <w:left w:val="nil"/>
              <w:right w:val="nil"/>
            </w:tcBorders>
          </w:tcPr>
          <w:p w:rsidR="000E6B33" w:rsidRDefault="000E6B33">
            <w:pPr>
              <w:pStyle w:val="ConsPlusNormal"/>
            </w:pPr>
            <w:r>
              <w:t>Подготовка кадров</w:t>
            </w:r>
          </w:p>
        </w:tc>
        <w:tc>
          <w:tcPr>
            <w:tcW w:w="1928" w:type="dxa"/>
            <w:tcBorders>
              <w:left w:val="nil"/>
              <w:right w:val="nil"/>
            </w:tcBorders>
          </w:tcPr>
          <w:p w:rsidR="000E6B33" w:rsidRDefault="000E6B33">
            <w:pPr>
              <w:pStyle w:val="ConsPlusNormal"/>
            </w:pPr>
            <w:r>
              <w:t>Поддержка и развитие существующих кафедр. Бизнес-образование</w:t>
            </w:r>
          </w:p>
        </w:tc>
        <w:tc>
          <w:tcPr>
            <w:tcW w:w="2211" w:type="dxa"/>
            <w:tcBorders>
              <w:left w:val="nil"/>
              <w:right w:val="nil"/>
            </w:tcBorders>
          </w:tcPr>
          <w:p w:rsidR="000E6B33" w:rsidRDefault="000E6B33">
            <w:pPr>
              <w:pStyle w:val="ConsPlusNormal"/>
            </w:pPr>
            <w:r>
              <w:t>Исследовательский вуз</w:t>
            </w:r>
          </w:p>
        </w:tc>
        <w:tc>
          <w:tcPr>
            <w:tcW w:w="1701" w:type="dxa"/>
            <w:tcBorders>
              <w:left w:val="nil"/>
              <w:right w:val="nil"/>
            </w:tcBorders>
          </w:tcPr>
          <w:p w:rsidR="000E6B33" w:rsidRDefault="000E6B33">
            <w:pPr>
              <w:pStyle w:val="ConsPlusNormal"/>
            </w:pPr>
            <w:r>
              <w:t>Бизнес-образование</w:t>
            </w:r>
          </w:p>
        </w:tc>
        <w:tc>
          <w:tcPr>
            <w:tcW w:w="1361" w:type="dxa"/>
            <w:tcBorders>
              <w:left w:val="nil"/>
              <w:right w:val="nil"/>
            </w:tcBorders>
          </w:tcPr>
          <w:p w:rsidR="000E6B33" w:rsidRDefault="000E6B33">
            <w:pPr>
              <w:pStyle w:val="ConsPlusNormal"/>
            </w:pPr>
            <w:r>
              <w:t>Бизнес-образование</w:t>
            </w:r>
          </w:p>
        </w:tc>
        <w:tc>
          <w:tcPr>
            <w:tcW w:w="1361" w:type="dxa"/>
            <w:tcBorders>
              <w:left w:val="nil"/>
              <w:right w:val="nil"/>
            </w:tcBorders>
          </w:tcPr>
          <w:p w:rsidR="000E6B33" w:rsidRDefault="000E6B33">
            <w:pPr>
              <w:pStyle w:val="ConsPlusNormal"/>
            </w:pPr>
            <w:r>
              <w:t>Поддержка ресурсных центров и курсов подготовки швейному делу</w:t>
            </w:r>
          </w:p>
        </w:tc>
        <w:tc>
          <w:tcPr>
            <w:tcW w:w="1814" w:type="dxa"/>
            <w:tcBorders>
              <w:left w:val="nil"/>
              <w:right w:val="nil"/>
            </w:tcBorders>
          </w:tcPr>
          <w:p w:rsidR="000E6B33" w:rsidRDefault="000E6B33">
            <w:pPr>
              <w:pStyle w:val="ConsPlusNormal"/>
            </w:pPr>
            <w:r>
              <w:t>Бизнес-образование</w:t>
            </w:r>
          </w:p>
        </w:tc>
        <w:tc>
          <w:tcPr>
            <w:tcW w:w="1644" w:type="dxa"/>
            <w:tcBorders>
              <w:left w:val="nil"/>
              <w:right w:val="nil"/>
            </w:tcBorders>
          </w:tcPr>
          <w:p w:rsidR="000E6B33" w:rsidRDefault="000E6B33">
            <w:pPr>
              <w:pStyle w:val="ConsPlusNormal"/>
            </w:pPr>
            <w:r>
              <w:t>Бизнес-образование</w:t>
            </w:r>
          </w:p>
        </w:tc>
        <w:tc>
          <w:tcPr>
            <w:tcW w:w="1928" w:type="dxa"/>
            <w:tcBorders>
              <w:left w:val="nil"/>
              <w:right w:val="nil"/>
            </w:tcBorders>
          </w:tcPr>
          <w:p w:rsidR="000E6B33" w:rsidRDefault="000E6B33">
            <w:pPr>
              <w:pStyle w:val="ConsPlusNormal"/>
            </w:pPr>
            <w:r>
              <w:t>Привлечение преподавателей по инженерным специальностям</w:t>
            </w:r>
          </w:p>
        </w:tc>
      </w:tr>
    </w:tbl>
    <w:p w:rsidR="000E6B33" w:rsidRDefault="000E6B33">
      <w:pPr>
        <w:sectPr w:rsidR="000E6B33">
          <w:pgSz w:w="16838" w:h="11905" w:orient="landscape"/>
          <w:pgMar w:top="1701" w:right="1134" w:bottom="850" w:left="1134" w:header="0" w:footer="0" w:gutter="0"/>
          <w:cols w:space="720"/>
        </w:sectPr>
      </w:pPr>
    </w:p>
    <w:p w:rsidR="000E6B33" w:rsidRDefault="000E6B33">
      <w:pPr>
        <w:pStyle w:val="ConsPlusNormal"/>
        <w:jc w:val="both"/>
      </w:pPr>
    </w:p>
    <w:p w:rsidR="000E6B33" w:rsidRDefault="000E6B33">
      <w:pPr>
        <w:pStyle w:val="ConsPlusNormal"/>
        <w:ind w:firstLine="540"/>
        <w:jc w:val="both"/>
        <w:outlineLvl w:val="2"/>
      </w:pPr>
      <w:r>
        <w:t>6.2. Этапы реализации Стратегии</w:t>
      </w:r>
    </w:p>
    <w:p w:rsidR="000E6B33" w:rsidRDefault="000E6B33">
      <w:pPr>
        <w:pStyle w:val="ConsPlusNormal"/>
        <w:spacing w:before="240"/>
        <w:ind w:firstLine="540"/>
        <w:jc w:val="both"/>
      </w:pPr>
      <w:r>
        <w:t>Настоящая Стратегия будет реализовываться в три этапа.</w:t>
      </w:r>
    </w:p>
    <w:p w:rsidR="000E6B33" w:rsidRDefault="000E6B33">
      <w:pPr>
        <w:pStyle w:val="ConsPlusNormal"/>
        <w:spacing w:before="240"/>
        <w:ind w:firstLine="540"/>
        <w:jc w:val="both"/>
      </w:pPr>
      <w:r>
        <w:t>Первый этап - подготовительный (2009 - 2011 годы), который будет характеризоваться:</w:t>
      </w:r>
    </w:p>
    <w:p w:rsidR="000E6B33" w:rsidRDefault="000E6B33">
      <w:pPr>
        <w:pStyle w:val="ConsPlusNormal"/>
        <w:spacing w:before="240"/>
        <w:ind w:firstLine="540"/>
        <w:jc w:val="both"/>
      </w:pPr>
      <w:r>
        <w:t>завершением глобального экономического и финансового кризиса, выходом на траекторию устойчивого роста;</w:t>
      </w:r>
    </w:p>
    <w:p w:rsidR="000E6B33" w:rsidRDefault="000E6B33">
      <w:pPr>
        <w:pStyle w:val="ConsPlusNormal"/>
        <w:spacing w:before="240"/>
        <w:ind w:firstLine="540"/>
        <w:jc w:val="both"/>
      </w:pPr>
      <w:r>
        <w:t>подготовкой к запуску крупных инвестиционных проектов: работа с инвесторами, инфраструктурная подготовка, запуск кадровых программ, достижение договоренностей с федеральными органами исполнительной власти в целях получения поддержки по реализации региональных инициатив;</w:t>
      </w:r>
    </w:p>
    <w:p w:rsidR="000E6B33" w:rsidRDefault="000E6B33">
      <w:pPr>
        <w:pStyle w:val="ConsPlusNormal"/>
        <w:spacing w:before="240"/>
        <w:ind w:firstLine="540"/>
        <w:jc w:val="both"/>
      </w:pPr>
      <w:r>
        <w:t>повышением эффективности работы органов исполнительной власти, внедрением системы сбалансированных показателей, переходом на принципы бюджетирования, ориентированного на результат во всех сферах государственного управления, внедрением системы стимулирования экономического развития муниципальных образований, повышением устойчивости бюджета Удмуртской Республики.</w:t>
      </w:r>
    </w:p>
    <w:p w:rsidR="000E6B33" w:rsidRDefault="000E6B33">
      <w:pPr>
        <w:pStyle w:val="ConsPlusNormal"/>
        <w:spacing w:before="240"/>
        <w:ind w:firstLine="540"/>
        <w:jc w:val="both"/>
      </w:pPr>
      <w:r>
        <w:t>В ходе реализации второго этапа - переходного (2012 - 2017 годы) необходимо осуществить:</w:t>
      </w:r>
    </w:p>
    <w:p w:rsidR="000E6B33" w:rsidRDefault="000E6B33">
      <w:pPr>
        <w:pStyle w:val="ConsPlusNormal"/>
        <w:spacing w:before="240"/>
        <w:ind w:firstLine="540"/>
        <w:jc w:val="both"/>
      </w:pPr>
      <w:r>
        <w:t>реализацию крупных инвестиционных проектов в промышленности, сельском хозяйстве и в инфраструктурах;</w:t>
      </w:r>
    </w:p>
    <w:p w:rsidR="000E6B33" w:rsidRDefault="000E6B33">
      <w:pPr>
        <w:pStyle w:val="ConsPlusNormal"/>
        <w:spacing w:before="240"/>
        <w:ind w:firstLine="540"/>
        <w:jc w:val="both"/>
      </w:pPr>
      <w:r>
        <w:t>развитие новых видов деятельности и создание условий для привлечения компаний в приоритетных секторах экономики;</w:t>
      </w:r>
    </w:p>
    <w:p w:rsidR="000E6B33" w:rsidRDefault="000E6B33">
      <w:pPr>
        <w:pStyle w:val="ConsPlusNormal"/>
        <w:spacing w:before="240"/>
        <w:ind w:firstLine="540"/>
        <w:jc w:val="both"/>
      </w:pPr>
      <w:r>
        <w:t>повышение эффективности деятельности предприятий путем увеличения производительности труда, внедрения новых технологий производства;</w:t>
      </w:r>
    </w:p>
    <w:p w:rsidR="000E6B33" w:rsidRDefault="000E6B33">
      <w:pPr>
        <w:pStyle w:val="ConsPlusNormal"/>
        <w:spacing w:before="240"/>
        <w:ind w:firstLine="540"/>
        <w:jc w:val="both"/>
      </w:pPr>
      <w:r>
        <w:t>формирование бюджета развития Удмуртской Республики для снижения негативных воздействий от колебаний экономики;</w:t>
      </w:r>
    </w:p>
    <w:p w:rsidR="000E6B33" w:rsidRDefault="000E6B33">
      <w:pPr>
        <w:pStyle w:val="ConsPlusNormal"/>
        <w:spacing w:before="240"/>
        <w:ind w:firstLine="540"/>
        <w:jc w:val="both"/>
      </w:pPr>
      <w:r>
        <w:t>формирование устойчивой сети опорных центров системы расселения, снижение оттока населения из республики, рост инвестиционной и деловой активности вокруг крупных городов и перспективных районных центров;</w:t>
      </w:r>
    </w:p>
    <w:p w:rsidR="000E6B33" w:rsidRDefault="000E6B33">
      <w:pPr>
        <w:pStyle w:val="ConsPlusNormal"/>
        <w:spacing w:before="240"/>
        <w:ind w:firstLine="540"/>
        <w:jc w:val="both"/>
      </w:pPr>
      <w:r>
        <w:t>улучшение позиции республики в рейтингах инвестиционной активности и рейтингах качества жизни в пределах первых 10 мест среди регионов ПФО и в пределах 25 места среди субъектов Российской Федерации.</w:t>
      </w:r>
    </w:p>
    <w:p w:rsidR="000E6B33" w:rsidRDefault="000E6B33">
      <w:pPr>
        <w:pStyle w:val="ConsPlusNormal"/>
        <w:spacing w:before="240"/>
        <w:ind w:firstLine="540"/>
        <w:jc w:val="both"/>
      </w:pPr>
      <w:r>
        <w:t>В рамках реализации третьего этапа - "Новая экономика" (2018 - 2025 годы) предусматривается:</w:t>
      </w:r>
    </w:p>
    <w:p w:rsidR="000E6B33" w:rsidRDefault="000E6B33">
      <w:pPr>
        <w:pStyle w:val="ConsPlusNormal"/>
        <w:spacing w:before="240"/>
        <w:ind w:firstLine="540"/>
        <w:jc w:val="both"/>
      </w:pPr>
      <w:r>
        <w:t>снижение доли нефтедобывающего сектора в экономике по причине сокращения запасов и развития обрабатывающих отраслей;</w:t>
      </w:r>
    </w:p>
    <w:p w:rsidR="000E6B33" w:rsidRDefault="000E6B33">
      <w:pPr>
        <w:pStyle w:val="ConsPlusNormal"/>
        <w:spacing w:before="240"/>
        <w:ind w:firstLine="540"/>
        <w:jc w:val="both"/>
      </w:pPr>
      <w:r>
        <w:t>реализация проектов в новых секторах экономики, позиционирование предприятий республики на мировом рынке, создание передовых производственных технологий в приоритетных секторах экономики, создание инновационной инфраструктуры для развития бизнеса;</w:t>
      </w:r>
    </w:p>
    <w:p w:rsidR="000E6B33" w:rsidRDefault="000E6B33">
      <w:pPr>
        <w:pStyle w:val="ConsPlusNormal"/>
        <w:spacing w:before="240"/>
        <w:ind w:firstLine="540"/>
        <w:jc w:val="both"/>
      </w:pPr>
      <w:r>
        <w:t>повышение качества жизни, формирование одного из крупнейших центров потребления ПФО;</w:t>
      </w:r>
    </w:p>
    <w:p w:rsidR="000E6B33" w:rsidRDefault="000E6B33">
      <w:pPr>
        <w:pStyle w:val="ConsPlusNormal"/>
        <w:spacing w:before="240"/>
        <w:ind w:firstLine="540"/>
        <w:jc w:val="both"/>
      </w:pPr>
      <w:r>
        <w:t>достижение высокого уровня устойчивости экономики и бюджета Удмуртской Республики.</w:t>
      </w:r>
    </w:p>
    <w:p w:rsidR="000E6B33" w:rsidRDefault="000E6B33">
      <w:pPr>
        <w:pStyle w:val="ConsPlusNormal"/>
        <w:jc w:val="both"/>
      </w:pPr>
    </w:p>
    <w:p w:rsidR="000E6B33" w:rsidRDefault="000E6B33">
      <w:pPr>
        <w:pStyle w:val="ConsPlusNormal"/>
        <w:ind w:firstLine="540"/>
        <w:jc w:val="both"/>
        <w:outlineLvl w:val="2"/>
      </w:pPr>
      <w:r>
        <w:t>6.3. Целевые показатели реализации Стратегии</w:t>
      </w:r>
    </w:p>
    <w:p w:rsidR="000E6B33" w:rsidRDefault="000E6B33">
      <w:pPr>
        <w:pStyle w:val="ConsPlusNormal"/>
        <w:spacing w:before="240"/>
        <w:ind w:firstLine="540"/>
        <w:jc w:val="both"/>
      </w:pPr>
      <w:r>
        <w:t>Целевые показатели реализации настоящей Стратегии представлены в таблице 17.</w:t>
      </w:r>
    </w:p>
    <w:p w:rsidR="000E6B33" w:rsidRDefault="000E6B33">
      <w:pPr>
        <w:pStyle w:val="ConsPlusNormal"/>
        <w:jc w:val="both"/>
      </w:pPr>
    </w:p>
    <w:p w:rsidR="000E6B33" w:rsidRDefault="000E6B33">
      <w:pPr>
        <w:pStyle w:val="ConsPlusNormal"/>
        <w:jc w:val="center"/>
        <w:outlineLvl w:val="3"/>
      </w:pPr>
      <w:r>
        <w:t>Таблица 17. Целевые показатели реализации Стратегии</w:t>
      </w:r>
    </w:p>
    <w:p w:rsidR="000E6B33" w:rsidRDefault="000E6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50"/>
        <w:gridCol w:w="707"/>
        <w:gridCol w:w="708"/>
        <w:gridCol w:w="907"/>
        <w:gridCol w:w="1587"/>
        <w:gridCol w:w="717"/>
        <w:gridCol w:w="717"/>
        <w:gridCol w:w="718"/>
      </w:tblGrid>
      <w:tr w:rsidR="000E6B33">
        <w:tc>
          <w:tcPr>
            <w:tcW w:w="2154" w:type="dxa"/>
            <w:vMerge w:val="restart"/>
          </w:tcPr>
          <w:p w:rsidR="000E6B33" w:rsidRDefault="000E6B33">
            <w:pPr>
              <w:pStyle w:val="ConsPlusNormal"/>
              <w:jc w:val="center"/>
            </w:pPr>
            <w:r>
              <w:t>Показатель</w:t>
            </w:r>
          </w:p>
        </w:tc>
        <w:tc>
          <w:tcPr>
            <w:tcW w:w="850" w:type="dxa"/>
            <w:vMerge w:val="restart"/>
          </w:tcPr>
          <w:p w:rsidR="000E6B33" w:rsidRDefault="000E6B33">
            <w:pPr>
              <w:pStyle w:val="ConsPlusNormal"/>
              <w:jc w:val="center"/>
            </w:pPr>
            <w:r>
              <w:t>Ед. изм.</w:t>
            </w:r>
          </w:p>
        </w:tc>
        <w:tc>
          <w:tcPr>
            <w:tcW w:w="2322" w:type="dxa"/>
            <w:gridSpan w:val="3"/>
          </w:tcPr>
          <w:p w:rsidR="000E6B33" w:rsidRDefault="000E6B33">
            <w:pPr>
              <w:pStyle w:val="ConsPlusNormal"/>
              <w:jc w:val="center"/>
            </w:pPr>
            <w:r>
              <w:t>Годы</w:t>
            </w:r>
          </w:p>
        </w:tc>
        <w:tc>
          <w:tcPr>
            <w:tcW w:w="1587" w:type="dxa"/>
            <w:vMerge w:val="restart"/>
          </w:tcPr>
          <w:p w:rsidR="000E6B33" w:rsidRDefault="000E6B33">
            <w:pPr>
              <w:pStyle w:val="ConsPlusNormal"/>
              <w:jc w:val="center"/>
            </w:pPr>
            <w:r>
              <w:t>Сценарий</w:t>
            </w:r>
          </w:p>
        </w:tc>
        <w:tc>
          <w:tcPr>
            <w:tcW w:w="2152" w:type="dxa"/>
            <w:gridSpan w:val="3"/>
          </w:tcPr>
          <w:p w:rsidR="000E6B33" w:rsidRDefault="000E6B33">
            <w:pPr>
              <w:pStyle w:val="ConsPlusNormal"/>
              <w:jc w:val="center"/>
            </w:pPr>
            <w:r>
              <w:t>Годы</w:t>
            </w:r>
          </w:p>
        </w:tc>
      </w:tr>
      <w:tr w:rsidR="000E6B33">
        <w:tc>
          <w:tcPr>
            <w:tcW w:w="2154" w:type="dxa"/>
            <w:vMerge/>
          </w:tcPr>
          <w:p w:rsidR="000E6B33" w:rsidRDefault="000E6B33"/>
        </w:tc>
        <w:tc>
          <w:tcPr>
            <w:tcW w:w="850" w:type="dxa"/>
            <w:vMerge/>
          </w:tcPr>
          <w:p w:rsidR="000E6B33" w:rsidRDefault="000E6B33"/>
        </w:tc>
        <w:tc>
          <w:tcPr>
            <w:tcW w:w="707" w:type="dxa"/>
          </w:tcPr>
          <w:p w:rsidR="000E6B33" w:rsidRDefault="000E6B33">
            <w:pPr>
              <w:pStyle w:val="ConsPlusNormal"/>
              <w:jc w:val="center"/>
            </w:pPr>
            <w:r>
              <w:t>2007</w:t>
            </w:r>
          </w:p>
        </w:tc>
        <w:tc>
          <w:tcPr>
            <w:tcW w:w="708" w:type="dxa"/>
          </w:tcPr>
          <w:p w:rsidR="000E6B33" w:rsidRDefault="000E6B33">
            <w:pPr>
              <w:pStyle w:val="ConsPlusNormal"/>
              <w:jc w:val="center"/>
            </w:pPr>
            <w:r>
              <w:t>2008</w:t>
            </w:r>
          </w:p>
        </w:tc>
        <w:tc>
          <w:tcPr>
            <w:tcW w:w="907" w:type="dxa"/>
          </w:tcPr>
          <w:p w:rsidR="000E6B33" w:rsidRDefault="000E6B33">
            <w:pPr>
              <w:pStyle w:val="ConsPlusNormal"/>
              <w:jc w:val="center"/>
            </w:pPr>
            <w:r>
              <w:t>2009</w:t>
            </w:r>
          </w:p>
        </w:tc>
        <w:tc>
          <w:tcPr>
            <w:tcW w:w="1587" w:type="dxa"/>
            <w:vMerge/>
          </w:tcPr>
          <w:p w:rsidR="000E6B33" w:rsidRDefault="000E6B33"/>
        </w:tc>
        <w:tc>
          <w:tcPr>
            <w:tcW w:w="717" w:type="dxa"/>
          </w:tcPr>
          <w:p w:rsidR="000E6B33" w:rsidRDefault="000E6B33">
            <w:pPr>
              <w:pStyle w:val="ConsPlusNormal"/>
              <w:jc w:val="center"/>
            </w:pPr>
            <w:r>
              <w:t>2015</w:t>
            </w:r>
          </w:p>
        </w:tc>
        <w:tc>
          <w:tcPr>
            <w:tcW w:w="717" w:type="dxa"/>
          </w:tcPr>
          <w:p w:rsidR="000E6B33" w:rsidRDefault="000E6B33">
            <w:pPr>
              <w:pStyle w:val="ConsPlusNormal"/>
              <w:jc w:val="center"/>
            </w:pPr>
            <w:r>
              <w:t>2020</w:t>
            </w:r>
          </w:p>
        </w:tc>
        <w:tc>
          <w:tcPr>
            <w:tcW w:w="718" w:type="dxa"/>
          </w:tcPr>
          <w:p w:rsidR="000E6B33" w:rsidRDefault="000E6B33">
            <w:pPr>
              <w:pStyle w:val="ConsPlusNormal"/>
              <w:jc w:val="center"/>
            </w:pPr>
            <w:r>
              <w:t>2025</w:t>
            </w:r>
          </w:p>
        </w:tc>
      </w:tr>
      <w:tr w:rsidR="000E6B33">
        <w:tc>
          <w:tcPr>
            <w:tcW w:w="2154" w:type="dxa"/>
            <w:vMerge/>
          </w:tcPr>
          <w:p w:rsidR="000E6B33" w:rsidRDefault="000E6B33"/>
        </w:tc>
        <w:tc>
          <w:tcPr>
            <w:tcW w:w="850" w:type="dxa"/>
            <w:vMerge/>
          </w:tcPr>
          <w:p w:rsidR="000E6B33" w:rsidRDefault="000E6B33"/>
        </w:tc>
        <w:tc>
          <w:tcPr>
            <w:tcW w:w="707" w:type="dxa"/>
          </w:tcPr>
          <w:p w:rsidR="000E6B33" w:rsidRDefault="000E6B33">
            <w:pPr>
              <w:pStyle w:val="ConsPlusNormal"/>
              <w:jc w:val="center"/>
            </w:pPr>
            <w:r>
              <w:t>факт</w:t>
            </w:r>
          </w:p>
        </w:tc>
        <w:tc>
          <w:tcPr>
            <w:tcW w:w="708" w:type="dxa"/>
          </w:tcPr>
          <w:p w:rsidR="000E6B33" w:rsidRDefault="000E6B33">
            <w:pPr>
              <w:pStyle w:val="ConsPlusNormal"/>
              <w:jc w:val="center"/>
            </w:pPr>
            <w:r>
              <w:t>факт</w:t>
            </w:r>
          </w:p>
        </w:tc>
        <w:tc>
          <w:tcPr>
            <w:tcW w:w="907" w:type="dxa"/>
          </w:tcPr>
          <w:p w:rsidR="000E6B33" w:rsidRDefault="000E6B33">
            <w:pPr>
              <w:pStyle w:val="ConsPlusNormal"/>
              <w:jc w:val="center"/>
            </w:pPr>
            <w:r>
              <w:t>оценка</w:t>
            </w:r>
          </w:p>
        </w:tc>
        <w:tc>
          <w:tcPr>
            <w:tcW w:w="1587" w:type="dxa"/>
            <w:vMerge/>
          </w:tcPr>
          <w:p w:rsidR="000E6B33" w:rsidRDefault="000E6B33"/>
        </w:tc>
        <w:tc>
          <w:tcPr>
            <w:tcW w:w="2152" w:type="dxa"/>
            <w:gridSpan w:val="3"/>
          </w:tcPr>
          <w:p w:rsidR="000E6B33" w:rsidRDefault="000E6B33">
            <w:pPr>
              <w:pStyle w:val="ConsPlusNormal"/>
              <w:jc w:val="center"/>
            </w:pPr>
            <w:r>
              <w:t>Прогноз</w:t>
            </w:r>
          </w:p>
        </w:tc>
      </w:tr>
      <w:tr w:rsidR="000E6B33">
        <w:tc>
          <w:tcPr>
            <w:tcW w:w="9065" w:type="dxa"/>
            <w:gridSpan w:val="9"/>
          </w:tcPr>
          <w:p w:rsidR="000E6B33" w:rsidRDefault="000E6B33">
            <w:pPr>
              <w:pStyle w:val="ConsPlusNormal"/>
              <w:jc w:val="center"/>
              <w:outlineLvl w:val="4"/>
            </w:pPr>
            <w:r>
              <w:t>Экономические показатели</w:t>
            </w:r>
          </w:p>
        </w:tc>
      </w:tr>
      <w:tr w:rsidR="000E6B33">
        <w:tc>
          <w:tcPr>
            <w:tcW w:w="2154" w:type="dxa"/>
            <w:vMerge w:val="restart"/>
          </w:tcPr>
          <w:p w:rsidR="000E6B33" w:rsidRDefault="000E6B33">
            <w:pPr>
              <w:pStyle w:val="ConsPlusNormal"/>
            </w:pPr>
            <w:r>
              <w:t>ВРП</w:t>
            </w:r>
          </w:p>
        </w:tc>
        <w:tc>
          <w:tcPr>
            <w:tcW w:w="850" w:type="dxa"/>
            <w:vMerge w:val="restart"/>
          </w:tcPr>
          <w:p w:rsidR="000E6B33" w:rsidRDefault="000E6B33">
            <w:pPr>
              <w:pStyle w:val="ConsPlusNormal"/>
              <w:jc w:val="center"/>
            </w:pPr>
            <w:r>
              <w:t>млрд. руб.</w:t>
            </w:r>
          </w:p>
        </w:tc>
        <w:tc>
          <w:tcPr>
            <w:tcW w:w="707" w:type="dxa"/>
            <w:vMerge w:val="restart"/>
          </w:tcPr>
          <w:p w:rsidR="000E6B33" w:rsidRDefault="000E6B33">
            <w:pPr>
              <w:pStyle w:val="ConsPlusNormal"/>
              <w:jc w:val="center"/>
            </w:pPr>
            <w:r>
              <w:t>205,8</w:t>
            </w:r>
          </w:p>
        </w:tc>
        <w:tc>
          <w:tcPr>
            <w:tcW w:w="708" w:type="dxa"/>
            <w:vMerge w:val="restart"/>
          </w:tcPr>
          <w:p w:rsidR="000E6B33" w:rsidRDefault="000E6B33">
            <w:pPr>
              <w:pStyle w:val="ConsPlusNormal"/>
              <w:jc w:val="center"/>
            </w:pPr>
            <w:r>
              <w:t>240,4</w:t>
            </w:r>
          </w:p>
        </w:tc>
        <w:tc>
          <w:tcPr>
            <w:tcW w:w="907" w:type="dxa"/>
            <w:vMerge w:val="restart"/>
          </w:tcPr>
          <w:p w:rsidR="000E6B33" w:rsidRDefault="000E6B33">
            <w:pPr>
              <w:pStyle w:val="ConsPlusNormal"/>
              <w:jc w:val="center"/>
            </w:pPr>
            <w:r>
              <w:t>226,1</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368</w:t>
            </w:r>
          </w:p>
        </w:tc>
        <w:tc>
          <w:tcPr>
            <w:tcW w:w="717" w:type="dxa"/>
          </w:tcPr>
          <w:p w:rsidR="000E6B33" w:rsidRDefault="000E6B33">
            <w:pPr>
              <w:pStyle w:val="ConsPlusNormal"/>
              <w:jc w:val="center"/>
            </w:pPr>
            <w:r>
              <w:t>440</w:t>
            </w:r>
          </w:p>
        </w:tc>
        <w:tc>
          <w:tcPr>
            <w:tcW w:w="718" w:type="dxa"/>
          </w:tcPr>
          <w:p w:rsidR="000E6B33" w:rsidRDefault="000E6B33">
            <w:pPr>
              <w:pStyle w:val="ConsPlusNormal"/>
              <w:jc w:val="center"/>
            </w:pPr>
            <w:r>
              <w:t>510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371</w:t>
            </w:r>
          </w:p>
        </w:tc>
        <w:tc>
          <w:tcPr>
            <w:tcW w:w="717" w:type="dxa"/>
          </w:tcPr>
          <w:p w:rsidR="000E6B33" w:rsidRDefault="000E6B33">
            <w:pPr>
              <w:pStyle w:val="ConsPlusNormal"/>
              <w:jc w:val="center"/>
            </w:pPr>
            <w:r>
              <w:t>510</w:t>
            </w:r>
          </w:p>
        </w:tc>
        <w:tc>
          <w:tcPr>
            <w:tcW w:w="718" w:type="dxa"/>
          </w:tcPr>
          <w:p w:rsidR="000E6B33" w:rsidRDefault="000E6B33">
            <w:pPr>
              <w:pStyle w:val="ConsPlusNormal"/>
              <w:jc w:val="center"/>
            </w:pPr>
            <w:r>
              <w:t>620</w:t>
            </w:r>
          </w:p>
        </w:tc>
      </w:tr>
      <w:tr w:rsidR="000E6B33">
        <w:tc>
          <w:tcPr>
            <w:tcW w:w="2154" w:type="dxa"/>
            <w:vMerge w:val="restart"/>
          </w:tcPr>
          <w:p w:rsidR="000E6B33" w:rsidRDefault="000E6B33">
            <w:pPr>
              <w:pStyle w:val="ConsPlusNormal"/>
            </w:pPr>
            <w:r>
              <w:t>Добыча нефти</w:t>
            </w:r>
          </w:p>
        </w:tc>
        <w:tc>
          <w:tcPr>
            <w:tcW w:w="850" w:type="dxa"/>
            <w:vMerge w:val="restart"/>
          </w:tcPr>
          <w:p w:rsidR="000E6B33" w:rsidRDefault="000E6B33">
            <w:pPr>
              <w:pStyle w:val="ConsPlusNormal"/>
              <w:jc w:val="center"/>
            </w:pPr>
            <w:r>
              <w:t>млн. тонн</w:t>
            </w:r>
          </w:p>
        </w:tc>
        <w:tc>
          <w:tcPr>
            <w:tcW w:w="707" w:type="dxa"/>
            <w:vMerge w:val="restart"/>
          </w:tcPr>
          <w:p w:rsidR="000E6B33" w:rsidRDefault="000E6B33">
            <w:pPr>
              <w:pStyle w:val="ConsPlusNormal"/>
              <w:jc w:val="center"/>
            </w:pPr>
            <w:r>
              <w:t>10,4</w:t>
            </w:r>
          </w:p>
        </w:tc>
        <w:tc>
          <w:tcPr>
            <w:tcW w:w="708" w:type="dxa"/>
            <w:vMerge w:val="restart"/>
          </w:tcPr>
          <w:p w:rsidR="000E6B33" w:rsidRDefault="000E6B33">
            <w:pPr>
              <w:pStyle w:val="ConsPlusNormal"/>
              <w:jc w:val="center"/>
            </w:pPr>
            <w:r>
              <w:t>10,4</w:t>
            </w:r>
          </w:p>
        </w:tc>
        <w:tc>
          <w:tcPr>
            <w:tcW w:w="907" w:type="dxa"/>
            <w:vMerge w:val="restart"/>
          </w:tcPr>
          <w:p w:rsidR="000E6B33" w:rsidRDefault="000E6B33">
            <w:pPr>
              <w:pStyle w:val="ConsPlusNormal"/>
              <w:jc w:val="center"/>
            </w:pPr>
            <w:r>
              <w:t>10,0</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10</w:t>
            </w:r>
          </w:p>
        </w:tc>
        <w:tc>
          <w:tcPr>
            <w:tcW w:w="717" w:type="dxa"/>
          </w:tcPr>
          <w:p w:rsidR="000E6B33" w:rsidRDefault="000E6B33">
            <w:pPr>
              <w:pStyle w:val="ConsPlusNormal"/>
              <w:jc w:val="center"/>
            </w:pPr>
            <w:r>
              <w:t>8</w:t>
            </w:r>
          </w:p>
        </w:tc>
        <w:tc>
          <w:tcPr>
            <w:tcW w:w="718" w:type="dxa"/>
          </w:tcPr>
          <w:p w:rsidR="000E6B33" w:rsidRDefault="000E6B33">
            <w:pPr>
              <w:pStyle w:val="ConsPlusNormal"/>
              <w:jc w:val="center"/>
            </w:pPr>
            <w:r>
              <w:t>6</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10</w:t>
            </w:r>
          </w:p>
        </w:tc>
        <w:tc>
          <w:tcPr>
            <w:tcW w:w="717" w:type="dxa"/>
          </w:tcPr>
          <w:p w:rsidR="000E6B33" w:rsidRDefault="000E6B33">
            <w:pPr>
              <w:pStyle w:val="ConsPlusNormal"/>
              <w:jc w:val="center"/>
            </w:pPr>
            <w:r>
              <w:t>9</w:t>
            </w:r>
          </w:p>
        </w:tc>
        <w:tc>
          <w:tcPr>
            <w:tcW w:w="718" w:type="dxa"/>
          </w:tcPr>
          <w:p w:rsidR="000E6B33" w:rsidRDefault="000E6B33">
            <w:pPr>
              <w:pStyle w:val="ConsPlusNormal"/>
              <w:jc w:val="center"/>
            </w:pPr>
            <w:r>
              <w:t>9</w:t>
            </w:r>
          </w:p>
        </w:tc>
      </w:tr>
      <w:tr w:rsidR="000E6B33">
        <w:tc>
          <w:tcPr>
            <w:tcW w:w="2154" w:type="dxa"/>
            <w:vMerge w:val="restart"/>
          </w:tcPr>
          <w:p w:rsidR="000E6B33" w:rsidRDefault="000E6B33">
            <w:pPr>
              <w:pStyle w:val="ConsPlusNormal"/>
            </w:pPr>
            <w:r>
              <w:t>Объем отгруженной продукции по виду деятельности "Обрабатывающие производства"</w:t>
            </w:r>
          </w:p>
        </w:tc>
        <w:tc>
          <w:tcPr>
            <w:tcW w:w="850" w:type="dxa"/>
            <w:vMerge w:val="restart"/>
          </w:tcPr>
          <w:p w:rsidR="000E6B33" w:rsidRDefault="000E6B33">
            <w:pPr>
              <w:pStyle w:val="ConsPlusNormal"/>
              <w:jc w:val="center"/>
            </w:pPr>
            <w:r>
              <w:t>млрд. руб.</w:t>
            </w:r>
          </w:p>
        </w:tc>
        <w:tc>
          <w:tcPr>
            <w:tcW w:w="707" w:type="dxa"/>
            <w:vMerge w:val="restart"/>
          </w:tcPr>
          <w:p w:rsidR="000E6B33" w:rsidRDefault="000E6B33">
            <w:pPr>
              <w:pStyle w:val="ConsPlusNormal"/>
              <w:jc w:val="center"/>
            </w:pPr>
            <w:r>
              <w:t>112</w:t>
            </w:r>
          </w:p>
        </w:tc>
        <w:tc>
          <w:tcPr>
            <w:tcW w:w="708" w:type="dxa"/>
            <w:vMerge w:val="restart"/>
          </w:tcPr>
          <w:p w:rsidR="000E6B33" w:rsidRDefault="000E6B33">
            <w:pPr>
              <w:pStyle w:val="ConsPlusNormal"/>
              <w:jc w:val="center"/>
            </w:pPr>
            <w:r>
              <w:t>122,4</w:t>
            </w:r>
          </w:p>
        </w:tc>
        <w:tc>
          <w:tcPr>
            <w:tcW w:w="907" w:type="dxa"/>
            <w:vMerge w:val="restart"/>
          </w:tcPr>
          <w:p w:rsidR="000E6B33" w:rsidRDefault="000E6B33">
            <w:pPr>
              <w:pStyle w:val="ConsPlusNormal"/>
              <w:jc w:val="center"/>
            </w:pPr>
            <w:r>
              <w:t>97,2</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130</w:t>
            </w:r>
          </w:p>
        </w:tc>
        <w:tc>
          <w:tcPr>
            <w:tcW w:w="717" w:type="dxa"/>
          </w:tcPr>
          <w:p w:rsidR="000E6B33" w:rsidRDefault="000E6B33">
            <w:pPr>
              <w:pStyle w:val="ConsPlusNormal"/>
              <w:jc w:val="center"/>
            </w:pPr>
            <w:r>
              <w:t>200</w:t>
            </w:r>
          </w:p>
        </w:tc>
        <w:tc>
          <w:tcPr>
            <w:tcW w:w="718" w:type="dxa"/>
          </w:tcPr>
          <w:p w:rsidR="000E6B33" w:rsidRDefault="000E6B33">
            <w:pPr>
              <w:pStyle w:val="ConsPlusNormal"/>
              <w:jc w:val="center"/>
            </w:pPr>
            <w:r>
              <w:t>320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280</w:t>
            </w:r>
          </w:p>
        </w:tc>
        <w:tc>
          <w:tcPr>
            <w:tcW w:w="717" w:type="dxa"/>
          </w:tcPr>
          <w:p w:rsidR="000E6B33" w:rsidRDefault="000E6B33">
            <w:pPr>
              <w:pStyle w:val="ConsPlusNormal"/>
              <w:jc w:val="center"/>
            </w:pPr>
            <w:r>
              <w:t>400</w:t>
            </w:r>
          </w:p>
        </w:tc>
        <w:tc>
          <w:tcPr>
            <w:tcW w:w="718" w:type="dxa"/>
          </w:tcPr>
          <w:p w:rsidR="000E6B33" w:rsidRDefault="000E6B33">
            <w:pPr>
              <w:pStyle w:val="ConsPlusNormal"/>
              <w:jc w:val="center"/>
            </w:pPr>
            <w:r>
              <w:t>570</w:t>
            </w:r>
          </w:p>
        </w:tc>
      </w:tr>
      <w:tr w:rsidR="000E6B33">
        <w:tc>
          <w:tcPr>
            <w:tcW w:w="2154" w:type="dxa"/>
            <w:vMerge w:val="restart"/>
          </w:tcPr>
          <w:p w:rsidR="000E6B33" w:rsidRDefault="000E6B33">
            <w:pPr>
              <w:pStyle w:val="ConsPlusNormal"/>
            </w:pPr>
            <w:r>
              <w:t>Продукция сельского хозяйства в хозяйствах всех категорий</w:t>
            </w:r>
          </w:p>
        </w:tc>
        <w:tc>
          <w:tcPr>
            <w:tcW w:w="850" w:type="dxa"/>
            <w:vMerge w:val="restart"/>
          </w:tcPr>
          <w:p w:rsidR="000E6B33" w:rsidRDefault="000E6B33">
            <w:pPr>
              <w:pStyle w:val="ConsPlusNormal"/>
              <w:jc w:val="center"/>
            </w:pPr>
            <w:r>
              <w:t>млрд. руб.</w:t>
            </w:r>
          </w:p>
        </w:tc>
        <w:tc>
          <w:tcPr>
            <w:tcW w:w="707" w:type="dxa"/>
            <w:vMerge w:val="restart"/>
          </w:tcPr>
          <w:p w:rsidR="000E6B33" w:rsidRDefault="000E6B33">
            <w:pPr>
              <w:pStyle w:val="ConsPlusNormal"/>
              <w:jc w:val="center"/>
            </w:pPr>
            <w:r>
              <w:t>25,3</w:t>
            </w:r>
          </w:p>
        </w:tc>
        <w:tc>
          <w:tcPr>
            <w:tcW w:w="708" w:type="dxa"/>
            <w:vMerge w:val="restart"/>
          </w:tcPr>
          <w:p w:rsidR="000E6B33" w:rsidRDefault="000E6B33">
            <w:pPr>
              <w:pStyle w:val="ConsPlusNormal"/>
              <w:jc w:val="center"/>
            </w:pPr>
            <w:r>
              <w:t>32,3</w:t>
            </w:r>
          </w:p>
        </w:tc>
        <w:tc>
          <w:tcPr>
            <w:tcW w:w="907" w:type="dxa"/>
            <w:vMerge w:val="restart"/>
          </w:tcPr>
          <w:p w:rsidR="000E6B33" w:rsidRDefault="000E6B33">
            <w:pPr>
              <w:pStyle w:val="ConsPlusNormal"/>
              <w:jc w:val="center"/>
            </w:pPr>
            <w:r>
              <w:t>36,0</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40</w:t>
            </w:r>
          </w:p>
        </w:tc>
        <w:tc>
          <w:tcPr>
            <w:tcW w:w="717" w:type="dxa"/>
          </w:tcPr>
          <w:p w:rsidR="000E6B33" w:rsidRDefault="000E6B33">
            <w:pPr>
              <w:pStyle w:val="ConsPlusNormal"/>
              <w:jc w:val="center"/>
            </w:pPr>
            <w:r>
              <w:t>45</w:t>
            </w:r>
          </w:p>
        </w:tc>
        <w:tc>
          <w:tcPr>
            <w:tcW w:w="718" w:type="dxa"/>
          </w:tcPr>
          <w:p w:rsidR="000E6B33" w:rsidRDefault="000E6B33">
            <w:pPr>
              <w:pStyle w:val="ConsPlusNormal"/>
              <w:jc w:val="center"/>
            </w:pPr>
            <w:r>
              <w:t>50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50</w:t>
            </w:r>
          </w:p>
        </w:tc>
        <w:tc>
          <w:tcPr>
            <w:tcW w:w="717" w:type="dxa"/>
          </w:tcPr>
          <w:p w:rsidR="000E6B33" w:rsidRDefault="000E6B33">
            <w:pPr>
              <w:pStyle w:val="ConsPlusNormal"/>
              <w:jc w:val="center"/>
            </w:pPr>
            <w:r>
              <w:t>60</w:t>
            </w:r>
          </w:p>
        </w:tc>
        <w:tc>
          <w:tcPr>
            <w:tcW w:w="718" w:type="dxa"/>
          </w:tcPr>
          <w:p w:rsidR="000E6B33" w:rsidRDefault="000E6B33">
            <w:pPr>
              <w:pStyle w:val="ConsPlusNormal"/>
              <w:jc w:val="center"/>
            </w:pPr>
            <w:r>
              <w:t>70</w:t>
            </w:r>
          </w:p>
        </w:tc>
      </w:tr>
      <w:tr w:rsidR="000E6B33">
        <w:tc>
          <w:tcPr>
            <w:tcW w:w="2154" w:type="dxa"/>
            <w:vMerge w:val="restart"/>
          </w:tcPr>
          <w:p w:rsidR="000E6B33" w:rsidRDefault="000E6B33">
            <w:pPr>
              <w:pStyle w:val="ConsPlusNormal"/>
            </w:pPr>
            <w:r>
              <w:t>Производство автомобилей</w:t>
            </w:r>
          </w:p>
        </w:tc>
        <w:tc>
          <w:tcPr>
            <w:tcW w:w="850" w:type="dxa"/>
            <w:vMerge w:val="restart"/>
          </w:tcPr>
          <w:p w:rsidR="000E6B33" w:rsidRDefault="000E6B33">
            <w:pPr>
              <w:pStyle w:val="ConsPlusNormal"/>
              <w:jc w:val="center"/>
            </w:pPr>
            <w:r>
              <w:t>тыс. шт.</w:t>
            </w:r>
          </w:p>
        </w:tc>
        <w:tc>
          <w:tcPr>
            <w:tcW w:w="707" w:type="dxa"/>
            <w:vMerge w:val="restart"/>
          </w:tcPr>
          <w:p w:rsidR="000E6B33" w:rsidRDefault="000E6B33">
            <w:pPr>
              <w:pStyle w:val="ConsPlusNormal"/>
              <w:jc w:val="center"/>
            </w:pPr>
            <w:r>
              <w:t>71,3</w:t>
            </w:r>
          </w:p>
        </w:tc>
        <w:tc>
          <w:tcPr>
            <w:tcW w:w="708" w:type="dxa"/>
            <w:vMerge w:val="restart"/>
          </w:tcPr>
          <w:p w:rsidR="000E6B33" w:rsidRDefault="000E6B33">
            <w:pPr>
              <w:pStyle w:val="ConsPlusNormal"/>
              <w:jc w:val="center"/>
            </w:pPr>
            <w:r>
              <w:t>64,4</w:t>
            </w:r>
          </w:p>
        </w:tc>
        <w:tc>
          <w:tcPr>
            <w:tcW w:w="907" w:type="dxa"/>
            <w:vMerge w:val="restart"/>
          </w:tcPr>
          <w:p w:rsidR="000E6B33" w:rsidRDefault="000E6B33">
            <w:pPr>
              <w:pStyle w:val="ConsPlusNormal"/>
              <w:jc w:val="center"/>
            </w:pPr>
            <w:r>
              <w:t>65</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70</w:t>
            </w:r>
          </w:p>
        </w:tc>
        <w:tc>
          <w:tcPr>
            <w:tcW w:w="717" w:type="dxa"/>
          </w:tcPr>
          <w:p w:rsidR="000E6B33" w:rsidRDefault="000E6B33">
            <w:pPr>
              <w:pStyle w:val="ConsPlusNormal"/>
              <w:jc w:val="center"/>
            </w:pPr>
            <w:r>
              <w:t>70</w:t>
            </w:r>
          </w:p>
        </w:tc>
        <w:tc>
          <w:tcPr>
            <w:tcW w:w="718" w:type="dxa"/>
          </w:tcPr>
          <w:p w:rsidR="000E6B33" w:rsidRDefault="000E6B33">
            <w:pPr>
              <w:pStyle w:val="ConsPlusNormal"/>
              <w:jc w:val="center"/>
            </w:pPr>
            <w:r>
              <w:t>70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200</w:t>
            </w:r>
          </w:p>
        </w:tc>
        <w:tc>
          <w:tcPr>
            <w:tcW w:w="717" w:type="dxa"/>
          </w:tcPr>
          <w:p w:rsidR="000E6B33" w:rsidRDefault="000E6B33">
            <w:pPr>
              <w:pStyle w:val="ConsPlusNormal"/>
              <w:jc w:val="center"/>
            </w:pPr>
            <w:r>
              <w:t>300</w:t>
            </w:r>
          </w:p>
        </w:tc>
        <w:tc>
          <w:tcPr>
            <w:tcW w:w="718" w:type="dxa"/>
          </w:tcPr>
          <w:p w:rsidR="000E6B33" w:rsidRDefault="000E6B33">
            <w:pPr>
              <w:pStyle w:val="ConsPlusNormal"/>
              <w:jc w:val="center"/>
            </w:pPr>
            <w:r>
              <w:t>300</w:t>
            </w:r>
          </w:p>
        </w:tc>
      </w:tr>
      <w:tr w:rsidR="000E6B33">
        <w:tc>
          <w:tcPr>
            <w:tcW w:w="2154" w:type="dxa"/>
            <w:vMerge w:val="restart"/>
          </w:tcPr>
          <w:p w:rsidR="000E6B33" w:rsidRDefault="000E6B33">
            <w:pPr>
              <w:pStyle w:val="ConsPlusNormal"/>
            </w:pPr>
            <w:r>
              <w:t>Производство готового металлопроката</w:t>
            </w:r>
          </w:p>
        </w:tc>
        <w:tc>
          <w:tcPr>
            <w:tcW w:w="850" w:type="dxa"/>
            <w:vMerge w:val="restart"/>
          </w:tcPr>
          <w:p w:rsidR="000E6B33" w:rsidRDefault="000E6B33">
            <w:pPr>
              <w:pStyle w:val="ConsPlusNormal"/>
              <w:jc w:val="center"/>
            </w:pPr>
            <w:r>
              <w:t>тыс. тонн</w:t>
            </w:r>
          </w:p>
        </w:tc>
        <w:tc>
          <w:tcPr>
            <w:tcW w:w="707" w:type="dxa"/>
            <w:vMerge w:val="restart"/>
          </w:tcPr>
          <w:p w:rsidR="000E6B33" w:rsidRDefault="000E6B33">
            <w:pPr>
              <w:pStyle w:val="ConsPlusNormal"/>
              <w:jc w:val="center"/>
            </w:pPr>
            <w:r>
              <w:t>405</w:t>
            </w:r>
          </w:p>
        </w:tc>
        <w:tc>
          <w:tcPr>
            <w:tcW w:w="708" w:type="dxa"/>
            <w:vMerge w:val="restart"/>
          </w:tcPr>
          <w:p w:rsidR="000E6B33" w:rsidRDefault="000E6B33">
            <w:pPr>
              <w:pStyle w:val="ConsPlusNormal"/>
              <w:jc w:val="center"/>
            </w:pPr>
            <w:r>
              <w:t>400</w:t>
            </w:r>
          </w:p>
        </w:tc>
        <w:tc>
          <w:tcPr>
            <w:tcW w:w="907" w:type="dxa"/>
            <w:vMerge w:val="restart"/>
          </w:tcPr>
          <w:p w:rsidR="000E6B33" w:rsidRDefault="000E6B33">
            <w:pPr>
              <w:pStyle w:val="ConsPlusNormal"/>
              <w:jc w:val="center"/>
            </w:pPr>
            <w:r>
              <w:t>400</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400</w:t>
            </w:r>
          </w:p>
        </w:tc>
        <w:tc>
          <w:tcPr>
            <w:tcW w:w="717" w:type="dxa"/>
          </w:tcPr>
          <w:p w:rsidR="000E6B33" w:rsidRDefault="000E6B33">
            <w:pPr>
              <w:pStyle w:val="ConsPlusNormal"/>
              <w:jc w:val="center"/>
            </w:pPr>
            <w:r>
              <w:t>400</w:t>
            </w:r>
          </w:p>
        </w:tc>
        <w:tc>
          <w:tcPr>
            <w:tcW w:w="718" w:type="dxa"/>
          </w:tcPr>
          <w:p w:rsidR="000E6B33" w:rsidRDefault="000E6B33">
            <w:pPr>
              <w:pStyle w:val="ConsPlusNormal"/>
              <w:jc w:val="center"/>
            </w:pPr>
            <w:r>
              <w:t>400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410</w:t>
            </w:r>
          </w:p>
        </w:tc>
        <w:tc>
          <w:tcPr>
            <w:tcW w:w="717" w:type="dxa"/>
          </w:tcPr>
          <w:p w:rsidR="000E6B33" w:rsidRDefault="000E6B33">
            <w:pPr>
              <w:pStyle w:val="ConsPlusNormal"/>
              <w:jc w:val="center"/>
            </w:pPr>
            <w:r>
              <w:t>450</w:t>
            </w:r>
          </w:p>
        </w:tc>
        <w:tc>
          <w:tcPr>
            <w:tcW w:w="718" w:type="dxa"/>
          </w:tcPr>
          <w:p w:rsidR="000E6B33" w:rsidRDefault="000E6B33">
            <w:pPr>
              <w:pStyle w:val="ConsPlusNormal"/>
              <w:jc w:val="center"/>
            </w:pPr>
            <w:r>
              <w:t>450</w:t>
            </w:r>
          </w:p>
        </w:tc>
      </w:tr>
      <w:tr w:rsidR="000E6B33">
        <w:tc>
          <w:tcPr>
            <w:tcW w:w="2154" w:type="dxa"/>
            <w:vMerge w:val="restart"/>
          </w:tcPr>
          <w:p w:rsidR="000E6B33" w:rsidRDefault="000E6B33">
            <w:pPr>
              <w:pStyle w:val="ConsPlusNormal"/>
            </w:pPr>
            <w:r>
              <w:t>Производство текстильное, швейное, изделий из кожи, обуви</w:t>
            </w:r>
          </w:p>
        </w:tc>
        <w:tc>
          <w:tcPr>
            <w:tcW w:w="850" w:type="dxa"/>
            <w:vMerge w:val="restart"/>
          </w:tcPr>
          <w:p w:rsidR="000E6B33" w:rsidRDefault="000E6B33">
            <w:pPr>
              <w:pStyle w:val="ConsPlusNormal"/>
              <w:jc w:val="center"/>
            </w:pPr>
            <w:r>
              <w:t>млн. руб.</w:t>
            </w:r>
          </w:p>
        </w:tc>
        <w:tc>
          <w:tcPr>
            <w:tcW w:w="707" w:type="dxa"/>
            <w:vMerge w:val="restart"/>
          </w:tcPr>
          <w:p w:rsidR="000E6B33" w:rsidRDefault="000E6B33">
            <w:pPr>
              <w:pStyle w:val="ConsPlusNormal"/>
              <w:jc w:val="center"/>
            </w:pPr>
            <w:r>
              <w:t>891</w:t>
            </w:r>
          </w:p>
        </w:tc>
        <w:tc>
          <w:tcPr>
            <w:tcW w:w="708" w:type="dxa"/>
            <w:vMerge w:val="restart"/>
          </w:tcPr>
          <w:p w:rsidR="000E6B33" w:rsidRDefault="000E6B33">
            <w:pPr>
              <w:pStyle w:val="ConsPlusNormal"/>
              <w:jc w:val="center"/>
            </w:pPr>
            <w:r>
              <w:t>630</w:t>
            </w:r>
          </w:p>
        </w:tc>
        <w:tc>
          <w:tcPr>
            <w:tcW w:w="907" w:type="dxa"/>
            <w:vMerge w:val="restart"/>
          </w:tcPr>
          <w:p w:rsidR="000E6B33" w:rsidRDefault="000E6B33">
            <w:pPr>
              <w:pStyle w:val="ConsPlusNormal"/>
              <w:jc w:val="center"/>
            </w:pPr>
            <w:r>
              <w:t>650</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649,1</w:t>
            </w:r>
          </w:p>
        </w:tc>
        <w:tc>
          <w:tcPr>
            <w:tcW w:w="717" w:type="dxa"/>
          </w:tcPr>
          <w:p w:rsidR="000E6B33" w:rsidRDefault="000E6B33">
            <w:pPr>
              <w:pStyle w:val="ConsPlusNormal"/>
              <w:jc w:val="center"/>
            </w:pPr>
            <w:r>
              <w:t>665,5</w:t>
            </w:r>
          </w:p>
        </w:tc>
        <w:tc>
          <w:tcPr>
            <w:tcW w:w="718" w:type="dxa"/>
          </w:tcPr>
          <w:p w:rsidR="000E6B33" w:rsidRDefault="000E6B33">
            <w:pPr>
              <w:pStyle w:val="ConsPlusNormal"/>
              <w:jc w:val="center"/>
            </w:pPr>
            <w:r>
              <w:t>682,3</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812,3</w:t>
            </w:r>
          </w:p>
        </w:tc>
        <w:tc>
          <w:tcPr>
            <w:tcW w:w="717" w:type="dxa"/>
          </w:tcPr>
          <w:p w:rsidR="000E6B33" w:rsidRDefault="000E6B33">
            <w:pPr>
              <w:pStyle w:val="ConsPlusNormal"/>
              <w:jc w:val="center"/>
            </w:pPr>
            <w:r>
              <w:t>1160,7</w:t>
            </w:r>
          </w:p>
        </w:tc>
        <w:tc>
          <w:tcPr>
            <w:tcW w:w="718" w:type="dxa"/>
          </w:tcPr>
          <w:p w:rsidR="000E6B33" w:rsidRDefault="000E6B33">
            <w:pPr>
              <w:pStyle w:val="ConsPlusNormal"/>
              <w:jc w:val="center"/>
            </w:pPr>
            <w:r>
              <w:t>1753,4</w:t>
            </w:r>
          </w:p>
        </w:tc>
      </w:tr>
      <w:tr w:rsidR="000E6B33">
        <w:tc>
          <w:tcPr>
            <w:tcW w:w="2154" w:type="dxa"/>
            <w:vMerge w:val="restart"/>
          </w:tcPr>
          <w:p w:rsidR="000E6B33" w:rsidRDefault="000E6B33">
            <w:pPr>
              <w:pStyle w:val="ConsPlusNormal"/>
            </w:pPr>
            <w:r>
              <w:t>Обработка древесины и производство изделий из дерева</w:t>
            </w:r>
          </w:p>
        </w:tc>
        <w:tc>
          <w:tcPr>
            <w:tcW w:w="850" w:type="dxa"/>
            <w:vMerge w:val="restart"/>
          </w:tcPr>
          <w:p w:rsidR="000E6B33" w:rsidRDefault="000E6B33">
            <w:pPr>
              <w:pStyle w:val="ConsPlusNormal"/>
              <w:jc w:val="center"/>
            </w:pPr>
            <w:r>
              <w:t>млн. руб.</w:t>
            </w:r>
          </w:p>
        </w:tc>
        <w:tc>
          <w:tcPr>
            <w:tcW w:w="707" w:type="dxa"/>
            <w:vMerge w:val="restart"/>
          </w:tcPr>
          <w:p w:rsidR="000E6B33" w:rsidRDefault="000E6B33">
            <w:pPr>
              <w:pStyle w:val="ConsPlusNormal"/>
              <w:jc w:val="center"/>
            </w:pPr>
            <w:r>
              <w:t>-</w:t>
            </w:r>
          </w:p>
        </w:tc>
        <w:tc>
          <w:tcPr>
            <w:tcW w:w="708" w:type="dxa"/>
            <w:vMerge w:val="restart"/>
          </w:tcPr>
          <w:p w:rsidR="000E6B33" w:rsidRDefault="000E6B33">
            <w:pPr>
              <w:pStyle w:val="ConsPlusNormal"/>
              <w:jc w:val="center"/>
            </w:pPr>
            <w:r>
              <w:t>2900</w:t>
            </w:r>
          </w:p>
        </w:tc>
        <w:tc>
          <w:tcPr>
            <w:tcW w:w="907" w:type="dxa"/>
            <w:vMerge w:val="restart"/>
          </w:tcPr>
          <w:p w:rsidR="000E6B33" w:rsidRDefault="000E6B33">
            <w:pPr>
              <w:pStyle w:val="ConsPlusNormal"/>
              <w:jc w:val="center"/>
            </w:pPr>
            <w:r>
              <w:t>2500</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3002</w:t>
            </w:r>
          </w:p>
        </w:tc>
        <w:tc>
          <w:tcPr>
            <w:tcW w:w="717" w:type="dxa"/>
          </w:tcPr>
          <w:p w:rsidR="000E6B33" w:rsidRDefault="000E6B33">
            <w:pPr>
              <w:pStyle w:val="ConsPlusNormal"/>
              <w:jc w:val="center"/>
            </w:pPr>
            <w:r>
              <w:t>3213</w:t>
            </w:r>
          </w:p>
        </w:tc>
        <w:tc>
          <w:tcPr>
            <w:tcW w:w="718" w:type="dxa"/>
          </w:tcPr>
          <w:p w:rsidR="000E6B33" w:rsidRDefault="000E6B33">
            <w:pPr>
              <w:pStyle w:val="ConsPlusNormal"/>
              <w:jc w:val="center"/>
            </w:pPr>
            <w:r>
              <w:t>3602</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3544</w:t>
            </w:r>
          </w:p>
        </w:tc>
        <w:tc>
          <w:tcPr>
            <w:tcW w:w="717" w:type="dxa"/>
          </w:tcPr>
          <w:p w:rsidR="000E6B33" w:rsidRDefault="000E6B33">
            <w:pPr>
              <w:pStyle w:val="ConsPlusNormal"/>
              <w:jc w:val="center"/>
            </w:pPr>
            <w:r>
              <w:t>5087</w:t>
            </w:r>
          </w:p>
        </w:tc>
        <w:tc>
          <w:tcPr>
            <w:tcW w:w="718" w:type="dxa"/>
          </w:tcPr>
          <w:p w:rsidR="000E6B33" w:rsidRDefault="000E6B33">
            <w:pPr>
              <w:pStyle w:val="ConsPlusNormal"/>
              <w:jc w:val="center"/>
            </w:pPr>
            <w:r>
              <w:t>6972</w:t>
            </w:r>
          </w:p>
        </w:tc>
      </w:tr>
      <w:tr w:rsidR="000E6B33">
        <w:tc>
          <w:tcPr>
            <w:tcW w:w="2154" w:type="dxa"/>
            <w:vMerge w:val="restart"/>
          </w:tcPr>
          <w:p w:rsidR="000E6B33" w:rsidRDefault="000E6B33">
            <w:pPr>
              <w:pStyle w:val="ConsPlusNormal"/>
            </w:pPr>
            <w:r>
              <w:t>Производство мебели</w:t>
            </w:r>
          </w:p>
        </w:tc>
        <w:tc>
          <w:tcPr>
            <w:tcW w:w="850" w:type="dxa"/>
            <w:vMerge w:val="restart"/>
          </w:tcPr>
          <w:p w:rsidR="000E6B33" w:rsidRDefault="000E6B33">
            <w:pPr>
              <w:pStyle w:val="ConsPlusNormal"/>
              <w:jc w:val="center"/>
            </w:pPr>
            <w:r>
              <w:t>млн. руб.</w:t>
            </w:r>
          </w:p>
        </w:tc>
        <w:tc>
          <w:tcPr>
            <w:tcW w:w="707" w:type="dxa"/>
            <w:vMerge w:val="restart"/>
          </w:tcPr>
          <w:p w:rsidR="000E6B33" w:rsidRDefault="000E6B33">
            <w:pPr>
              <w:pStyle w:val="ConsPlusNormal"/>
              <w:jc w:val="center"/>
            </w:pPr>
            <w:r>
              <w:t>1909</w:t>
            </w:r>
          </w:p>
        </w:tc>
        <w:tc>
          <w:tcPr>
            <w:tcW w:w="708" w:type="dxa"/>
            <w:vMerge w:val="restart"/>
          </w:tcPr>
          <w:p w:rsidR="000E6B33" w:rsidRDefault="000E6B33">
            <w:pPr>
              <w:pStyle w:val="ConsPlusNormal"/>
              <w:jc w:val="center"/>
            </w:pPr>
            <w:r>
              <w:t>2381</w:t>
            </w:r>
          </w:p>
        </w:tc>
        <w:tc>
          <w:tcPr>
            <w:tcW w:w="907" w:type="dxa"/>
            <w:vMerge w:val="restart"/>
          </w:tcPr>
          <w:p w:rsidR="000E6B33" w:rsidRDefault="000E6B33">
            <w:pPr>
              <w:pStyle w:val="ConsPlusNormal"/>
              <w:jc w:val="center"/>
            </w:pPr>
            <w:r>
              <w:t>2300</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2400</w:t>
            </w:r>
          </w:p>
        </w:tc>
        <w:tc>
          <w:tcPr>
            <w:tcW w:w="717" w:type="dxa"/>
          </w:tcPr>
          <w:p w:rsidR="000E6B33" w:rsidRDefault="000E6B33">
            <w:pPr>
              <w:pStyle w:val="ConsPlusNormal"/>
              <w:jc w:val="center"/>
            </w:pPr>
            <w:r>
              <w:t>2600</w:t>
            </w:r>
          </w:p>
        </w:tc>
        <w:tc>
          <w:tcPr>
            <w:tcW w:w="718" w:type="dxa"/>
          </w:tcPr>
          <w:p w:rsidR="000E6B33" w:rsidRDefault="000E6B33">
            <w:pPr>
              <w:pStyle w:val="ConsPlusNormal"/>
              <w:jc w:val="center"/>
            </w:pPr>
            <w:r>
              <w:t>3000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2800</w:t>
            </w:r>
          </w:p>
        </w:tc>
        <w:tc>
          <w:tcPr>
            <w:tcW w:w="717" w:type="dxa"/>
          </w:tcPr>
          <w:p w:rsidR="000E6B33" w:rsidRDefault="000E6B33">
            <w:pPr>
              <w:pStyle w:val="ConsPlusNormal"/>
              <w:jc w:val="center"/>
            </w:pPr>
            <w:r>
              <w:t>3500</w:t>
            </w:r>
          </w:p>
        </w:tc>
        <w:tc>
          <w:tcPr>
            <w:tcW w:w="718" w:type="dxa"/>
          </w:tcPr>
          <w:p w:rsidR="000E6B33" w:rsidRDefault="000E6B33">
            <w:pPr>
              <w:pStyle w:val="ConsPlusNormal"/>
              <w:jc w:val="center"/>
            </w:pPr>
            <w:r>
              <w:t>5000</w:t>
            </w:r>
          </w:p>
        </w:tc>
      </w:tr>
      <w:tr w:rsidR="000E6B33">
        <w:tc>
          <w:tcPr>
            <w:tcW w:w="2154" w:type="dxa"/>
            <w:vMerge w:val="restart"/>
          </w:tcPr>
          <w:p w:rsidR="000E6B33" w:rsidRDefault="000E6B33">
            <w:pPr>
              <w:pStyle w:val="ConsPlusNormal"/>
            </w:pPr>
            <w:r>
              <w:t>Производство молока (по всем категориям хозяйств)</w:t>
            </w:r>
          </w:p>
        </w:tc>
        <w:tc>
          <w:tcPr>
            <w:tcW w:w="850" w:type="dxa"/>
            <w:vMerge w:val="restart"/>
          </w:tcPr>
          <w:p w:rsidR="000E6B33" w:rsidRDefault="000E6B33">
            <w:pPr>
              <w:pStyle w:val="ConsPlusNormal"/>
              <w:jc w:val="center"/>
            </w:pPr>
            <w:r>
              <w:t>тыс. тонн</w:t>
            </w:r>
          </w:p>
        </w:tc>
        <w:tc>
          <w:tcPr>
            <w:tcW w:w="707" w:type="dxa"/>
            <w:vMerge w:val="restart"/>
          </w:tcPr>
          <w:p w:rsidR="000E6B33" w:rsidRDefault="000E6B33">
            <w:pPr>
              <w:pStyle w:val="ConsPlusNormal"/>
              <w:jc w:val="center"/>
            </w:pPr>
            <w:r>
              <w:t>671,4</w:t>
            </w:r>
          </w:p>
        </w:tc>
        <w:tc>
          <w:tcPr>
            <w:tcW w:w="708" w:type="dxa"/>
            <w:vMerge w:val="restart"/>
          </w:tcPr>
          <w:p w:rsidR="000E6B33" w:rsidRDefault="000E6B33">
            <w:pPr>
              <w:pStyle w:val="ConsPlusNormal"/>
              <w:jc w:val="center"/>
            </w:pPr>
            <w:r>
              <w:t>666,5</w:t>
            </w:r>
          </w:p>
        </w:tc>
        <w:tc>
          <w:tcPr>
            <w:tcW w:w="907" w:type="dxa"/>
            <w:vMerge w:val="restart"/>
          </w:tcPr>
          <w:p w:rsidR="000E6B33" w:rsidRDefault="000E6B33">
            <w:pPr>
              <w:pStyle w:val="ConsPlusNormal"/>
              <w:jc w:val="center"/>
            </w:pPr>
            <w:r>
              <w:t>680,0</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677</w:t>
            </w:r>
          </w:p>
        </w:tc>
        <w:tc>
          <w:tcPr>
            <w:tcW w:w="717" w:type="dxa"/>
          </w:tcPr>
          <w:p w:rsidR="000E6B33" w:rsidRDefault="000E6B33">
            <w:pPr>
              <w:pStyle w:val="ConsPlusNormal"/>
              <w:jc w:val="center"/>
            </w:pPr>
            <w:r>
              <w:t>690</w:t>
            </w:r>
          </w:p>
        </w:tc>
        <w:tc>
          <w:tcPr>
            <w:tcW w:w="718" w:type="dxa"/>
          </w:tcPr>
          <w:p w:rsidR="000E6B33" w:rsidRDefault="000E6B33">
            <w:pPr>
              <w:pStyle w:val="ConsPlusNormal"/>
              <w:jc w:val="center"/>
            </w:pPr>
            <w:r>
              <w:t>700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740</w:t>
            </w:r>
          </w:p>
        </w:tc>
        <w:tc>
          <w:tcPr>
            <w:tcW w:w="717" w:type="dxa"/>
          </w:tcPr>
          <w:p w:rsidR="000E6B33" w:rsidRDefault="000E6B33">
            <w:pPr>
              <w:pStyle w:val="ConsPlusNormal"/>
              <w:jc w:val="center"/>
            </w:pPr>
            <w:r>
              <w:t>750</w:t>
            </w:r>
          </w:p>
        </w:tc>
        <w:tc>
          <w:tcPr>
            <w:tcW w:w="718" w:type="dxa"/>
          </w:tcPr>
          <w:p w:rsidR="000E6B33" w:rsidRDefault="000E6B33">
            <w:pPr>
              <w:pStyle w:val="ConsPlusNormal"/>
              <w:jc w:val="center"/>
            </w:pPr>
            <w:r>
              <w:t>760</w:t>
            </w:r>
          </w:p>
        </w:tc>
      </w:tr>
      <w:tr w:rsidR="000E6B33">
        <w:tc>
          <w:tcPr>
            <w:tcW w:w="2154" w:type="dxa"/>
            <w:vMerge w:val="restart"/>
          </w:tcPr>
          <w:p w:rsidR="000E6B33" w:rsidRDefault="000E6B33">
            <w:pPr>
              <w:pStyle w:val="ConsPlusNormal"/>
            </w:pPr>
            <w:r>
              <w:t>Производство молока сельскохозяйственными организациями</w:t>
            </w:r>
          </w:p>
        </w:tc>
        <w:tc>
          <w:tcPr>
            <w:tcW w:w="850" w:type="dxa"/>
            <w:vMerge w:val="restart"/>
          </w:tcPr>
          <w:p w:rsidR="000E6B33" w:rsidRDefault="000E6B33">
            <w:pPr>
              <w:pStyle w:val="ConsPlusNormal"/>
              <w:jc w:val="center"/>
            </w:pPr>
            <w:r>
              <w:t>тыс. тонн</w:t>
            </w:r>
          </w:p>
        </w:tc>
        <w:tc>
          <w:tcPr>
            <w:tcW w:w="707" w:type="dxa"/>
            <w:vMerge w:val="restart"/>
          </w:tcPr>
          <w:p w:rsidR="000E6B33" w:rsidRDefault="000E6B33">
            <w:pPr>
              <w:pStyle w:val="ConsPlusNormal"/>
              <w:jc w:val="center"/>
            </w:pPr>
            <w:r>
              <w:t>483,4</w:t>
            </w:r>
          </w:p>
        </w:tc>
        <w:tc>
          <w:tcPr>
            <w:tcW w:w="708" w:type="dxa"/>
            <w:vMerge w:val="restart"/>
          </w:tcPr>
          <w:p w:rsidR="000E6B33" w:rsidRDefault="000E6B33">
            <w:pPr>
              <w:pStyle w:val="ConsPlusNormal"/>
              <w:jc w:val="center"/>
            </w:pPr>
            <w:r>
              <w:t>485,3</w:t>
            </w:r>
          </w:p>
        </w:tc>
        <w:tc>
          <w:tcPr>
            <w:tcW w:w="907" w:type="dxa"/>
            <w:vMerge w:val="restart"/>
          </w:tcPr>
          <w:p w:rsidR="000E6B33" w:rsidRDefault="000E6B33">
            <w:pPr>
              <w:pStyle w:val="ConsPlusNormal"/>
              <w:jc w:val="center"/>
            </w:pPr>
            <w:r>
              <w:t>490,0</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495</w:t>
            </w:r>
          </w:p>
        </w:tc>
        <w:tc>
          <w:tcPr>
            <w:tcW w:w="717" w:type="dxa"/>
          </w:tcPr>
          <w:p w:rsidR="000E6B33" w:rsidRDefault="000E6B33">
            <w:pPr>
              <w:pStyle w:val="ConsPlusNormal"/>
              <w:jc w:val="center"/>
            </w:pPr>
            <w:r>
              <w:t>502</w:t>
            </w:r>
          </w:p>
        </w:tc>
        <w:tc>
          <w:tcPr>
            <w:tcW w:w="718" w:type="dxa"/>
          </w:tcPr>
          <w:p w:rsidR="000E6B33" w:rsidRDefault="000E6B33">
            <w:pPr>
              <w:pStyle w:val="ConsPlusNormal"/>
              <w:jc w:val="center"/>
            </w:pPr>
            <w:r>
              <w:t>515</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514</w:t>
            </w:r>
          </w:p>
        </w:tc>
        <w:tc>
          <w:tcPr>
            <w:tcW w:w="717" w:type="dxa"/>
          </w:tcPr>
          <w:p w:rsidR="000E6B33" w:rsidRDefault="000E6B33">
            <w:pPr>
              <w:pStyle w:val="ConsPlusNormal"/>
              <w:jc w:val="center"/>
            </w:pPr>
            <w:r>
              <w:t>530</w:t>
            </w:r>
          </w:p>
        </w:tc>
        <w:tc>
          <w:tcPr>
            <w:tcW w:w="718" w:type="dxa"/>
          </w:tcPr>
          <w:p w:rsidR="000E6B33" w:rsidRDefault="000E6B33">
            <w:pPr>
              <w:pStyle w:val="ConsPlusNormal"/>
              <w:jc w:val="center"/>
            </w:pPr>
            <w:r>
              <w:t>567</w:t>
            </w:r>
          </w:p>
        </w:tc>
      </w:tr>
      <w:tr w:rsidR="000E6B33">
        <w:tc>
          <w:tcPr>
            <w:tcW w:w="2154" w:type="dxa"/>
            <w:vMerge w:val="restart"/>
          </w:tcPr>
          <w:p w:rsidR="000E6B33" w:rsidRDefault="000E6B33">
            <w:pPr>
              <w:pStyle w:val="ConsPlusNormal"/>
            </w:pPr>
            <w:r>
              <w:t>Произведено на убой скота и птицы в живом весе</w:t>
            </w:r>
          </w:p>
        </w:tc>
        <w:tc>
          <w:tcPr>
            <w:tcW w:w="850" w:type="dxa"/>
            <w:vMerge w:val="restart"/>
          </w:tcPr>
          <w:p w:rsidR="000E6B33" w:rsidRDefault="000E6B33">
            <w:pPr>
              <w:pStyle w:val="ConsPlusNormal"/>
              <w:jc w:val="center"/>
            </w:pPr>
            <w:r>
              <w:t>тыс. тонн</w:t>
            </w:r>
          </w:p>
        </w:tc>
        <w:tc>
          <w:tcPr>
            <w:tcW w:w="707" w:type="dxa"/>
            <w:vMerge w:val="restart"/>
          </w:tcPr>
          <w:p w:rsidR="000E6B33" w:rsidRDefault="000E6B33">
            <w:pPr>
              <w:pStyle w:val="ConsPlusNormal"/>
              <w:jc w:val="center"/>
            </w:pPr>
            <w:r>
              <w:t>142,9</w:t>
            </w:r>
          </w:p>
        </w:tc>
        <w:tc>
          <w:tcPr>
            <w:tcW w:w="708" w:type="dxa"/>
            <w:vMerge w:val="restart"/>
          </w:tcPr>
          <w:p w:rsidR="000E6B33" w:rsidRDefault="000E6B33">
            <w:pPr>
              <w:pStyle w:val="ConsPlusNormal"/>
              <w:jc w:val="center"/>
            </w:pPr>
            <w:r>
              <w:t>152,8</w:t>
            </w:r>
          </w:p>
        </w:tc>
        <w:tc>
          <w:tcPr>
            <w:tcW w:w="907" w:type="dxa"/>
            <w:vMerge w:val="restart"/>
          </w:tcPr>
          <w:p w:rsidR="000E6B33" w:rsidRDefault="000E6B33">
            <w:pPr>
              <w:pStyle w:val="ConsPlusNormal"/>
              <w:jc w:val="center"/>
            </w:pPr>
            <w:r>
              <w:t>156</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165</w:t>
            </w:r>
          </w:p>
        </w:tc>
        <w:tc>
          <w:tcPr>
            <w:tcW w:w="717" w:type="dxa"/>
          </w:tcPr>
          <w:p w:rsidR="000E6B33" w:rsidRDefault="000E6B33">
            <w:pPr>
              <w:pStyle w:val="ConsPlusNormal"/>
              <w:jc w:val="center"/>
            </w:pPr>
            <w:r>
              <w:t>170</w:t>
            </w:r>
          </w:p>
        </w:tc>
        <w:tc>
          <w:tcPr>
            <w:tcW w:w="718" w:type="dxa"/>
          </w:tcPr>
          <w:p w:rsidR="000E6B33" w:rsidRDefault="000E6B33">
            <w:pPr>
              <w:pStyle w:val="ConsPlusNormal"/>
              <w:jc w:val="center"/>
            </w:pPr>
            <w:r>
              <w:t>175</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170</w:t>
            </w:r>
          </w:p>
        </w:tc>
        <w:tc>
          <w:tcPr>
            <w:tcW w:w="717" w:type="dxa"/>
          </w:tcPr>
          <w:p w:rsidR="000E6B33" w:rsidRDefault="000E6B33">
            <w:pPr>
              <w:pStyle w:val="ConsPlusNormal"/>
              <w:jc w:val="center"/>
            </w:pPr>
            <w:r>
              <w:t>180</w:t>
            </w:r>
          </w:p>
        </w:tc>
        <w:tc>
          <w:tcPr>
            <w:tcW w:w="718" w:type="dxa"/>
          </w:tcPr>
          <w:p w:rsidR="000E6B33" w:rsidRDefault="000E6B33">
            <w:pPr>
              <w:pStyle w:val="ConsPlusNormal"/>
              <w:jc w:val="center"/>
            </w:pPr>
            <w:r>
              <w:t>190</w:t>
            </w:r>
          </w:p>
        </w:tc>
      </w:tr>
      <w:tr w:rsidR="000E6B33">
        <w:tc>
          <w:tcPr>
            <w:tcW w:w="2154" w:type="dxa"/>
            <w:vMerge w:val="restart"/>
          </w:tcPr>
          <w:p w:rsidR="000E6B33" w:rsidRDefault="000E6B33">
            <w:pPr>
              <w:pStyle w:val="ConsPlusNormal"/>
            </w:pPr>
            <w:r>
              <w:t>Производство мяса</w:t>
            </w:r>
          </w:p>
        </w:tc>
        <w:tc>
          <w:tcPr>
            <w:tcW w:w="850" w:type="dxa"/>
            <w:vMerge w:val="restart"/>
          </w:tcPr>
          <w:p w:rsidR="000E6B33" w:rsidRDefault="000E6B33">
            <w:pPr>
              <w:pStyle w:val="ConsPlusNormal"/>
              <w:jc w:val="center"/>
            </w:pPr>
            <w:r>
              <w:t>тыс. тонн</w:t>
            </w:r>
          </w:p>
        </w:tc>
        <w:tc>
          <w:tcPr>
            <w:tcW w:w="707" w:type="dxa"/>
            <w:vMerge w:val="restart"/>
          </w:tcPr>
          <w:p w:rsidR="000E6B33" w:rsidRDefault="000E6B33">
            <w:pPr>
              <w:pStyle w:val="ConsPlusNormal"/>
              <w:jc w:val="center"/>
            </w:pPr>
            <w:r>
              <w:t>91,9</w:t>
            </w:r>
          </w:p>
        </w:tc>
        <w:tc>
          <w:tcPr>
            <w:tcW w:w="708" w:type="dxa"/>
            <w:vMerge w:val="restart"/>
          </w:tcPr>
          <w:p w:rsidR="000E6B33" w:rsidRDefault="000E6B33">
            <w:pPr>
              <w:pStyle w:val="ConsPlusNormal"/>
              <w:jc w:val="center"/>
            </w:pPr>
            <w:r>
              <w:t>100,6</w:t>
            </w:r>
          </w:p>
        </w:tc>
        <w:tc>
          <w:tcPr>
            <w:tcW w:w="907" w:type="dxa"/>
            <w:vMerge w:val="restart"/>
          </w:tcPr>
          <w:p w:rsidR="000E6B33" w:rsidRDefault="000E6B33">
            <w:pPr>
              <w:pStyle w:val="ConsPlusNormal"/>
              <w:jc w:val="center"/>
            </w:pPr>
            <w:r>
              <w:t>101,4</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100</w:t>
            </w:r>
          </w:p>
        </w:tc>
        <w:tc>
          <w:tcPr>
            <w:tcW w:w="717" w:type="dxa"/>
          </w:tcPr>
          <w:p w:rsidR="000E6B33" w:rsidRDefault="000E6B33">
            <w:pPr>
              <w:pStyle w:val="ConsPlusNormal"/>
              <w:jc w:val="center"/>
            </w:pPr>
            <w:r>
              <w:t>110</w:t>
            </w:r>
          </w:p>
        </w:tc>
        <w:tc>
          <w:tcPr>
            <w:tcW w:w="718" w:type="dxa"/>
          </w:tcPr>
          <w:p w:rsidR="000E6B33" w:rsidRDefault="000E6B33">
            <w:pPr>
              <w:pStyle w:val="ConsPlusNormal"/>
              <w:jc w:val="center"/>
            </w:pPr>
            <w:r>
              <w:t>125</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112</w:t>
            </w:r>
          </w:p>
        </w:tc>
        <w:tc>
          <w:tcPr>
            <w:tcW w:w="717" w:type="dxa"/>
          </w:tcPr>
          <w:p w:rsidR="000E6B33" w:rsidRDefault="000E6B33">
            <w:pPr>
              <w:pStyle w:val="ConsPlusNormal"/>
              <w:jc w:val="center"/>
            </w:pPr>
            <w:r>
              <w:t>117</w:t>
            </w:r>
          </w:p>
        </w:tc>
        <w:tc>
          <w:tcPr>
            <w:tcW w:w="718" w:type="dxa"/>
          </w:tcPr>
          <w:p w:rsidR="000E6B33" w:rsidRDefault="000E6B33">
            <w:pPr>
              <w:pStyle w:val="ConsPlusNormal"/>
              <w:jc w:val="center"/>
            </w:pPr>
            <w:r>
              <w:t>130</w:t>
            </w:r>
          </w:p>
        </w:tc>
      </w:tr>
      <w:tr w:rsidR="000E6B33">
        <w:tc>
          <w:tcPr>
            <w:tcW w:w="2154" w:type="dxa"/>
            <w:vMerge w:val="restart"/>
          </w:tcPr>
          <w:p w:rsidR="000E6B33" w:rsidRDefault="000E6B33">
            <w:pPr>
              <w:pStyle w:val="ConsPlusNormal"/>
            </w:pPr>
            <w:r>
              <w:t>Валовой сбор зерна</w:t>
            </w:r>
          </w:p>
        </w:tc>
        <w:tc>
          <w:tcPr>
            <w:tcW w:w="850" w:type="dxa"/>
            <w:vMerge w:val="restart"/>
          </w:tcPr>
          <w:p w:rsidR="000E6B33" w:rsidRDefault="000E6B33">
            <w:pPr>
              <w:pStyle w:val="ConsPlusNormal"/>
              <w:jc w:val="center"/>
            </w:pPr>
            <w:r>
              <w:t>тыс. тонн</w:t>
            </w:r>
          </w:p>
        </w:tc>
        <w:tc>
          <w:tcPr>
            <w:tcW w:w="707" w:type="dxa"/>
            <w:vMerge w:val="restart"/>
          </w:tcPr>
          <w:p w:rsidR="000E6B33" w:rsidRDefault="000E6B33">
            <w:pPr>
              <w:pStyle w:val="ConsPlusNormal"/>
              <w:jc w:val="center"/>
            </w:pPr>
            <w:r>
              <w:t>556,4</w:t>
            </w:r>
          </w:p>
        </w:tc>
        <w:tc>
          <w:tcPr>
            <w:tcW w:w="708" w:type="dxa"/>
            <w:vMerge w:val="restart"/>
          </w:tcPr>
          <w:p w:rsidR="000E6B33" w:rsidRDefault="000E6B33">
            <w:pPr>
              <w:pStyle w:val="ConsPlusNormal"/>
              <w:jc w:val="center"/>
            </w:pPr>
            <w:r>
              <w:t>646,1</w:t>
            </w:r>
          </w:p>
        </w:tc>
        <w:tc>
          <w:tcPr>
            <w:tcW w:w="907" w:type="dxa"/>
            <w:vMerge w:val="restart"/>
          </w:tcPr>
          <w:p w:rsidR="000E6B33" w:rsidRDefault="000E6B33">
            <w:pPr>
              <w:pStyle w:val="ConsPlusNormal"/>
              <w:jc w:val="center"/>
            </w:pPr>
            <w:r>
              <w:t>775,1</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900</w:t>
            </w:r>
          </w:p>
        </w:tc>
        <w:tc>
          <w:tcPr>
            <w:tcW w:w="717" w:type="dxa"/>
          </w:tcPr>
          <w:p w:rsidR="000E6B33" w:rsidRDefault="000E6B33">
            <w:pPr>
              <w:pStyle w:val="ConsPlusNormal"/>
              <w:jc w:val="center"/>
            </w:pPr>
            <w:r>
              <w:t>1000</w:t>
            </w:r>
          </w:p>
        </w:tc>
        <w:tc>
          <w:tcPr>
            <w:tcW w:w="718" w:type="dxa"/>
          </w:tcPr>
          <w:p w:rsidR="000E6B33" w:rsidRDefault="000E6B33">
            <w:pPr>
              <w:pStyle w:val="ConsPlusNormal"/>
              <w:jc w:val="center"/>
            </w:pPr>
            <w:r>
              <w:t>1000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1000</w:t>
            </w:r>
          </w:p>
        </w:tc>
        <w:tc>
          <w:tcPr>
            <w:tcW w:w="717" w:type="dxa"/>
          </w:tcPr>
          <w:p w:rsidR="000E6B33" w:rsidRDefault="000E6B33">
            <w:pPr>
              <w:pStyle w:val="ConsPlusNormal"/>
              <w:jc w:val="center"/>
            </w:pPr>
            <w:r>
              <w:t>1000</w:t>
            </w:r>
          </w:p>
        </w:tc>
        <w:tc>
          <w:tcPr>
            <w:tcW w:w="718" w:type="dxa"/>
          </w:tcPr>
          <w:p w:rsidR="000E6B33" w:rsidRDefault="000E6B33">
            <w:pPr>
              <w:pStyle w:val="ConsPlusNormal"/>
              <w:jc w:val="center"/>
            </w:pPr>
            <w:r>
              <w:t>1000</w:t>
            </w:r>
          </w:p>
        </w:tc>
      </w:tr>
      <w:tr w:rsidR="000E6B33">
        <w:tc>
          <w:tcPr>
            <w:tcW w:w="2154" w:type="dxa"/>
            <w:vMerge w:val="restart"/>
          </w:tcPr>
          <w:p w:rsidR="000E6B33" w:rsidRDefault="000E6B33">
            <w:pPr>
              <w:pStyle w:val="ConsPlusNormal"/>
            </w:pPr>
            <w:r>
              <w:t>Объем инвестиций</w:t>
            </w:r>
          </w:p>
        </w:tc>
        <w:tc>
          <w:tcPr>
            <w:tcW w:w="850" w:type="dxa"/>
            <w:vMerge w:val="restart"/>
          </w:tcPr>
          <w:p w:rsidR="000E6B33" w:rsidRDefault="000E6B33">
            <w:pPr>
              <w:pStyle w:val="ConsPlusNormal"/>
              <w:jc w:val="center"/>
            </w:pPr>
            <w:r>
              <w:t>млрд. руб.</w:t>
            </w:r>
          </w:p>
        </w:tc>
        <w:tc>
          <w:tcPr>
            <w:tcW w:w="707" w:type="dxa"/>
            <w:vMerge w:val="restart"/>
          </w:tcPr>
          <w:p w:rsidR="000E6B33" w:rsidRDefault="000E6B33">
            <w:pPr>
              <w:pStyle w:val="ConsPlusNormal"/>
              <w:jc w:val="center"/>
            </w:pPr>
            <w:r>
              <w:t>44,5</w:t>
            </w:r>
          </w:p>
        </w:tc>
        <w:tc>
          <w:tcPr>
            <w:tcW w:w="708" w:type="dxa"/>
            <w:vMerge w:val="restart"/>
          </w:tcPr>
          <w:p w:rsidR="000E6B33" w:rsidRDefault="000E6B33">
            <w:pPr>
              <w:pStyle w:val="ConsPlusNormal"/>
              <w:jc w:val="center"/>
            </w:pPr>
            <w:r>
              <w:t>49,9</w:t>
            </w:r>
          </w:p>
        </w:tc>
        <w:tc>
          <w:tcPr>
            <w:tcW w:w="907" w:type="dxa"/>
            <w:vMerge w:val="restart"/>
          </w:tcPr>
          <w:p w:rsidR="000E6B33" w:rsidRDefault="000E6B33">
            <w:pPr>
              <w:pStyle w:val="ConsPlusNormal"/>
              <w:jc w:val="center"/>
            </w:pPr>
            <w:r>
              <w:t>37,8</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70,0</w:t>
            </w:r>
          </w:p>
        </w:tc>
        <w:tc>
          <w:tcPr>
            <w:tcW w:w="717" w:type="dxa"/>
          </w:tcPr>
          <w:p w:rsidR="000E6B33" w:rsidRDefault="000E6B33">
            <w:pPr>
              <w:pStyle w:val="ConsPlusNormal"/>
              <w:jc w:val="center"/>
            </w:pPr>
            <w:r>
              <w:t>100,0</w:t>
            </w:r>
          </w:p>
        </w:tc>
        <w:tc>
          <w:tcPr>
            <w:tcW w:w="718" w:type="dxa"/>
          </w:tcPr>
          <w:p w:rsidR="000E6B33" w:rsidRDefault="000E6B33">
            <w:pPr>
              <w:pStyle w:val="ConsPlusNormal"/>
              <w:jc w:val="center"/>
            </w:pPr>
            <w:r>
              <w:t>130,0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85,0</w:t>
            </w:r>
          </w:p>
        </w:tc>
        <w:tc>
          <w:tcPr>
            <w:tcW w:w="717" w:type="dxa"/>
          </w:tcPr>
          <w:p w:rsidR="000E6B33" w:rsidRDefault="000E6B33">
            <w:pPr>
              <w:pStyle w:val="ConsPlusNormal"/>
              <w:jc w:val="center"/>
            </w:pPr>
            <w:r>
              <w:t>130,0</w:t>
            </w:r>
          </w:p>
        </w:tc>
        <w:tc>
          <w:tcPr>
            <w:tcW w:w="718" w:type="dxa"/>
          </w:tcPr>
          <w:p w:rsidR="000E6B33" w:rsidRDefault="000E6B33">
            <w:pPr>
              <w:pStyle w:val="ConsPlusNormal"/>
              <w:jc w:val="center"/>
            </w:pPr>
            <w:r>
              <w:t>190,0</w:t>
            </w:r>
          </w:p>
        </w:tc>
      </w:tr>
      <w:tr w:rsidR="000E6B33">
        <w:tc>
          <w:tcPr>
            <w:tcW w:w="9065" w:type="dxa"/>
            <w:gridSpan w:val="9"/>
          </w:tcPr>
          <w:p w:rsidR="000E6B33" w:rsidRDefault="000E6B33">
            <w:pPr>
              <w:pStyle w:val="ConsPlusNormal"/>
              <w:jc w:val="center"/>
              <w:outlineLvl w:val="4"/>
            </w:pPr>
            <w:r>
              <w:t>Социальные показатели</w:t>
            </w:r>
          </w:p>
        </w:tc>
      </w:tr>
      <w:tr w:rsidR="000E6B33">
        <w:tc>
          <w:tcPr>
            <w:tcW w:w="2154" w:type="dxa"/>
            <w:vMerge w:val="restart"/>
          </w:tcPr>
          <w:p w:rsidR="000E6B33" w:rsidRDefault="000E6B33">
            <w:pPr>
              <w:pStyle w:val="ConsPlusNormal"/>
            </w:pPr>
            <w:r>
              <w:t>Численность постоянного населения</w:t>
            </w:r>
          </w:p>
        </w:tc>
        <w:tc>
          <w:tcPr>
            <w:tcW w:w="850" w:type="dxa"/>
            <w:vMerge w:val="restart"/>
          </w:tcPr>
          <w:p w:rsidR="000E6B33" w:rsidRDefault="000E6B33">
            <w:pPr>
              <w:pStyle w:val="ConsPlusNormal"/>
              <w:jc w:val="center"/>
            </w:pPr>
            <w:r>
              <w:t>тыс. чел.</w:t>
            </w:r>
          </w:p>
        </w:tc>
        <w:tc>
          <w:tcPr>
            <w:tcW w:w="707" w:type="dxa"/>
            <w:vMerge w:val="restart"/>
          </w:tcPr>
          <w:p w:rsidR="000E6B33" w:rsidRDefault="000E6B33">
            <w:pPr>
              <w:pStyle w:val="ConsPlusNormal"/>
              <w:jc w:val="center"/>
            </w:pPr>
            <w:r>
              <w:t>1535,3</w:t>
            </w:r>
          </w:p>
        </w:tc>
        <w:tc>
          <w:tcPr>
            <w:tcW w:w="708" w:type="dxa"/>
            <w:vMerge w:val="restart"/>
          </w:tcPr>
          <w:p w:rsidR="000E6B33" w:rsidRDefault="000E6B33">
            <w:pPr>
              <w:pStyle w:val="ConsPlusNormal"/>
              <w:jc w:val="center"/>
            </w:pPr>
            <w:r>
              <w:t>1530,6</w:t>
            </w:r>
          </w:p>
        </w:tc>
        <w:tc>
          <w:tcPr>
            <w:tcW w:w="907" w:type="dxa"/>
            <w:vMerge w:val="restart"/>
          </w:tcPr>
          <w:p w:rsidR="000E6B33" w:rsidRDefault="000E6B33">
            <w:pPr>
              <w:pStyle w:val="ConsPlusNormal"/>
              <w:jc w:val="center"/>
            </w:pPr>
            <w:r>
              <w:t>1527,3</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1518,1</w:t>
            </w:r>
          </w:p>
        </w:tc>
        <w:tc>
          <w:tcPr>
            <w:tcW w:w="717" w:type="dxa"/>
          </w:tcPr>
          <w:p w:rsidR="000E6B33" w:rsidRDefault="000E6B33">
            <w:pPr>
              <w:pStyle w:val="ConsPlusNormal"/>
              <w:jc w:val="center"/>
            </w:pPr>
            <w:r>
              <w:t>1508,4</w:t>
            </w:r>
          </w:p>
        </w:tc>
        <w:tc>
          <w:tcPr>
            <w:tcW w:w="718" w:type="dxa"/>
          </w:tcPr>
          <w:p w:rsidR="000E6B33" w:rsidRDefault="000E6B33">
            <w:pPr>
              <w:pStyle w:val="ConsPlusNormal"/>
              <w:jc w:val="center"/>
            </w:pPr>
            <w:r>
              <w:t>1493,1</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1524,3</w:t>
            </w:r>
          </w:p>
        </w:tc>
        <w:tc>
          <w:tcPr>
            <w:tcW w:w="717" w:type="dxa"/>
          </w:tcPr>
          <w:p w:rsidR="000E6B33" w:rsidRDefault="000E6B33">
            <w:pPr>
              <w:pStyle w:val="ConsPlusNormal"/>
              <w:jc w:val="center"/>
            </w:pPr>
            <w:r>
              <w:t>1529,1</w:t>
            </w:r>
          </w:p>
        </w:tc>
        <w:tc>
          <w:tcPr>
            <w:tcW w:w="718" w:type="dxa"/>
          </w:tcPr>
          <w:p w:rsidR="000E6B33" w:rsidRDefault="000E6B33">
            <w:pPr>
              <w:pStyle w:val="ConsPlusNormal"/>
              <w:jc w:val="center"/>
            </w:pPr>
            <w:r>
              <w:t>1535,9</w:t>
            </w:r>
          </w:p>
        </w:tc>
      </w:tr>
      <w:tr w:rsidR="000E6B33">
        <w:tc>
          <w:tcPr>
            <w:tcW w:w="2154" w:type="dxa"/>
            <w:vMerge w:val="restart"/>
          </w:tcPr>
          <w:p w:rsidR="000E6B33" w:rsidRDefault="000E6B33">
            <w:pPr>
              <w:pStyle w:val="ConsPlusNormal"/>
            </w:pPr>
            <w:r>
              <w:t>Миграционный прирост (убыль</w:t>
            </w:r>
            <w:proofErr w:type="gramStart"/>
            <w:r>
              <w:t>) (+/-)</w:t>
            </w:r>
            <w:proofErr w:type="gramEnd"/>
          </w:p>
        </w:tc>
        <w:tc>
          <w:tcPr>
            <w:tcW w:w="850" w:type="dxa"/>
            <w:vMerge w:val="restart"/>
          </w:tcPr>
          <w:p w:rsidR="000E6B33" w:rsidRDefault="000E6B33">
            <w:pPr>
              <w:pStyle w:val="ConsPlusNormal"/>
              <w:jc w:val="center"/>
            </w:pPr>
            <w:r>
              <w:t>тыс. чел.</w:t>
            </w:r>
          </w:p>
        </w:tc>
        <w:tc>
          <w:tcPr>
            <w:tcW w:w="707" w:type="dxa"/>
            <w:vMerge w:val="restart"/>
          </w:tcPr>
          <w:p w:rsidR="000E6B33" w:rsidRDefault="000E6B33">
            <w:pPr>
              <w:pStyle w:val="ConsPlusNormal"/>
              <w:jc w:val="center"/>
            </w:pPr>
            <w:r>
              <w:t>-3,1</w:t>
            </w:r>
          </w:p>
        </w:tc>
        <w:tc>
          <w:tcPr>
            <w:tcW w:w="708" w:type="dxa"/>
            <w:vMerge w:val="restart"/>
          </w:tcPr>
          <w:p w:rsidR="000E6B33" w:rsidRDefault="000E6B33">
            <w:pPr>
              <w:pStyle w:val="ConsPlusNormal"/>
              <w:jc w:val="center"/>
            </w:pPr>
            <w:r>
              <w:t>-3,2</w:t>
            </w:r>
          </w:p>
        </w:tc>
        <w:tc>
          <w:tcPr>
            <w:tcW w:w="907" w:type="dxa"/>
            <w:vMerge w:val="restart"/>
          </w:tcPr>
          <w:p w:rsidR="000E6B33" w:rsidRDefault="000E6B33">
            <w:pPr>
              <w:pStyle w:val="ConsPlusNormal"/>
              <w:jc w:val="center"/>
            </w:pPr>
            <w:r>
              <w:t>-2,0</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-0,8</w:t>
            </w:r>
          </w:p>
        </w:tc>
        <w:tc>
          <w:tcPr>
            <w:tcW w:w="717" w:type="dxa"/>
          </w:tcPr>
          <w:p w:rsidR="000E6B33" w:rsidRDefault="000E6B33">
            <w:pPr>
              <w:pStyle w:val="ConsPlusNormal"/>
              <w:jc w:val="center"/>
            </w:pPr>
            <w:r>
              <w:t>-0,05</w:t>
            </w:r>
          </w:p>
        </w:tc>
        <w:tc>
          <w:tcPr>
            <w:tcW w:w="718" w:type="dxa"/>
          </w:tcPr>
          <w:p w:rsidR="000E6B33" w:rsidRDefault="000E6B33">
            <w:pPr>
              <w:pStyle w:val="ConsPlusNormal"/>
              <w:jc w:val="center"/>
            </w:pPr>
            <w:r>
              <w:t>0,6</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-0,036</w:t>
            </w:r>
          </w:p>
        </w:tc>
        <w:tc>
          <w:tcPr>
            <w:tcW w:w="717" w:type="dxa"/>
          </w:tcPr>
          <w:p w:rsidR="000E6B33" w:rsidRDefault="000E6B33">
            <w:pPr>
              <w:pStyle w:val="ConsPlusNormal"/>
              <w:jc w:val="center"/>
            </w:pPr>
            <w:r>
              <w:t>0,8</w:t>
            </w:r>
          </w:p>
        </w:tc>
        <w:tc>
          <w:tcPr>
            <w:tcW w:w="718" w:type="dxa"/>
          </w:tcPr>
          <w:p w:rsidR="000E6B33" w:rsidRDefault="000E6B33">
            <w:pPr>
              <w:pStyle w:val="ConsPlusNormal"/>
              <w:jc w:val="center"/>
            </w:pPr>
            <w:r>
              <w:t>1,59</w:t>
            </w:r>
          </w:p>
        </w:tc>
      </w:tr>
      <w:tr w:rsidR="000E6B33">
        <w:tc>
          <w:tcPr>
            <w:tcW w:w="2154" w:type="dxa"/>
            <w:vMerge w:val="restart"/>
          </w:tcPr>
          <w:p w:rsidR="000E6B33" w:rsidRDefault="000E6B33">
            <w:pPr>
              <w:pStyle w:val="ConsPlusNormal"/>
            </w:pPr>
            <w:r>
              <w:t>Коэффициент рождаемости</w:t>
            </w:r>
          </w:p>
        </w:tc>
        <w:tc>
          <w:tcPr>
            <w:tcW w:w="850" w:type="dxa"/>
            <w:vMerge w:val="restart"/>
          </w:tcPr>
          <w:p w:rsidR="000E6B33" w:rsidRDefault="000E6B33">
            <w:pPr>
              <w:pStyle w:val="ConsPlusNormal"/>
              <w:jc w:val="center"/>
            </w:pPr>
            <w:r>
              <w:t>родившихся на 1 тыс. чел.</w:t>
            </w:r>
          </w:p>
        </w:tc>
        <w:tc>
          <w:tcPr>
            <w:tcW w:w="707" w:type="dxa"/>
            <w:vMerge w:val="restart"/>
          </w:tcPr>
          <w:p w:rsidR="000E6B33" w:rsidRDefault="000E6B33">
            <w:pPr>
              <w:pStyle w:val="ConsPlusNormal"/>
              <w:jc w:val="center"/>
            </w:pPr>
            <w:r>
              <w:t>12,8</w:t>
            </w:r>
          </w:p>
        </w:tc>
        <w:tc>
          <w:tcPr>
            <w:tcW w:w="708" w:type="dxa"/>
            <w:vMerge w:val="restart"/>
          </w:tcPr>
          <w:p w:rsidR="000E6B33" w:rsidRDefault="000E6B33">
            <w:pPr>
              <w:pStyle w:val="ConsPlusNormal"/>
              <w:jc w:val="center"/>
            </w:pPr>
            <w:r>
              <w:t>13,3</w:t>
            </w:r>
          </w:p>
        </w:tc>
        <w:tc>
          <w:tcPr>
            <w:tcW w:w="907" w:type="dxa"/>
            <w:vMerge w:val="restart"/>
          </w:tcPr>
          <w:p w:rsidR="000E6B33" w:rsidRDefault="000E6B33">
            <w:pPr>
              <w:pStyle w:val="ConsPlusNormal"/>
              <w:jc w:val="center"/>
            </w:pPr>
            <w:r>
              <w:t>13,7</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13,1</w:t>
            </w:r>
          </w:p>
        </w:tc>
        <w:tc>
          <w:tcPr>
            <w:tcW w:w="717" w:type="dxa"/>
          </w:tcPr>
          <w:p w:rsidR="000E6B33" w:rsidRDefault="000E6B33">
            <w:pPr>
              <w:pStyle w:val="ConsPlusNormal"/>
              <w:jc w:val="center"/>
            </w:pPr>
            <w:r>
              <w:t>11,7</w:t>
            </w:r>
          </w:p>
        </w:tc>
        <w:tc>
          <w:tcPr>
            <w:tcW w:w="718" w:type="dxa"/>
          </w:tcPr>
          <w:p w:rsidR="000E6B33" w:rsidRDefault="000E6B33">
            <w:pPr>
              <w:pStyle w:val="ConsPlusNormal"/>
              <w:jc w:val="center"/>
            </w:pPr>
            <w:r>
              <w:t>10,3</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13,8</w:t>
            </w:r>
          </w:p>
        </w:tc>
        <w:tc>
          <w:tcPr>
            <w:tcW w:w="717" w:type="dxa"/>
          </w:tcPr>
          <w:p w:rsidR="000E6B33" w:rsidRDefault="000E6B33">
            <w:pPr>
              <w:pStyle w:val="ConsPlusNormal"/>
              <w:jc w:val="center"/>
            </w:pPr>
            <w:r>
              <w:t>12,7</w:t>
            </w:r>
          </w:p>
        </w:tc>
        <w:tc>
          <w:tcPr>
            <w:tcW w:w="718" w:type="dxa"/>
          </w:tcPr>
          <w:p w:rsidR="000E6B33" w:rsidRDefault="000E6B33">
            <w:pPr>
              <w:pStyle w:val="ConsPlusNormal"/>
              <w:jc w:val="center"/>
            </w:pPr>
            <w:r>
              <w:t>11,7</w:t>
            </w:r>
          </w:p>
        </w:tc>
      </w:tr>
      <w:tr w:rsidR="000E6B33">
        <w:tc>
          <w:tcPr>
            <w:tcW w:w="2154" w:type="dxa"/>
            <w:vMerge w:val="restart"/>
          </w:tcPr>
          <w:p w:rsidR="000E6B33" w:rsidRDefault="000E6B33">
            <w:pPr>
              <w:pStyle w:val="ConsPlusNormal"/>
            </w:pPr>
            <w:r>
              <w:t>Коэффициент смертности</w:t>
            </w:r>
          </w:p>
        </w:tc>
        <w:tc>
          <w:tcPr>
            <w:tcW w:w="850" w:type="dxa"/>
            <w:vMerge w:val="restart"/>
          </w:tcPr>
          <w:p w:rsidR="000E6B33" w:rsidRDefault="000E6B33">
            <w:pPr>
              <w:pStyle w:val="ConsPlusNormal"/>
              <w:jc w:val="center"/>
            </w:pPr>
            <w:r>
              <w:t>умерших на 1 тыс. чел.</w:t>
            </w:r>
          </w:p>
        </w:tc>
        <w:tc>
          <w:tcPr>
            <w:tcW w:w="707" w:type="dxa"/>
            <w:vMerge w:val="restart"/>
          </w:tcPr>
          <w:p w:rsidR="000E6B33" w:rsidRDefault="000E6B33">
            <w:pPr>
              <w:pStyle w:val="ConsPlusNormal"/>
              <w:jc w:val="center"/>
            </w:pPr>
            <w:r>
              <w:t>14,2</w:t>
            </w:r>
          </w:p>
        </w:tc>
        <w:tc>
          <w:tcPr>
            <w:tcW w:w="708" w:type="dxa"/>
            <w:vMerge w:val="restart"/>
          </w:tcPr>
          <w:p w:rsidR="000E6B33" w:rsidRDefault="000E6B33">
            <w:pPr>
              <w:pStyle w:val="ConsPlusNormal"/>
              <w:jc w:val="center"/>
            </w:pPr>
            <w:r>
              <w:t>14,0</w:t>
            </w:r>
          </w:p>
        </w:tc>
        <w:tc>
          <w:tcPr>
            <w:tcW w:w="907" w:type="dxa"/>
            <w:vMerge w:val="restart"/>
          </w:tcPr>
          <w:p w:rsidR="000E6B33" w:rsidRDefault="000E6B33">
            <w:pPr>
              <w:pStyle w:val="ConsPlusNormal"/>
              <w:jc w:val="center"/>
            </w:pPr>
            <w:r>
              <w:t>13,8</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13,7</w:t>
            </w:r>
          </w:p>
        </w:tc>
        <w:tc>
          <w:tcPr>
            <w:tcW w:w="717" w:type="dxa"/>
          </w:tcPr>
          <w:p w:rsidR="000E6B33" w:rsidRDefault="000E6B33">
            <w:pPr>
              <w:pStyle w:val="ConsPlusNormal"/>
              <w:jc w:val="center"/>
            </w:pPr>
            <w:r>
              <w:t>13,3</w:t>
            </w:r>
          </w:p>
        </w:tc>
        <w:tc>
          <w:tcPr>
            <w:tcW w:w="718" w:type="dxa"/>
          </w:tcPr>
          <w:p w:rsidR="000E6B33" w:rsidRDefault="000E6B33">
            <w:pPr>
              <w:pStyle w:val="ConsPlusNormal"/>
              <w:jc w:val="center"/>
            </w:pPr>
            <w:r>
              <w:t>13,1</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13,5</w:t>
            </w:r>
          </w:p>
        </w:tc>
        <w:tc>
          <w:tcPr>
            <w:tcW w:w="717" w:type="dxa"/>
          </w:tcPr>
          <w:p w:rsidR="000E6B33" w:rsidRDefault="000E6B33">
            <w:pPr>
              <w:pStyle w:val="ConsPlusNormal"/>
              <w:jc w:val="center"/>
            </w:pPr>
            <w:r>
              <w:t>12,5</w:t>
            </w:r>
          </w:p>
        </w:tc>
        <w:tc>
          <w:tcPr>
            <w:tcW w:w="718" w:type="dxa"/>
          </w:tcPr>
          <w:p w:rsidR="000E6B33" w:rsidRDefault="000E6B33">
            <w:pPr>
              <w:pStyle w:val="ConsPlusNormal"/>
              <w:jc w:val="center"/>
            </w:pPr>
            <w:r>
              <w:t>11,7</w:t>
            </w:r>
          </w:p>
        </w:tc>
      </w:tr>
      <w:tr w:rsidR="000E6B33">
        <w:tc>
          <w:tcPr>
            <w:tcW w:w="2154" w:type="dxa"/>
            <w:vMerge w:val="restart"/>
          </w:tcPr>
          <w:p w:rsidR="000E6B33" w:rsidRDefault="000E6B33">
            <w:pPr>
              <w:pStyle w:val="ConsPlusNormal"/>
            </w:pPr>
            <w:r>
              <w:t>Денежные доходы в расчете на душу населения</w:t>
            </w:r>
          </w:p>
        </w:tc>
        <w:tc>
          <w:tcPr>
            <w:tcW w:w="850" w:type="dxa"/>
            <w:vMerge w:val="restart"/>
          </w:tcPr>
          <w:p w:rsidR="000E6B33" w:rsidRDefault="000E6B33">
            <w:pPr>
              <w:pStyle w:val="ConsPlusNormal"/>
              <w:jc w:val="center"/>
            </w:pPr>
            <w:r>
              <w:t>тыс. руб.</w:t>
            </w:r>
          </w:p>
        </w:tc>
        <w:tc>
          <w:tcPr>
            <w:tcW w:w="707" w:type="dxa"/>
            <w:vMerge w:val="restart"/>
          </w:tcPr>
          <w:p w:rsidR="000E6B33" w:rsidRDefault="000E6B33">
            <w:pPr>
              <w:pStyle w:val="ConsPlusNormal"/>
              <w:jc w:val="center"/>
            </w:pPr>
            <w:r>
              <w:t>7,8</w:t>
            </w:r>
          </w:p>
        </w:tc>
        <w:tc>
          <w:tcPr>
            <w:tcW w:w="708" w:type="dxa"/>
            <w:vMerge w:val="restart"/>
          </w:tcPr>
          <w:p w:rsidR="000E6B33" w:rsidRDefault="000E6B33">
            <w:pPr>
              <w:pStyle w:val="ConsPlusNormal"/>
              <w:jc w:val="center"/>
            </w:pPr>
            <w:r>
              <w:t>9,3</w:t>
            </w:r>
          </w:p>
        </w:tc>
        <w:tc>
          <w:tcPr>
            <w:tcW w:w="907" w:type="dxa"/>
            <w:vMerge w:val="restart"/>
          </w:tcPr>
          <w:p w:rsidR="000E6B33" w:rsidRDefault="000E6B33">
            <w:pPr>
              <w:pStyle w:val="ConsPlusNormal"/>
              <w:jc w:val="center"/>
            </w:pPr>
            <w:r>
              <w:t>9,8</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17,0</w:t>
            </w:r>
          </w:p>
        </w:tc>
        <w:tc>
          <w:tcPr>
            <w:tcW w:w="717" w:type="dxa"/>
          </w:tcPr>
          <w:p w:rsidR="000E6B33" w:rsidRDefault="000E6B33">
            <w:pPr>
              <w:pStyle w:val="ConsPlusNormal"/>
              <w:jc w:val="center"/>
            </w:pPr>
            <w:r>
              <w:t>20,0</w:t>
            </w:r>
          </w:p>
        </w:tc>
        <w:tc>
          <w:tcPr>
            <w:tcW w:w="718" w:type="dxa"/>
          </w:tcPr>
          <w:p w:rsidR="000E6B33" w:rsidRDefault="000E6B33">
            <w:pPr>
              <w:pStyle w:val="ConsPlusNormal"/>
              <w:jc w:val="center"/>
            </w:pPr>
            <w:r>
              <w:t>30,0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25,0</w:t>
            </w:r>
          </w:p>
        </w:tc>
        <w:tc>
          <w:tcPr>
            <w:tcW w:w="717" w:type="dxa"/>
          </w:tcPr>
          <w:p w:rsidR="000E6B33" w:rsidRDefault="000E6B33">
            <w:pPr>
              <w:pStyle w:val="ConsPlusNormal"/>
              <w:jc w:val="center"/>
            </w:pPr>
            <w:r>
              <w:t>40,0</w:t>
            </w:r>
          </w:p>
        </w:tc>
        <w:tc>
          <w:tcPr>
            <w:tcW w:w="718" w:type="dxa"/>
          </w:tcPr>
          <w:p w:rsidR="000E6B33" w:rsidRDefault="000E6B33">
            <w:pPr>
              <w:pStyle w:val="ConsPlusNormal"/>
              <w:jc w:val="center"/>
            </w:pPr>
            <w:r>
              <w:t>60,0</w:t>
            </w:r>
          </w:p>
        </w:tc>
      </w:tr>
      <w:tr w:rsidR="000E6B33">
        <w:tc>
          <w:tcPr>
            <w:tcW w:w="2154" w:type="dxa"/>
            <w:vMerge w:val="restart"/>
          </w:tcPr>
          <w:p w:rsidR="000E6B33" w:rsidRDefault="000E6B33">
            <w:pPr>
              <w:pStyle w:val="ConsPlusNormal"/>
            </w:pPr>
            <w:r>
              <w:t>Среднемесячная номинальная начисленная заработная плата</w:t>
            </w:r>
          </w:p>
        </w:tc>
        <w:tc>
          <w:tcPr>
            <w:tcW w:w="850" w:type="dxa"/>
            <w:vMerge w:val="restart"/>
          </w:tcPr>
          <w:p w:rsidR="000E6B33" w:rsidRDefault="000E6B33">
            <w:pPr>
              <w:pStyle w:val="ConsPlusNormal"/>
              <w:jc w:val="center"/>
            </w:pPr>
            <w:r>
              <w:t>тыс. руб.</w:t>
            </w:r>
          </w:p>
        </w:tc>
        <w:tc>
          <w:tcPr>
            <w:tcW w:w="707" w:type="dxa"/>
            <w:vMerge w:val="restart"/>
          </w:tcPr>
          <w:p w:rsidR="000E6B33" w:rsidRDefault="000E6B33">
            <w:pPr>
              <w:pStyle w:val="ConsPlusNormal"/>
              <w:jc w:val="center"/>
            </w:pPr>
            <w:r>
              <w:t>9,8</w:t>
            </w:r>
          </w:p>
        </w:tc>
        <w:tc>
          <w:tcPr>
            <w:tcW w:w="708" w:type="dxa"/>
            <w:vMerge w:val="restart"/>
          </w:tcPr>
          <w:p w:rsidR="000E6B33" w:rsidRDefault="000E6B33">
            <w:pPr>
              <w:pStyle w:val="ConsPlusNormal"/>
              <w:jc w:val="center"/>
            </w:pPr>
            <w:r>
              <w:t>12,2</w:t>
            </w:r>
          </w:p>
        </w:tc>
        <w:tc>
          <w:tcPr>
            <w:tcW w:w="907" w:type="dxa"/>
            <w:vMerge w:val="restart"/>
          </w:tcPr>
          <w:p w:rsidR="000E6B33" w:rsidRDefault="000E6B33">
            <w:pPr>
              <w:pStyle w:val="ConsPlusNormal"/>
              <w:jc w:val="center"/>
            </w:pPr>
            <w:r>
              <w:t>11,8</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21,5</w:t>
            </w:r>
          </w:p>
        </w:tc>
        <w:tc>
          <w:tcPr>
            <w:tcW w:w="717" w:type="dxa"/>
          </w:tcPr>
          <w:p w:rsidR="000E6B33" w:rsidRDefault="000E6B33">
            <w:pPr>
              <w:pStyle w:val="ConsPlusNormal"/>
              <w:jc w:val="center"/>
            </w:pPr>
            <w:r>
              <w:t>24,0</w:t>
            </w:r>
          </w:p>
        </w:tc>
        <w:tc>
          <w:tcPr>
            <w:tcW w:w="718" w:type="dxa"/>
          </w:tcPr>
          <w:p w:rsidR="000E6B33" w:rsidRDefault="000E6B33">
            <w:pPr>
              <w:pStyle w:val="ConsPlusNormal"/>
              <w:jc w:val="center"/>
            </w:pPr>
            <w:r>
              <w:t>33,0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28,0</w:t>
            </w:r>
          </w:p>
        </w:tc>
        <w:tc>
          <w:tcPr>
            <w:tcW w:w="717" w:type="dxa"/>
          </w:tcPr>
          <w:p w:rsidR="000E6B33" w:rsidRDefault="000E6B33">
            <w:pPr>
              <w:pStyle w:val="ConsPlusNormal"/>
              <w:jc w:val="center"/>
            </w:pPr>
            <w:r>
              <w:t>41,0</w:t>
            </w:r>
          </w:p>
        </w:tc>
        <w:tc>
          <w:tcPr>
            <w:tcW w:w="718" w:type="dxa"/>
          </w:tcPr>
          <w:p w:rsidR="000E6B33" w:rsidRDefault="000E6B33">
            <w:pPr>
              <w:pStyle w:val="ConsPlusNormal"/>
              <w:jc w:val="center"/>
            </w:pPr>
            <w:r>
              <w:t>57,0</w:t>
            </w:r>
          </w:p>
        </w:tc>
      </w:tr>
      <w:tr w:rsidR="000E6B33">
        <w:tc>
          <w:tcPr>
            <w:tcW w:w="2154" w:type="dxa"/>
            <w:vMerge w:val="restart"/>
          </w:tcPr>
          <w:p w:rsidR="000E6B33" w:rsidRDefault="000E6B33">
            <w:pPr>
              <w:pStyle w:val="ConsPlusNormal"/>
            </w:pPr>
            <w:r>
              <w:t>Уровень регистрируемой безработицы от экономически активного населения</w:t>
            </w:r>
          </w:p>
        </w:tc>
        <w:tc>
          <w:tcPr>
            <w:tcW w:w="850" w:type="dxa"/>
            <w:vMerge w:val="restart"/>
          </w:tcPr>
          <w:p w:rsidR="000E6B33" w:rsidRDefault="000E6B33">
            <w:pPr>
              <w:pStyle w:val="ConsPlusNormal"/>
              <w:jc w:val="center"/>
            </w:pPr>
            <w:r>
              <w:t>%</w:t>
            </w:r>
          </w:p>
        </w:tc>
        <w:tc>
          <w:tcPr>
            <w:tcW w:w="707" w:type="dxa"/>
            <w:vMerge w:val="restart"/>
          </w:tcPr>
          <w:p w:rsidR="000E6B33" w:rsidRDefault="000E6B33">
            <w:pPr>
              <w:pStyle w:val="ConsPlusNormal"/>
              <w:jc w:val="center"/>
            </w:pPr>
            <w:r>
              <w:t>1,56</w:t>
            </w:r>
          </w:p>
        </w:tc>
        <w:tc>
          <w:tcPr>
            <w:tcW w:w="708" w:type="dxa"/>
            <w:vMerge w:val="restart"/>
          </w:tcPr>
          <w:p w:rsidR="000E6B33" w:rsidRDefault="000E6B33">
            <w:pPr>
              <w:pStyle w:val="ConsPlusNormal"/>
              <w:jc w:val="center"/>
            </w:pPr>
            <w:r>
              <w:t>1,64</w:t>
            </w:r>
          </w:p>
        </w:tc>
        <w:tc>
          <w:tcPr>
            <w:tcW w:w="907" w:type="dxa"/>
            <w:vMerge w:val="restart"/>
          </w:tcPr>
          <w:p w:rsidR="000E6B33" w:rsidRDefault="000E6B33">
            <w:pPr>
              <w:pStyle w:val="ConsPlusNormal"/>
              <w:jc w:val="center"/>
            </w:pPr>
            <w:r>
              <w:t>3,5</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2,5</w:t>
            </w:r>
          </w:p>
        </w:tc>
        <w:tc>
          <w:tcPr>
            <w:tcW w:w="717" w:type="dxa"/>
          </w:tcPr>
          <w:p w:rsidR="000E6B33" w:rsidRDefault="000E6B33">
            <w:pPr>
              <w:pStyle w:val="ConsPlusNormal"/>
              <w:jc w:val="center"/>
            </w:pPr>
            <w:r>
              <w:t>2,1</w:t>
            </w:r>
          </w:p>
        </w:tc>
        <w:tc>
          <w:tcPr>
            <w:tcW w:w="718" w:type="dxa"/>
          </w:tcPr>
          <w:p w:rsidR="000E6B33" w:rsidRDefault="000E6B33">
            <w:pPr>
              <w:pStyle w:val="ConsPlusNormal"/>
              <w:jc w:val="center"/>
            </w:pPr>
            <w:r>
              <w:t>1,9</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1,9</w:t>
            </w:r>
          </w:p>
        </w:tc>
        <w:tc>
          <w:tcPr>
            <w:tcW w:w="717" w:type="dxa"/>
          </w:tcPr>
          <w:p w:rsidR="000E6B33" w:rsidRDefault="000E6B33">
            <w:pPr>
              <w:pStyle w:val="ConsPlusNormal"/>
              <w:jc w:val="center"/>
            </w:pPr>
            <w:r>
              <w:t>1,7</w:t>
            </w:r>
          </w:p>
        </w:tc>
        <w:tc>
          <w:tcPr>
            <w:tcW w:w="718" w:type="dxa"/>
          </w:tcPr>
          <w:p w:rsidR="000E6B33" w:rsidRDefault="000E6B33">
            <w:pPr>
              <w:pStyle w:val="ConsPlusNormal"/>
              <w:jc w:val="center"/>
            </w:pPr>
            <w:r>
              <w:t>1,2</w:t>
            </w:r>
          </w:p>
        </w:tc>
      </w:tr>
      <w:tr w:rsidR="000E6B33">
        <w:tc>
          <w:tcPr>
            <w:tcW w:w="2154" w:type="dxa"/>
            <w:vMerge w:val="restart"/>
          </w:tcPr>
          <w:p w:rsidR="000E6B33" w:rsidRDefault="000E6B33">
            <w:pPr>
              <w:pStyle w:val="ConsPlusNormal"/>
            </w:pPr>
            <w:r>
              <w:t>Уровень безработицы (по методологии МОТ)</w:t>
            </w:r>
          </w:p>
        </w:tc>
        <w:tc>
          <w:tcPr>
            <w:tcW w:w="850" w:type="dxa"/>
            <w:vMerge w:val="restart"/>
          </w:tcPr>
          <w:p w:rsidR="000E6B33" w:rsidRDefault="000E6B33">
            <w:pPr>
              <w:pStyle w:val="ConsPlusNormal"/>
              <w:jc w:val="center"/>
            </w:pPr>
            <w:r>
              <w:t>%</w:t>
            </w:r>
          </w:p>
        </w:tc>
        <w:tc>
          <w:tcPr>
            <w:tcW w:w="707" w:type="dxa"/>
            <w:vMerge w:val="restart"/>
          </w:tcPr>
          <w:p w:rsidR="000E6B33" w:rsidRDefault="000E6B33">
            <w:pPr>
              <w:pStyle w:val="ConsPlusNormal"/>
              <w:jc w:val="center"/>
            </w:pPr>
            <w:r>
              <w:t>7,9</w:t>
            </w:r>
          </w:p>
        </w:tc>
        <w:tc>
          <w:tcPr>
            <w:tcW w:w="708" w:type="dxa"/>
            <w:vMerge w:val="restart"/>
          </w:tcPr>
          <w:p w:rsidR="000E6B33" w:rsidRDefault="000E6B33">
            <w:pPr>
              <w:pStyle w:val="ConsPlusNormal"/>
              <w:jc w:val="center"/>
            </w:pPr>
            <w:r>
              <w:t>8,6</w:t>
            </w:r>
          </w:p>
        </w:tc>
        <w:tc>
          <w:tcPr>
            <w:tcW w:w="907" w:type="dxa"/>
            <w:vMerge w:val="restart"/>
          </w:tcPr>
          <w:p w:rsidR="000E6B33" w:rsidRDefault="000E6B33">
            <w:pPr>
              <w:pStyle w:val="ConsPlusNormal"/>
              <w:jc w:val="center"/>
            </w:pPr>
            <w:r>
              <w:t>7,9</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9,0</w:t>
            </w:r>
          </w:p>
        </w:tc>
        <w:tc>
          <w:tcPr>
            <w:tcW w:w="717" w:type="dxa"/>
          </w:tcPr>
          <w:p w:rsidR="000E6B33" w:rsidRDefault="000E6B33">
            <w:pPr>
              <w:pStyle w:val="ConsPlusNormal"/>
              <w:jc w:val="center"/>
            </w:pPr>
            <w:r>
              <w:t>7,0</w:t>
            </w:r>
          </w:p>
        </w:tc>
        <w:tc>
          <w:tcPr>
            <w:tcW w:w="718" w:type="dxa"/>
          </w:tcPr>
          <w:p w:rsidR="000E6B33" w:rsidRDefault="000E6B33">
            <w:pPr>
              <w:pStyle w:val="ConsPlusNormal"/>
              <w:jc w:val="center"/>
            </w:pPr>
            <w:r>
              <w:t>6,0</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5,5</w:t>
            </w:r>
          </w:p>
        </w:tc>
        <w:tc>
          <w:tcPr>
            <w:tcW w:w="717" w:type="dxa"/>
          </w:tcPr>
          <w:p w:rsidR="000E6B33" w:rsidRDefault="000E6B33">
            <w:pPr>
              <w:pStyle w:val="ConsPlusNormal"/>
              <w:jc w:val="center"/>
            </w:pPr>
            <w:r>
              <w:t>4,0</w:t>
            </w:r>
          </w:p>
        </w:tc>
        <w:tc>
          <w:tcPr>
            <w:tcW w:w="718" w:type="dxa"/>
          </w:tcPr>
          <w:p w:rsidR="000E6B33" w:rsidRDefault="000E6B33">
            <w:pPr>
              <w:pStyle w:val="ConsPlusNormal"/>
              <w:jc w:val="center"/>
            </w:pPr>
            <w:r>
              <w:t>3,5</w:t>
            </w:r>
          </w:p>
        </w:tc>
      </w:tr>
      <w:tr w:rsidR="000E6B33">
        <w:tc>
          <w:tcPr>
            <w:tcW w:w="9065" w:type="dxa"/>
            <w:gridSpan w:val="9"/>
          </w:tcPr>
          <w:p w:rsidR="000E6B33" w:rsidRDefault="000E6B33">
            <w:pPr>
              <w:pStyle w:val="ConsPlusNormal"/>
              <w:jc w:val="center"/>
              <w:outlineLvl w:val="4"/>
            </w:pPr>
            <w:r>
              <w:t>Показатели пространственного развития</w:t>
            </w:r>
          </w:p>
        </w:tc>
      </w:tr>
      <w:tr w:rsidR="000E6B33">
        <w:tc>
          <w:tcPr>
            <w:tcW w:w="2154" w:type="dxa"/>
            <w:vMerge w:val="restart"/>
          </w:tcPr>
          <w:p w:rsidR="000E6B33" w:rsidRDefault="000E6B33">
            <w:pPr>
              <w:pStyle w:val="ConsPlusNormal"/>
            </w:pPr>
            <w:r>
              <w:t>Развитие комплексной планировочной системы "Ижевская агломерация" (радиус интенсивных экономических связей г. Ижевска с другими подцентрами зоны)</w:t>
            </w:r>
          </w:p>
        </w:tc>
        <w:tc>
          <w:tcPr>
            <w:tcW w:w="850" w:type="dxa"/>
            <w:vMerge w:val="restart"/>
          </w:tcPr>
          <w:p w:rsidR="000E6B33" w:rsidRDefault="000E6B33">
            <w:pPr>
              <w:pStyle w:val="ConsPlusNormal"/>
              <w:jc w:val="center"/>
            </w:pPr>
            <w:r>
              <w:t>км</w:t>
            </w:r>
          </w:p>
        </w:tc>
        <w:tc>
          <w:tcPr>
            <w:tcW w:w="707" w:type="dxa"/>
            <w:vMerge w:val="restart"/>
          </w:tcPr>
          <w:p w:rsidR="000E6B33" w:rsidRDefault="000E6B33">
            <w:pPr>
              <w:pStyle w:val="ConsPlusNormal"/>
              <w:jc w:val="center"/>
            </w:pPr>
            <w:r>
              <w:t>15 - 20</w:t>
            </w:r>
          </w:p>
        </w:tc>
        <w:tc>
          <w:tcPr>
            <w:tcW w:w="708" w:type="dxa"/>
            <w:vMerge w:val="restart"/>
          </w:tcPr>
          <w:p w:rsidR="000E6B33" w:rsidRDefault="000E6B33">
            <w:pPr>
              <w:pStyle w:val="ConsPlusNormal"/>
              <w:jc w:val="center"/>
            </w:pPr>
            <w:r>
              <w:t>15 - 20</w:t>
            </w:r>
          </w:p>
        </w:tc>
        <w:tc>
          <w:tcPr>
            <w:tcW w:w="907" w:type="dxa"/>
            <w:vMerge w:val="restart"/>
          </w:tcPr>
          <w:p w:rsidR="000E6B33" w:rsidRDefault="000E6B33">
            <w:pPr>
              <w:pStyle w:val="ConsPlusNormal"/>
              <w:jc w:val="center"/>
            </w:pPr>
            <w:r>
              <w:t>15 - 20</w:t>
            </w:r>
          </w:p>
        </w:tc>
        <w:tc>
          <w:tcPr>
            <w:tcW w:w="1587" w:type="dxa"/>
          </w:tcPr>
          <w:p w:rsidR="000E6B33" w:rsidRDefault="000E6B33">
            <w:pPr>
              <w:pStyle w:val="ConsPlusNormal"/>
              <w:jc w:val="center"/>
            </w:pPr>
            <w:r>
              <w:t>инерционный</w:t>
            </w:r>
          </w:p>
        </w:tc>
        <w:tc>
          <w:tcPr>
            <w:tcW w:w="2152" w:type="dxa"/>
            <w:gridSpan w:val="3"/>
          </w:tcPr>
          <w:p w:rsidR="000E6B33" w:rsidRDefault="000E6B33">
            <w:pPr>
              <w:pStyle w:val="ConsPlusNormal"/>
              <w:jc w:val="center"/>
            </w:pPr>
            <w:r>
              <w:t>сохранится территориальная система при слабой интенсивности связей</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30 - 35</w:t>
            </w:r>
          </w:p>
        </w:tc>
        <w:tc>
          <w:tcPr>
            <w:tcW w:w="717" w:type="dxa"/>
          </w:tcPr>
          <w:p w:rsidR="000E6B33" w:rsidRDefault="000E6B33">
            <w:pPr>
              <w:pStyle w:val="ConsPlusNormal"/>
              <w:jc w:val="center"/>
            </w:pPr>
            <w:r>
              <w:t>40</w:t>
            </w:r>
          </w:p>
        </w:tc>
        <w:tc>
          <w:tcPr>
            <w:tcW w:w="718" w:type="dxa"/>
          </w:tcPr>
          <w:p w:rsidR="000E6B33" w:rsidRDefault="000E6B33">
            <w:pPr>
              <w:pStyle w:val="ConsPlusNormal"/>
              <w:jc w:val="center"/>
            </w:pPr>
            <w:r>
              <w:t>50</w:t>
            </w:r>
          </w:p>
        </w:tc>
      </w:tr>
      <w:tr w:rsidR="000E6B33">
        <w:tc>
          <w:tcPr>
            <w:tcW w:w="2154" w:type="dxa"/>
            <w:vMerge w:val="restart"/>
          </w:tcPr>
          <w:p w:rsidR="000E6B33" w:rsidRDefault="000E6B33">
            <w:pPr>
              <w:pStyle w:val="ConsPlusNormal"/>
            </w:pPr>
            <w:r>
              <w:t>Удельный вес автомобильных дорог с твердым покрытием в общей протяженности автомобильных дорог общего пользования</w:t>
            </w:r>
          </w:p>
        </w:tc>
        <w:tc>
          <w:tcPr>
            <w:tcW w:w="850" w:type="dxa"/>
            <w:vMerge w:val="restart"/>
          </w:tcPr>
          <w:p w:rsidR="000E6B33" w:rsidRDefault="000E6B33">
            <w:pPr>
              <w:pStyle w:val="ConsPlusNormal"/>
              <w:jc w:val="center"/>
            </w:pPr>
            <w:r>
              <w:t>%</w:t>
            </w:r>
          </w:p>
        </w:tc>
        <w:tc>
          <w:tcPr>
            <w:tcW w:w="707" w:type="dxa"/>
            <w:vMerge w:val="restart"/>
          </w:tcPr>
          <w:p w:rsidR="000E6B33" w:rsidRDefault="000E6B33">
            <w:pPr>
              <w:pStyle w:val="ConsPlusNormal"/>
              <w:jc w:val="center"/>
            </w:pPr>
            <w:r>
              <w:t>95,4</w:t>
            </w:r>
          </w:p>
        </w:tc>
        <w:tc>
          <w:tcPr>
            <w:tcW w:w="708" w:type="dxa"/>
            <w:vMerge w:val="restart"/>
          </w:tcPr>
          <w:p w:rsidR="000E6B33" w:rsidRDefault="000E6B33">
            <w:pPr>
              <w:pStyle w:val="ConsPlusNormal"/>
              <w:jc w:val="center"/>
            </w:pPr>
            <w:r>
              <w:t>95,4</w:t>
            </w:r>
          </w:p>
        </w:tc>
        <w:tc>
          <w:tcPr>
            <w:tcW w:w="907" w:type="dxa"/>
            <w:vMerge w:val="restart"/>
          </w:tcPr>
          <w:p w:rsidR="000E6B33" w:rsidRDefault="000E6B33">
            <w:pPr>
              <w:pStyle w:val="ConsPlusNormal"/>
              <w:jc w:val="center"/>
            </w:pPr>
            <w:r>
              <w:t>95,4</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97</w:t>
            </w:r>
          </w:p>
        </w:tc>
        <w:tc>
          <w:tcPr>
            <w:tcW w:w="717" w:type="dxa"/>
          </w:tcPr>
          <w:p w:rsidR="000E6B33" w:rsidRDefault="000E6B33">
            <w:pPr>
              <w:pStyle w:val="ConsPlusNormal"/>
              <w:jc w:val="center"/>
            </w:pPr>
            <w:r>
              <w:t>97</w:t>
            </w:r>
          </w:p>
        </w:tc>
        <w:tc>
          <w:tcPr>
            <w:tcW w:w="718" w:type="dxa"/>
          </w:tcPr>
          <w:p w:rsidR="000E6B33" w:rsidRDefault="000E6B33">
            <w:pPr>
              <w:pStyle w:val="ConsPlusNormal"/>
              <w:jc w:val="center"/>
            </w:pPr>
            <w:r>
              <w:t>97</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97</w:t>
            </w:r>
          </w:p>
        </w:tc>
        <w:tc>
          <w:tcPr>
            <w:tcW w:w="717" w:type="dxa"/>
          </w:tcPr>
          <w:p w:rsidR="000E6B33" w:rsidRDefault="000E6B33">
            <w:pPr>
              <w:pStyle w:val="ConsPlusNormal"/>
              <w:jc w:val="center"/>
            </w:pPr>
            <w:r>
              <w:t>97</w:t>
            </w:r>
          </w:p>
        </w:tc>
        <w:tc>
          <w:tcPr>
            <w:tcW w:w="718" w:type="dxa"/>
          </w:tcPr>
          <w:p w:rsidR="000E6B33" w:rsidRDefault="000E6B33">
            <w:pPr>
              <w:pStyle w:val="ConsPlusNormal"/>
              <w:jc w:val="center"/>
            </w:pPr>
            <w:r>
              <w:t>97</w:t>
            </w:r>
          </w:p>
        </w:tc>
      </w:tr>
      <w:tr w:rsidR="000E6B33">
        <w:tc>
          <w:tcPr>
            <w:tcW w:w="9065" w:type="dxa"/>
            <w:gridSpan w:val="9"/>
          </w:tcPr>
          <w:p w:rsidR="000E6B33" w:rsidRDefault="000E6B33">
            <w:pPr>
              <w:pStyle w:val="ConsPlusNormal"/>
              <w:jc w:val="center"/>
              <w:outlineLvl w:val="4"/>
            </w:pPr>
            <w:r>
              <w:t>Показатели бюджетного развития</w:t>
            </w:r>
          </w:p>
        </w:tc>
      </w:tr>
      <w:tr w:rsidR="000E6B33">
        <w:tc>
          <w:tcPr>
            <w:tcW w:w="2154" w:type="dxa"/>
            <w:vMerge w:val="restart"/>
          </w:tcPr>
          <w:p w:rsidR="000E6B33" w:rsidRDefault="000E6B33">
            <w:pPr>
              <w:pStyle w:val="ConsPlusNormal"/>
            </w:pPr>
            <w:r>
              <w:t>Доходы консолидированного бюджета</w:t>
            </w:r>
          </w:p>
        </w:tc>
        <w:tc>
          <w:tcPr>
            <w:tcW w:w="850" w:type="dxa"/>
            <w:vMerge w:val="restart"/>
          </w:tcPr>
          <w:p w:rsidR="000E6B33" w:rsidRDefault="000E6B33">
            <w:pPr>
              <w:pStyle w:val="ConsPlusNormal"/>
              <w:jc w:val="center"/>
            </w:pPr>
            <w:r>
              <w:t>млрд. руб.</w:t>
            </w:r>
          </w:p>
        </w:tc>
        <w:tc>
          <w:tcPr>
            <w:tcW w:w="707" w:type="dxa"/>
            <w:vMerge w:val="restart"/>
          </w:tcPr>
          <w:p w:rsidR="000E6B33" w:rsidRDefault="000E6B33">
            <w:pPr>
              <w:pStyle w:val="ConsPlusNormal"/>
              <w:jc w:val="center"/>
            </w:pPr>
            <w:r>
              <w:t>34,5</w:t>
            </w:r>
          </w:p>
        </w:tc>
        <w:tc>
          <w:tcPr>
            <w:tcW w:w="708" w:type="dxa"/>
            <w:vMerge w:val="restart"/>
          </w:tcPr>
          <w:p w:rsidR="000E6B33" w:rsidRDefault="000E6B33">
            <w:pPr>
              <w:pStyle w:val="ConsPlusNormal"/>
              <w:jc w:val="center"/>
            </w:pPr>
            <w:r>
              <w:t>42,8</w:t>
            </w:r>
          </w:p>
        </w:tc>
        <w:tc>
          <w:tcPr>
            <w:tcW w:w="907" w:type="dxa"/>
            <w:vMerge w:val="restart"/>
          </w:tcPr>
          <w:p w:rsidR="000E6B33" w:rsidRDefault="000E6B33">
            <w:pPr>
              <w:pStyle w:val="ConsPlusNormal"/>
              <w:jc w:val="center"/>
            </w:pPr>
            <w:r>
              <w:t>37,9</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44,5</w:t>
            </w:r>
          </w:p>
        </w:tc>
        <w:tc>
          <w:tcPr>
            <w:tcW w:w="717" w:type="dxa"/>
          </w:tcPr>
          <w:p w:rsidR="000E6B33" w:rsidRDefault="000E6B33">
            <w:pPr>
              <w:pStyle w:val="ConsPlusNormal"/>
              <w:jc w:val="center"/>
            </w:pPr>
            <w:r>
              <w:t>52,3</w:t>
            </w:r>
          </w:p>
        </w:tc>
        <w:tc>
          <w:tcPr>
            <w:tcW w:w="718" w:type="dxa"/>
          </w:tcPr>
          <w:p w:rsidR="000E6B33" w:rsidRDefault="000E6B33">
            <w:pPr>
              <w:pStyle w:val="ConsPlusNormal"/>
              <w:jc w:val="center"/>
            </w:pPr>
            <w:r>
              <w:t>61,5</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46,0</w:t>
            </w:r>
          </w:p>
        </w:tc>
        <w:tc>
          <w:tcPr>
            <w:tcW w:w="717" w:type="dxa"/>
          </w:tcPr>
          <w:p w:rsidR="000E6B33" w:rsidRDefault="000E6B33">
            <w:pPr>
              <w:pStyle w:val="ConsPlusNormal"/>
              <w:jc w:val="center"/>
            </w:pPr>
            <w:r>
              <w:t>54,0</w:t>
            </w:r>
          </w:p>
        </w:tc>
        <w:tc>
          <w:tcPr>
            <w:tcW w:w="718" w:type="dxa"/>
          </w:tcPr>
          <w:p w:rsidR="000E6B33" w:rsidRDefault="000E6B33">
            <w:pPr>
              <w:pStyle w:val="ConsPlusNormal"/>
              <w:jc w:val="center"/>
            </w:pPr>
            <w:r>
              <w:t>63,0</w:t>
            </w:r>
          </w:p>
        </w:tc>
      </w:tr>
      <w:tr w:rsidR="000E6B33">
        <w:tc>
          <w:tcPr>
            <w:tcW w:w="2154" w:type="dxa"/>
            <w:vMerge w:val="restart"/>
          </w:tcPr>
          <w:p w:rsidR="000E6B33" w:rsidRDefault="000E6B33">
            <w:pPr>
              <w:pStyle w:val="ConsPlusNormal"/>
            </w:pPr>
            <w:r>
              <w:t>Расходы консолидированного бюджета</w:t>
            </w:r>
          </w:p>
        </w:tc>
        <w:tc>
          <w:tcPr>
            <w:tcW w:w="850" w:type="dxa"/>
            <w:vMerge w:val="restart"/>
          </w:tcPr>
          <w:p w:rsidR="000E6B33" w:rsidRDefault="000E6B33">
            <w:pPr>
              <w:pStyle w:val="ConsPlusNormal"/>
              <w:jc w:val="center"/>
            </w:pPr>
            <w:r>
              <w:t>млрд. руб.</w:t>
            </w:r>
          </w:p>
        </w:tc>
        <w:tc>
          <w:tcPr>
            <w:tcW w:w="707" w:type="dxa"/>
            <w:vMerge w:val="restart"/>
          </w:tcPr>
          <w:p w:rsidR="000E6B33" w:rsidRDefault="000E6B33">
            <w:pPr>
              <w:pStyle w:val="ConsPlusNormal"/>
              <w:jc w:val="center"/>
            </w:pPr>
            <w:r>
              <w:t>35,4</w:t>
            </w:r>
          </w:p>
        </w:tc>
        <w:tc>
          <w:tcPr>
            <w:tcW w:w="708" w:type="dxa"/>
            <w:vMerge w:val="restart"/>
          </w:tcPr>
          <w:p w:rsidR="000E6B33" w:rsidRDefault="000E6B33">
            <w:pPr>
              <w:pStyle w:val="ConsPlusNormal"/>
              <w:jc w:val="center"/>
            </w:pPr>
            <w:r>
              <w:t>43,2</w:t>
            </w:r>
          </w:p>
        </w:tc>
        <w:tc>
          <w:tcPr>
            <w:tcW w:w="907" w:type="dxa"/>
            <w:vMerge w:val="restart"/>
          </w:tcPr>
          <w:p w:rsidR="000E6B33" w:rsidRDefault="000E6B33">
            <w:pPr>
              <w:pStyle w:val="ConsPlusNormal"/>
              <w:jc w:val="center"/>
            </w:pPr>
            <w:r>
              <w:t>42,7</w:t>
            </w:r>
          </w:p>
        </w:tc>
        <w:tc>
          <w:tcPr>
            <w:tcW w:w="1587" w:type="dxa"/>
          </w:tcPr>
          <w:p w:rsidR="000E6B33" w:rsidRDefault="000E6B33">
            <w:pPr>
              <w:pStyle w:val="ConsPlusNormal"/>
              <w:jc w:val="center"/>
            </w:pPr>
            <w:r>
              <w:t>инерционный</w:t>
            </w:r>
          </w:p>
        </w:tc>
        <w:tc>
          <w:tcPr>
            <w:tcW w:w="717" w:type="dxa"/>
          </w:tcPr>
          <w:p w:rsidR="000E6B33" w:rsidRDefault="000E6B33">
            <w:pPr>
              <w:pStyle w:val="ConsPlusNormal"/>
              <w:jc w:val="center"/>
            </w:pPr>
            <w:r>
              <w:t>48,2</w:t>
            </w:r>
          </w:p>
        </w:tc>
        <w:tc>
          <w:tcPr>
            <w:tcW w:w="717" w:type="dxa"/>
          </w:tcPr>
          <w:p w:rsidR="000E6B33" w:rsidRDefault="000E6B33">
            <w:pPr>
              <w:pStyle w:val="ConsPlusNormal"/>
              <w:jc w:val="center"/>
            </w:pPr>
            <w:r>
              <w:t>56,7</w:t>
            </w:r>
          </w:p>
        </w:tc>
        <w:tc>
          <w:tcPr>
            <w:tcW w:w="718" w:type="dxa"/>
          </w:tcPr>
          <w:p w:rsidR="000E6B33" w:rsidRDefault="000E6B33">
            <w:pPr>
              <w:pStyle w:val="ConsPlusNormal"/>
              <w:jc w:val="center"/>
            </w:pPr>
            <w:r>
              <w:t>66,7</w:t>
            </w:r>
          </w:p>
        </w:tc>
      </w:tr>
      <w:tr w:rsidR="000E6B33">
        <w:tc>
          <w:tcPr>
            <w:tcW w:w="2154" w:type="dxa"/>
            <w:vMerge/>
          </w:tcPr>
          <w:p w:rsidR="000E6B33" w:rsidRDefault="000E6B33"/>
        </w:tc>
        <w:tc>
          <w:tcPr>
            <w:tcW w:w="850" w:type="dxa"/>
            <w:vMerge/>
          </w:tcPr>
          <w:p w:rsidR="000E6B33" w:rsidRDefault="000E6B33"/>
        </w:tc>
        <w:tc>
          <w:tcPr>
            <w:tcW w:w="707" w:type="dxa"/>
            <w:vMerge/>
          </w:tcPr>
          <w:p w:rsidR="000E6B33" w:rsidRDefault="000E6B33"/>
        </w:tc>
        <w:tc>
          <w:tcPr>
            <w:tcW w:w="708" w:type="dxa"/>
            <w:vMerge/>
          </w:tcPr>
          <w:p w:rsidR="000E6B33" w:rsidRDefault="000E6B33"/>
        </w:tc>
        <w:tc>
          <w:tcPr>
            <w:tcW w:w="907" w:type="dxa"/>
            <w:vMerge/>
          </w:tcPr>
          <w:p w:rsidR="000E6B33" w:rsidRDefault="000E6B33"/>
        </w:tc>
        <w:tc>
          <w:tcPr>
            <w:tcW w:w="1587" w:type="dxa"/>
          </w:tcPr>
          <w:p w:rsidR="000E6B33" w:rsidRDefault="000E6B33">
            <w:pPr>
              <w:pStyle w:val="ConsPlusNormal"/>
              <w:jc w:val="center"/>
            </w:pPr>
            <w:r>
              <w:t>целевой</w:t>
            </w:r>
          </w:p>
        </w:tc>
        <w:tc>
          <w:tcPr>
            <w:tcW w:w="717" w:type="dxa"/>
          </w:tcPr>
          <w:p w:rsidR="000E6B33" w:rsidRDefault="000E6B33">
            <w:pPr>
              <w:pStyle w:val="ConsPlusNormal"/>
              <w:jc w:val="center"/>
            </w:pPr>
            <w:r>
              <w:t>49,8</w:t>
            </w:r>
          </w:p>
        </w:tc>
        <w:tc>
          <w:tcPr>
            <w:tcW w:w="717" w:type="dxa"/>
          </w:tcPr>
          <w:p w:rsidR="000E6B33" w:rsidRDefault="000E6B33">
            <w:pPr>
              <w:pStyle w:val="ConsPlusNormal"/>
              <w:jc w:val="center"/>
            </w:pPr>
            <w:r>
              <w:t>58,5</w:t>
            </w:r>
          </w:p>
        </w:tc>
        <w:tc>
          <w:tcPr>
            <w:tcW w:w="718" w:type="dxa"/>
          </w:tcPr>
          <w:p w:rsidR="000E6B33" w:rsidRDefault="000E6B33">
            <w:pPr>
              <w:pStyle w:val="ConsPlusNormal"/>
              <w:jc w:val="center"/>
            </w:pPr>
            <w:r>
              <w:t>68,2</w:t>
            </w:r>
          </w:p>
        </w:tc>
      </w:tr>
    </w:tbl>
    <w:p w:rsidR="000E6B33" w:rsidRDefault="000E6B33">
      <w:pPr>
        <w:pStyle w:val="ConsPlusNormal"/>
        <w:jc w:val="both"/>
      </w:pPr>
    </w:p>
    <w:p w:rsidR="000E6B33" w:rsidRDefault="000E6B33">
      <w:pPr>
        <w:pStyle w:val="ConsPlusNormal"/>
        <w:jc w:val="both"/>
      </w:pPr>
    </w:p>
    <w:p w:rsidR="000E6B33" w:rsidRDefault="000E6B33">
      <w:pPr>
        <w:pStyle w:val="ConsPlusNormal"/>
        <w:jc w:val="both"/>
      </w:pPr>
    </w:p>
    <w:p w:rsidR="000E6B33" w:rsidRDefault="000E6B33">
      <w:pPr>
        <w:pStyle w:val="ConsPlusNormal"/>
        <w:jc w:val="both"/>
      </w:pPr>
    </w:p>
    <w:p w:rsidR="000E6B33" w:rsidRDefault="000E6B33">
      <w:pPr>
        <w:pStyle w:val="ConsPlusNormal"/>
        <w:jc w:val="both"/>
      </w:pPr>
    </w:p>
    <w:p w:rsidR="000E6B33" w:rsidRDefault="000E6B33">
      <w:pPr>
        <w:pStyle w:val="ConsPlusNormal"/>
        <w:jc w:val="right"/>
        <w:outlineLvl w:val="1"/>
      </w:pPr>
      <w:r>
        <w:t>Приложение</w:t>
      </w:r>
    </w:p>
    <w:p w:rsidR="000E6B33" w:rsidRDefault="000E6B33">
      <w:pPr>
        <w:pStyle w:val="ConsPlusNormal"/>
        <w:jc w:val="right"/>
      </w:pPr>
      <w:r>
        <w:t>к Стратегии</w:t>
      </w:r>
    </w:p>
    <w:p w:rsidR="000E6B33" w:rsidRDefault="000E6B33">
      <w:pPr>
        <w:pStyle w:val="ConsPlusNormal"/>
        <w:jc w:val="right"/>
      </w:pPr>
      <w:r>
        <w:t>социально-экономического развития</w:t>
      </w:r>
    </w:p>
    <w:p w:rsidR="000E6B33" w:rsidRDefault="000E6B33">
      <w:pPr>
        <w:pStyle w:val="ConsPlusNormal"/>
        <w:jc w:val="right"/>
      </w:pPr>
      <w:r>
        <w:t>Удмуртской Республики</w:t>
      </w:r>
    </w:p>
    <w:p w:rsidR="000E6B33" w:rsidRDefault="000E6B33">
      <w:pPr>
        <w:pStyle w:val="ConsPlusNormal"/>
        <w:jc w:val="right"/>
      </w:pPr>
      <w:r>
        <w:t>на период до 2025 года</w:t>
      </w:r>
    </w:p>
    <w:p w:rsidR="000E6B33" w:rsidRDefault="000E6B33">
      <w:pPr>
        <w:pStyle w:val="ConsPlusNormal"/>
        <w:jc w:val="both"/>
      </w:pPr>
    </w:p>
    <w:p w:rsidR="000E6B33" w:rsidRDefault="000E6B33">
      <w:pPr>
        <w:pStyle w:val="ConsPlusTitle"/>
        <w:jc w:val="center"/>
      </w:pPr>
      <w:r>
        <w:t>ПЕРЕЧЕНЬ</w:t>
      </w:r>
    </w:p>
    <w:p w:rsidR="000E6B33" w:rsidRDefault="000E6B33">
      <w:pPr>
        <w:pStyle w:val="ConsPlusTitle"/>
        <w:jc w:val="center"/>
      </w:pPr>
      <w:r>
        <w:t>ОСНОВНЫХ ПРАВОВЫХ АКТОВ В СФЕРЕ ИНВЕСТИЦИОННОЙ ДЕЯТЕЛЬНОСТИ</w:t>
      </w:r>
    </w:p>
    <w:p w:rsidR="000E6B33" w:rsidRDefault="000E6B33">
      <w:pPr>
        <w:pStyle w:val="ConsPlusNormal"/>
        <w:jc w:val="both"/>
      </w:pPr>
    </w:p>
    <w:p w:rsidR="000E6B33" w:rsidRDefault="000E6B33">
      <w:pPr>
        <w:pStyle w:val="ConsPlusNormal"/>
        <w:ind w:firstLine="540"/>
        <w:jc w:val="both"/>
      </w:pPr>
      <w:r>
        <w:t xml:space="preserve">1. </w:t>
      </w:r>
      <w:hyperlink r:id="rId53" w:history="1">
        <w:r>
          <w:rPr>
            <w:color w:val="0000FF"/>
          </w:rPr>
          <w:t>Закон</w:t>
        </w:r>
      </w:hyperlink>
      <w:r>
        <w:t xml:space="preserve"> Удмуртской Республики от 22 июня 2006 года N 26-РЗ "О государственной поддержке инвестиционной деятельности в Удмуртской Республике".</w:t>
      </w:r>
    </w:p>
    <w:p w:rsidR="000E6B33" w:rsidRDefault="000E6B33">
      <w:pPr>
        <w:pStyle w:val="ConsPlusNormal"/>
        <w:spacing w:before="240"/>
        <w:ind w:firstLine="540"/>
        <w:jc w:val="both"/>
      </w:pPr>
      <w:r>
        <w:t xml:space="preserve">2. </w:t>
      </w:r>
      <w:hyperlink r:id="rId54" w:history="1">
        <w:r>
          <w:rPr>
            <w:color w:val="0000FF"/>
          </w:rPr>
          <w:t>Закон</w:t>
        </w:r>
      </w:hyperlink>
      <w:r>
        <w:t xml:space="preserve"> Удмуртской Республики от 5 марта 2003 года N 8-РЗ "О налоговых льготах, связанных с осуществлением инвестиционной деятельности".</w:t>
      </w:r>
    </w:p>
    <w:p w:rsidR="000E6B33" w:rsidRDefault="000E6B33">
      <w:pPr>
        <w:pStyle w:val="ConsPlusNormal"/>
        <w:spacing w:before="240"/>
        <w:ind w:firstLine="540"/>
        <w:jc w:val="both"/>
      </w:pPr>
      <w:r>
        <w:t xml:space="preserve">3. </w:t>
      </w:r>
      <w:hyperlink r:id="rId55" w:history="1">
        <w:r>
          <w:rPr>
            <w:color w:val="0000FF"/>
          </w:rPr>
          <w:t>Закон</w:t>
        </w:r>
      </w:hyperlink>
      <w:r>
        <w:t xml:space="preserve"> Удмуртской Республики от 27 ноября 2003 года N 55-РЗ "О налоге на имущество организаций в Удмуртской Республике".</w:t>
      </w:r>
    </w:p>
    <w:p w:rsidR="000E6B33" w:rsidRDefault="000E6B33">
      <w:pPr>
        <w:pStyle w:val="ConsPlusNormal"/>
        <w:spacing w:before="240"/>
        <w:ind w:firstLine="540"/>
        <w:jc w:val="both"/>
      </w:pPr>
      <w:r>
        <w:t>4. Указ Президента Удмуртской Республики от 23 ноября 2006 года N 175 "О Совете по инвестиционной деятельности в Удмуртской Республике".</w:t>
      </w:r>
    </w:p>
    <w:p w:rsidR="000E6B33" w:rsidRDefault="000E6B33">
      <w:pPr>
        <w:pStyle w:val="ConsPlusNormal"/>
        <w:spacing w:before="240"/>
        <w:ind w:firstLine="540"/>
        <w:jc w:val="both"/>
      </w:pPr>
      <w:r>
        <w:t xml:space="preserve">5. </w:t>
      </w:r>
      <w:hyperlink r:id="rId56" w:history="1">
        <w:r>
          <w:rPr>
            <w:color w:val="0000FF"/>
          </w:rPr>
          <w:t>Постановление</w:t>
        </w:r>
      </w:hyperlink>
      <w:r>
        <w:t xml:space="preserve"> Правительства Удмуртской Республики от 22 августа 2005 года N 126 "Об утверждении Положения о конкурсе инвестиционных проектов организаций на право получения льгот по налогу на прибыль организаций и налогу на имущество организаций".</w:t>
      </w:r>
    </w:p>
    <w:p w:rsidR="000E6B33" w:rsidRDefault="000E6B33">
      <w:pPr>
        <w:pStyle w:val="ConsPlusNormal"/>
        <w:spacing w:before="240"/>
        <w:ind w:firstLine="540"/>
        <w:jc w:val="both"/>
      </w:pPr>
      <w:r>
        <w:t xml:space="preserve">6. </w:t>
      </w:r>
      <w:hyperlink r:id="rId57" w:history="1">
        <w:r>
          <w:rPr>
            <w:color w:val="0000FF"/>
          </w:rPr>
          <w:t>Постановление</w:t>
        </w:r>
      </w:hyperlink>
      <w:r>
        <w:t xml:space="preserve"> Правительства Удмуртской Республики от 16 октября 2006 года N 110 "Об утверждении Положения о Государственном реестре инвестиционных проектов Удмуртской Республики".</w:t>
      </w:r>
    </w:p>
    <w:p w:rsidR="000E6B33" w:rsidRDefault="000E6B33">
      <w:pPr>
        <w:pStyle w:val="ConsPlusNormal"/>
        <w:spacing w:before="240"/>
        <w:ind w:firstLine="540"/>
        <w:jc w:val="both"/>
      </w:pPr>
      <w:r>
        <w:t xml:space="preserve">7. </w:t>
      </w:r>
      <w:hyperlink r:id="rId58" w:history="1">
        <w:r>
          <w:rPr>
            <w:color w:val="0000FF"/>
          </w:rPr>
          <w:t>Постановление</w:t>
        </w:r>
      </w:hyperlink>
      <w:r>
        <w:t xml:space="preserve"> Правительства Удмуртской Республики от 17 декабря 2007 года N 193 "Об утверждении Положения о порядке предоставления предприятиям промышленности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уплате лизинговых платежей".</w:t>
      </w:r>
    </w:p>
    <w:p w:rsidR="000E6B33" w:rsidRDefault="000E6B33">
      <w:pPr>
        <w:pStyle w:val="ConsPlusNormal"/>
        <w:spacing w:before="240"/>
        <w:ind w:firstLine="540"/>
        <w:jc w:val="both"/>
      </w:pPr>
      <w:r>
        <w:t xml:space="preserve">8. </w:t>
      </w:r>
      <w:hyperlink r:id="rId59" w:history="1">
        <w:r>
          <w:rPr>
            <w:color w:val="0000FF"/>
          </w:rPr>
          <w:t>Постановление</w:t>
        </w:r>
      </w:hyperlink>
      <w:r>
        <w:t xml:space="preserve"> Правительства Удмуртской Республики от 31 марта 2008 года N 65 "Об утверждении Положения о порядке предоставления предприятиям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(топлива)".</w:t>
      </w:r>
    </w:p>
    <w:p w:rsidR="000E6B33" w:rsidRDefault="000E6B33">
      <w:pPr>
        <w:pStyle w:val="ConsPlusNormal"/>
        <w:spacing w:before="240"/>
        <w:ind w:firstLine="540"/>
        <w:jc w:val="both"/>
      </w:pPr>
      <w:r>
        <w:t xml:space="preserve">9. </w:t>
      </w:r>
      <w:hyperlink r:id="rId60" w:history="1">
        <w:r>
          <w:rPr>
            <w:color w:val="0000FF"/>
          </w:rPr>
          <w:t>Постановление</w:t>
        </w:r>
      </w:hyperlink>
      <w:r>
        <w:t xml:space="preserve"> Правительства Удмуртской Республики от 11 февраля 2008 года N 26 "Об утверждении Положения о порядке отбора заявок на реализацию инвестиционных проектов, представляемых коммерческими организациями для включения в перечень приоритетных инвестиционных проектов в области освоения лесов".</w:t>
      </w:r>
    </w:p>
    <w:p w:rsidR="000E6B33" w:rsidRDefault="000E6B33">
      <w:pPr>
        <w:pStyle w:val="ConsPlusNormal"/>
        <w:spacing w:before="240"/>
        <w:ind w:firstLine="540"/>
        <w:jc w:val="both"/>
      </w:pPr>
      <w:r>
        <w:t xml:space="preserve">10. </w:t>
      </w:r>
      <w:hyperlink r:id="rId61" w:history="1">
        <w:r>
          <w:rPr>
            <w:color w:val="0000FF"/>
          </w:rPr>
          <w:t>Постановление</w:t>
        </w:r>
      </w:hyperlink>
      <w:r>
        <w:t xml:space="preserve"> Правительства Удмуртской Республики от 11 февраля 2008 года N 29 "Об утверждении Положения о порядке оказания государственной поддержки по возмещению части затрат на уплату процентов по кредитам (займам), полученным в российских кредитных организациях, сельскохозяйственных кредитных потребительских кооперативах".</w:t>
      </w:r>
    </w:p>
    <w:p w:rsidR="000E6B33" w:rsidRDefault="000E6B33">
      <w:pPr>
        <w:pStyle w:val="ConsPlusNormal"/>
        <w:spacing w:before="240"/>
        <w:ind w:firstLine="540"/>
        <w:jc w:val="both"/>
      </w:pPr>
      <w:r>
        <w:t xml:space="preserve">11. </w:t>
      </w:r>
      <w:hyperlink r:id="rId62" w:history="1">
        <w:r>
          <w:rPr>
            <w:color w:val="0000FF"/>
          </w:rPr>
          <w:t>Распоряжение</w:t>
        </w:r>
      </w:hyperlink>
      <w:r>
        <w:t xml:space="preserve"> Правительства Удмуртской Республики от 24 сентября 2007 года N 866-р "О конкурсе "Лучший инвестор года Удмуртской Республики".</w:t>
      </w:r>
    </w:p>
    <w:p w:rsidR="000E6B33" w:rsidRDefault="000E6B33">
      <w:pPr>
        <w:pStyle w:val="ConsPlusNormal"/>
        <w:jc w:val="both"/>
      </w:pPr>
    </w:p>
    <w:p w:rsidR="000E6B33" w:rsidRDefault="000E6B33">
      <w:pPr>
        <w:pStyle w:val="ConsPlusNormal"/>
        <w:jc w:val="both"/>
      </w:pPr>
    </w:p>
    <w:p w:rsidR="000E6B33" w:rsidRDefault="000E6B33">
      <w:pPr>
        <w:pStyle w:val="ConsPlusNormal"/>
        <w:pBdr>
          <w:top w:val="single" w:sz="6" w:space="0" w:color="auto"/>
        </w:pBdr>
        <w:spacing w:before="100" w:after="100"/>
        <w:jc w:val="both"/>
        <w:rPr>
          <w:sz w:val="2"/>
          <w:szCs w:val="2"/>
        </w:rPr>
      </w:pPr>
    </w:p>
    <w:p w:rsidR="00584B4C" w:rsidRDefault="00584B4C"/>
    <w:sectPr w:rsidR="00584B4C" w:rsidSect="007178F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33"/>
    <w:rsid w:val="000E6B33"/>
    <w:rsid w:val="00584B4C"/>
    <w:rsid w:val="007166ED"/>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0E6B33"/>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0E6B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6B33"/>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0E6B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6B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6B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6B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E6B3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0E6B33"/>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0E6B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6B33"/>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0E6B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6B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6B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6B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E6B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9C938BF7BBFA69D038773E6D2756A3C15467B94044D57013BF301F52e2a8K" TargetMode="External"/><Relationship Id="rId18" Type="http://schemas.openxmlformats.org/officeDocument/2006/relationships/hyperlink" Target="consultantplus://offline/ref=409C938BF7BBFA69D038773E6D2756A3CB5567B44C4F887A1BE63C1D55272DFCB94C6EECD3B8DAeDa1K" TargetMode="External"/><Relationship Id="rId26" Type="http://schemas.openxmlformats.org/officeDocument/2006/relationships/hyperlink" Target="consultantplus://offline/ref=409C938BF7BBFA69D03869337B4B08ABC0563FB14642DB264EE06B42052178BCF94A3BAF97B5DBD838256CeCaDK" TargetMode="External"/><Relationship Id="rId39" Type="http://schemas.openxmlformats.org/officeDocument/2006/relationships/hyperlink" Target="consultantplus://offline/ref=409C938BF7BBFA69D038773E6D2756A3C25F64B44C47D57013BF301F522872EBBE0562EDD3B8DAD9e3a8K" TargetMode="External"/><Relationship Id="rId21" Type="http://schemas.openxmlformats.org/officeDocument/2006/relationships/hyperlink" Target="consultantplus://offline/ref=409C938BF7BBFA69D03869337B4B08ABC0563FB14645DB2449E06B42052178BCF94A3BAF97B5DBD838256CeCaDK" TargetMode="External"/><Relationship Id="rId34" Type="http://schemas.openxmlformats.org/officeDocument/2006/relationships/hyperlink" Target="consultantplus://offline/ref=409C938BF7BBFA69D038773E6D2756A3CB5868B44C4F887A1BE63C1D55272DFCB94C6EECD3B8DAeDaFK" TargetMode="External"/><Relationship Id="rId42" Type="http://schemas.openxmlformats.org/officeDocument/2006/relationships/hyperlink" Target="consultantplus://offline/ref=409C938BF7BBFA69D038773E6D2756A3CB5567B44C4F887A1BE63C1D55272DFCB94C6EECD3B8DAeDa1K" TargetMode="External"/><Relationship Id="rId47" Type="http://schemas.openxmlformats.org/officeDocument/2006/relationships/hyperlink" Target="consultantplus://offline/ref=504C1E54978EFDE0CE38BD0F1E9406289B32AA59D313153F831A3E96053E5B890E5906FDF5B357A7478181f5a3K" TargetMode="External"/><Relationship Id="rId50" Type="http://schemas.openxmlformats.org/officeDocument/2006/relationships/hyperlink" Target="consultantplus://offline/ref=504C1E54978EFDE0CE38BD0F1E9406289B32AA59DC1C143A801A3E96053E5B890E5906FDF5B357A7478186f5aBK" TargetMode="External"/><Relationship Id="rId55" Type="http://schemas.openxmlformats.org/officeDocument/2006/relationships/hyperlink" Target="consultantplus://offline/ref=504C1E54978EFDE0CE38BD0F1E9406289B32AA59DA141C3B8612639C0D67578B09f5a6K" TargetMode="External"/><Relationship Id="rId63" Type="http://schemas.openxmlformats.org/officeDocument/2006/relationships/fontTable" Target="fontTable.xml"/><Relationship Id="rId7" Type="http://schemas.openxmlformats.org/officeDocument/2006/relationships/hyperlink" Target="consultantplus://offline/ref=409C938BF7BBFA69D03869337B4B08ABC0563FB14C43D7204BE06B42052178BCF94A3BAF97B5DBD838256DeCaBK" TargetMode="External"/><Relationship Id="rId2" Type="http://schemas.microsoft.com/office/2007/relationships/stylesWithEffects" Target="stylesWithEffects.xml"/><Relationship Id="rId16" Type="http://schemas.openxmlformats.org/officeDocument/2006/relationships/hyperlink" Target="consultantplus://offline/ref=409C938BF7BBFA69D038773E6D2756A3C05D60B8454CD57013BF301F52e2a8K" TargetMode="External"/><Relationship Id="rId20" Type="http://schemas.openxmlformats.org/officeDocument/2006/relationships/hyperlink" Target="consultantplus://offline/ref=409C938BF7BBFA69D038773E6D2756A3C25F68BD4C41D57013BF301F522872EBBE0562EDD3B8DAD9e3aBK" TargetMode="External"/><Relationship Id="rId29" Type="http://schemas.openxmlformats.org/officeDocument/2006/relationships/hyperlink" Target="consultantplus://offline/ref=409C938BF7BBFA69D038773E6D2756A3C25F61BA4643D57013BF301F522872EBBE0562EDD3B8DAD8e3a1K" TargetMode="External"/><Relationship Id="rId41" Type="http://schemas.openxmlformats.org/officeDocument/2006/relationships/hyperlink" Target="consultantplus://offline/ref=409C938BF7BBFA69D038773E6D2756A3C25F61BA4643D57013BF301F522872EBBE0562EDD3B8DAD8e3a1K" TargetMode="External"/><Relationship Id="rId54" Type="http://schemas.openxmlformats.org/officeDocument/2006/relationships/hyperlink" Target="consultantplus://offline/ref=504C1E54978EFDE0CE38BD0F1E9406289B32AA59DA141F388610639C0D67578B09f5a6K" TargetMode="External"/><Relationship Id="rId62" Type="http://schemas.openxmlformats.org/officeDocument/2006/relationships/hyperlink" Target="consultantplus://offline/ref=504C1E54978EFDE0CE38BD0F1E9406289B32AA59DA141E3D8410639C0D67578B09f5a6K" TargetMode="External"/><Relationship Id="rId1" Type="http://schemas.openxmlformats.org/officeDocument/2006/relationships/styles" Target="styles.xml"/><Relationship Id="rId6" Type="http://schemas.openxmlformats.org/officeDocument/2006/relationships/hyperlink" Target="consultantplus://offline/ref=409C938BF7BBFA69D03869337B4B08ABC0563FB1434CD62548E06B42052178BCF94A3BAF97B5DBD838256BeCaEK" TargetMode="External"/><Relationship Id="rId11" Type="http://schemas.openxmlformats.org/officeDocument/2006/relationships/hyperlink" Target="consultantplus://offline/ref=409C938BF7BBFA69D038773E6D2756A3C15F61BF4343D57013BF301F52e2a8K" TargetMode="External"/><Relationship Id="rId24" Type="http://schemas.openxmlformats.org/officeDocument/2006/relationships/hyperlink" Target="consultantplus://offline/ref=409C938BF7BBFA69D03869337B4B08ABC0563FB14641DC224FE06B42052178BCF94A3BAF97B5DBD838256CeCaDK" TargetMode="External"/><Relationship Id="rId32" Type="http://schemas.openxmlformats.org/officeDocument/2006/relationships/hyperlink" Target="consultantplus://offline/ref=409C938BF7BBFA69D038773E6D2756A3C25569B54C43D57013BF301F522872EBBE0562EDD3B9DCDBe3a8K" TargetMode="External"/><Relationship Id="rId37" Type="http://schemas.openxmlformats.org/officeDocument/2006/relationships/hyperlink" Target="consultantplus://offline/ref=409C938BF7BBFA69D038773E6D2756A3C25B69BC424CD57013BF301F522872EBBE0562EDD3B8DAD9e3aAK" TargetMode="External"/><Relationship Id="rId40" Type="http://schemas.openxmlformats.org/officeDocument/2006/relationships/hyperlink" Target="consultantplus://offline/ref=409C938BF7BBFA69D038773E6D2756A3C25866BF4645D57013BF301F522872EBBE0562EDD3B8DAD8e3a1K" TargetMode="External"/><Relationship Id="rId45" Type="http://schemas.openxmlformats.org/officeDocument/2006/relationships/hyperlink" Target="consultantplus://offline/ref=409C938BF7BBFA69D03869337B4B08ABC0563FB1434CD62548E06B42052178BCF94A3BAF97B5DBD838256BeCa8K" TargetMode="External"/><Relationship Id="rId53" Type="http://schemas.openxmlformats.org/officeDocument/2006/relationships/hyperlink" Target="consultantplus://offline/ref=504C1E54978EFDE0CE38BD0F1E9406289B32AA59DA141D3A8414639C0D67578B09f5a6K" TargetMode="External"/><Relationship Id="rId58" Type="http://schemas.openxmlformats.org/officeDocument/2006/relationships/hyperlink" Target="consultantplus://offline/ref=504C1E54978EFDE0CE38BD0F1E9406289B32AA59DF131F3C8F1A3E96053E5B89f0aEK" TargetMode="External"/><Relationship Id="rId5" Type="http://schemas.openxmlformats.org/officeDocument/2006/relationships/hyperlink" Target="consultantplus://offline/ref=409C938BF7BBFA69D03869337B4B08ABC0563FB14746D62247E06B42052178BCF94A3BAF97B5DBD838256DeCa9K" TargetMode="External"/><Relationship Id="rId15" Type="http://schemas.openxmlformats.org/officeDocument/2006/relationships/hyperlink" Target="consultantplus://offline/ref=409C938BF7BBFA69D038773E6D2756A3C55F65BD414F887A1BE63C1De5a5K" TargetMode="External"/><Relationship Id="rId23" Type="http://schemas.openxmlformats.org/officeDocument/2006/relationships/hyperlink" Target="consultantplus://offline/ref=409C938BF7BBFA69D03869337B4B08ABC0563FB1464CD92347E06B42052178BCF94A3BAF97B5DBD838256DeCa5K" TargetMode="External"/><Relationship Id="rId28" Type="http://schemas.openxmlformats.org/officeDocument/2006/relationships/hyperlink" Target="consultantplus://offline/ref=409C938BF7BBFA69D038773E6D2756A3C25B69BC424CD57013BF301F522872EBBE0562EDD3B8DAD9e3aAK" TargetMode="External"/><Relationship Id="rId36" Type="http://schemas.openxmlformats.org/officeDocument/2006/relationships/hyperlink" Target="consultantplus://offline/ref=409C938BF7BBFA69D038773E6D2756A3C25F61BA4643D57013BF301F522872EBBE0562EDD3B8DAD8e3a1K" TargetMode="External"/><Relationship Id="rId49" Type="http://schemas.openxmlformats.org/officeDocument/2006/relationships/hyperlink" Target="consultantplus://offline/ref=504C1E54978EFDE0CE38BD0F1E9406289B32AA59DC1C143A801A3E96053E5B890E5906FDF5B357A7478186f5a4K" TargetMode="External"/><Relationship Id="rId57" Type="http://schemas.openxmlformats.org/officeDocument/2006/relationships/hyperlink" Target="consultantplus://offline/ref=504C1E54978EFDE0CE38BD0F1E9406289B32AA59D9141D30841A3E96053E5B89f0aEK" TargetMode="External"/><Relationship Id="rId61" Type="http://schemas.openxmlformats.org/officeDocument/2006/relationships/hyperlink" Target="consultantplus://offline/ref=504C1E54978EFDE0CE38BD0F1E9406289B32AA59D910143C861A3E96053E5B89f0aEK" TargetMode="External"/><Relationship Id="rId10" Type="http://schemas.openxmlformats.org/officeDocument/2006/relationships/hyperlink" Target="consultantplus://offline/ref=409C938BF7BBFA69D03869337B4B08ABC0563FB1434CD62548E06B42052178BCF94A3BAF97B5DBD838256BeCaFK" TargetMode="External"/><Relationship Id="rId19" Type="http://schemas.openxmlformats.org/officeDocument/2006/relationships/hyperlink" Target="consultantplus://offline/ref=409C938BF7BBFA69D038773E6D2756A3CA5F61BA444F887A1BE63C1D55272DFCB94C6EECD3B8DBeDa8K" TargetMode="External"/><Relationship Id="rId31" Type="http://schemas.openxmlformats.org/officeDocument/2006/relationships/hyperlink" Target="consultantplus://offline/ref=409C938BF7BBFA69D038773E6D2756A3C25866BF4645D57013BF301F522872EBBE0562EDD3B8DAD8e3a1K" TargetMode="External"/><Relationship Id="rId44" Type="http://schemas.openxmlformats.org/officeDocument/2006/relationships/hyperlink" Target="consultantplus://offline/ref=409C938BF7BBFA69D03869337B4B08ABC0563FB14743DC2048E06B42052178BCF94A3BAF97B5DBD838256CeCaCK" TargetMode="External"/><Relationship Id="rId52" Type="http://schemas.openxmlformats.org/officeDocument/2006/relationships/hyperlink" Target="consultantplus://offline/ref=504C1E54978EFDE0CE38BD0F1E9406289B32AA59DC1C143A801A3E96053E5B890E5906FDF5B357A7478186f5aAK" TargetMode="External"/><Relationship Id="rId60" Type="http://schemas.openxmlformats.org/officeDocument/2006/relationships/hyperlink" Target="consultantplus://offline/ref=504C1E54978EFDE0CE38BD0F1E9406289B32AA59DC14143D851A3E96053E5B89f0aEK" TargetMode="External"/><Relationship Id="rId4" Type="http://schemas.openxmlformats.org/officeDocument/2006/relationships/webSettings" Target="webSettings.xml"/><Relationship Id="rId9" Type="http://schemas.openxmlformats.org/officeDocument/2006/relationships/hyperlink" Target="consultantplus://offline/ref=409C938BF7BBFA69D03869337B4B08ABC0563FB14C43D7204BE06B42052178BCF94A3BAF97B5DBD838256DeCaBK" TargetMode="External"/><Relationship Id="rId14" Type="http://schemas.openxmlformats.org/officeDocument/2006/relationships/hyperlink" Target="consultantplus://offline/ref=409C938BF7BBFA69D038773E6D2756A3C25A60B44047D57013BF301F522872EBBE0562EDD3B8DAD8e3a0K" TargetMode="External"/><Relationship Id="rId22" Type="http://schemas.openxmlformats.org/officeDocument/2006/relationships/hyperlink" Target="consultantplus://offline/ref=409C938BF7BBFA69D03869337B4B08ABC0563FB14642D82148E06B42052178BCF94A3BAF97B5DBD838256CeCaCK" TargetMode="External"/><Relationship Id="rId27" Type="http://schemas.openxmlformats.org/officeDocument/2006/relationships/hyperlink" Target="consultantplus://offline/ref=409C938BF7BBFA69D038773E6D2756A3C25B69BC424CD57013BF301F522872EBBE0562EDD3B8DAD9e3aAK" TargetMode="External"/><Relationship Id="rId30" Type="http://schemas.openxmlformats.org/officeDocument/2006/relationships/hyperlink" Target="consultantplus://offline/ref=409C938BF7BBFA69D038773E6D2756A3C25F64B44C47D57013BF301F522872EBBE0562EDD3B8DAD9e3a8K" TargetMode="External"/><Relationship Id="rId35" Type="http://schemas.openxmlformats.org/officeDocument/2006/relationships/hyperlink" Target="consultantplus://offline/ref=409C938BF7BBFA69D038773E6D2756A3C25866BF4645D57013BF301F522872EBBE0562EDD3B8DAD8e3a1K" TargetMode="External"/><Relationship Id="rId43" Type="http://schemas.openxmlformats.org/officeDocument/2006/relationships/hyperlink" Target="consultantplus://offline/ref=409C938BF7BBFA69D038773E6D2756A3C55E62BC4D4F887A1BE63C1D55272DFCB94C6EECD3B8DAeDa1K" TargetMode="External"/><Relationship Id="rId48" Type="http://schemas.openxmlformats.org/officeDocument/2006/relationships/hyperlink" Target="consultantplus://offline/ref=504C1E54978EFDE0CE38BD0F1E9406289B32AA59DC1C143A801A3E96053E5B890E5906FDF5B357A7478186f5a5K" TargetMode="External"/><Relationship Id="rId56" Type="http://schemas.openxmlformats.org/officeDocument/2006/relationships/hyperlink" Target="consultantplus://offline/ref=504C1E54978EFDE0CE38BD0F1E9406289B32AA59D2171939851A3E96053E5B89f0aEK" TargetMode="External"/><Relationship Id="rId64" Type="http://schemas.openxmlformats.org/officeDocument/2006/relationships/theme" Target="theme/theme1.xml"/><Relationship Id="rId8" Type="http://schemas.openxmlformats.org/officeDocument/2006/relationships/hyperlink" Target="consultantplus://offline/ref=409C938BF7BBFA69D03869337B4B08ABC0563FB1434CD62548E06B42052178BCF94A3BAF97B5DBD838256BeCaEK" TargetMode="External"/><Relationship Id="rId51" Type="http://schemas.openxmlformats.org/officeDocument/2006/relationships/hyperlink" Target="consultantplus://offline/ref=504C1E54978EFDE0CE38BD0F1E9406289B32AA59DC1C143A801A3E96053E5B890E5906FDF5B357A7478186f5aBK" TargetMode="External"/><Relationship Id="rId3" Type="http://schemas.openxmlformats.org/officeDocument/2006/relationships/settings" Target="settings.xml"/><Relationship Id="rId12" Type="http://schemas.openxmlformats.org/officeDocument/2006/relationships/hyperlink" Target="consultantplus://offline/ref=409C938BF7BBFA69D038773E6D2756A3C15D68BB4740D57013BF301F52e2a8K" TargetMode="External"/><Relationship Id="rId17" Type="http://schemas.openxmlformats.org/officeDocument/2006/relationships/hyperlink" Target="consultantplus://offline/ref=409C938BF7BBFA69D038773E6D2756A3C15467B94045D57013BF301F52e2a8K" TargetMode="External"/><Relationship Id="rId25" Type="http://schemas.openxmlformats.org/officeDocument/2006/relationships/hyperlink" Target="consultantplus://offline/ref=409C938BF7BBFA69D03869337B4B08ABC0563FB1464CDC2E4AE06B42052178BCF94A3BAF97B5DBD838256CeCaDK" TargetMode="External"/><Relationship Id="rId33" Type="http://schemas.openxmlformats.org/officeDocument/2006/relationships/hyperlink" Target="consultantplus://offline/ref=409C938BF7BBFA69D038773E6D2756A3CA5F61BA444F887A1BE63C1D55272DFCB94C6EECD3B8DBeDa8K" TargetMode="External"/><Relationship Id="rId38" Type="http://schemas.openxmlformats.org/officeDocument/2006/relationships/hyperlink" Target="consultantplus://offline/ref=409C938BF7BBFA69D038773E6D2756A3C25569B54C43D57013BF301F522872EBBE0562EDD3B9DCDBe3a8K" TargetMode="External"/><Relationship Id="rId46" Type="http://schemas.openxmlformats.org/officeDocument/2006/relationships/hyperlink" Target="consultantplus://offline/ref=409C938BF7BBFA69D03869337B4B08ABC0563FB14C43D7204BE06B42052178BCF94A3BAF97B5DBD838256DeCa4K" TargetMode="External"/><Relationship Id="rId59" Type="http://schemas.openxmlformats.org/officeDocument/2006/relationships/hyperlink" Target="consultantplus://offline/ref=504C1E54978EFDE0CE38BD0F1E9406289B32AA59D2171B318F1A3E96053E5B89f0a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115</Pages>
  <Words>41354</Words>
  <Characters>235719</Characters>
  <Application>Microsoft Office Word</Application>
  <DocSecurity>0</DocSecurity>
  <Lines>1964</Lines>
  <Paragraphs>553</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Статья 1</vt:lpstr>
      <vt:lpstr>    Статья 2</vt:lpstr>
      <vt:lpstr>Приложение</vt:lpstr>
      <vt:lpstr>    Раздел 1. СОВРЕМЕННОЕ СОСТОЯНИЕ ЭКОНОМИКИ</vt:lpstr>
      <vt:lpstr>        1.1. Объем и специализация экономики</vt:lpstr>
      <vt:lpstr>        1.2. Темпы экономического развития</vt:lpstr>
      <vt:lpstr>        1.3. Человеческий капитал</vt:lpstr>
      <vt:lpstr>        1.4. Комплексная планировочная система "Ижевская агломерация"</vt:lpstr>
      <vt:lpstr>        1.5. Состояние инфраструктур и жилищная политика</vt:lpstr>
      <vt:lpstr>    Раздел 2. ФАКТОРЫ РАЗВИТИЯ ЭКОНОМИКИ УДМУРТСКОЙ РЕСПУБЛИКИ</vt:lpstr>
      <vt:lpstr>        2.1. Долгосрочные тенденции развития экономики Удмуртской Республики</vt:lpstr>
      <vt:lpstr>        2.2. Направления развития секторов экономики Удмуртской Республики</vt:lpstr>
      <vt:lpstr>        2.3. Последствия кризиса в мировой экономике</vt:lpstr>
      <vt:lpstr>        2.4. Необходимость выбора приоритетов в условиях текущих экономических проблем</vt:lpstr>
      <vt:lpstr>    Раздел 3. СЦЕНАРИИ СОЦИАЛЬНО-ЭКОНОМИЧЕСКОГО РАЗВИТИЯ</vt:lpstr>
      <vt:lpstr>        3.1. Базовый (инерционный) сценарий развития "Полифункциональный процессинговый </vt:lpstr>
      <vt:lpstr>        3.3. Целевой сценарий "Диверсификация и технологический переход"</vt:lpstr>
      <vt:lpstr>        3.4. Риски реализации целевого сценария "Диверсификация и технологический перехо</vt:lpstr>
      <vt:lpstr>    Раздел 4. МИССИЯ, ЦЕЛИ И ЗАДАЧИ СОЦИАЛЬНО-ЭКОНОМИЧЕСКОГО</vt:lpstr>
      <vt:lpstr>    Раздел 5. РЕАЛИЗАЦИЯ ОСНОВНЫХ НАПРАВЛЕНИЙ</vt:lpstr>
      <vt:lpstr>        5.1. Диверсификация экономики: поддержка приоритетных и модернизация традиционны</vt:lpstr>
    </vt:vector>
  </TitlesOfParts>
  <Company/>
  <LinksUpToDate>false</LinksUpToDate>
  <CharactersWithSpaces>276520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1</cp:revision>
  <dcterms:created xsi:type="dcterms:W3CDTF">2018-08-01T10:26:00Z</dcterms:created>
  <dcterms:modified xsi:type="dcterms:W3CDTF">2018-08-01T10:27:00Z</dcterms:modified>
</cp:coreProperties>
</file>