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E50" w:rsidRPr="00884EC9" w:rsidRDefault="00B07E50" w:rsidP="00B07E50">
      <w:pPr>
        <w:pStyle w:val="2"/>
        <w:shd w:val="clear" w:color="auto" w:fill="auto"/>
        <w:spacing w:line="240" w:lineRule="auto"/>
        <w:rPr>
          <w:rFonts w:ascii="Times New Roman" w:hAnsi="Times New Roman" w:cs="Times New Roman"/>
          <w:b/>
          <w:sz w:val="24"/>
          <w:szCs w:val="24"/>
        </w:rPr>
      </w:pPr>
      <w:r w:rsidRPr="00884EC9">
        <w:rPr>
          <w:rStyle w:val="3pt"/>
          <w:rFonts w:ascii="Times New Roman" w:hAnsi="Times New Roman" w:cs="Times New Roman"/>
          <w:b/>
        </w:rPr>
        <w:t>ДОКЛАД</w:t>
      </w:r>
    </w:p>
    <w:p w:rsidR="00CA6F0D" w:rsidRDefault="00B07E50" w:rsidP="00884EC9">
      <w:pPr>
        <w:pStyle w:val="2"/>
        <w:shd w:val="clear" w:color="auto" w:fill="auto"/>
        <w:spacing w:line="240" w:lineRule="auto"/>
        <w:rPr>
          <w:rFonts w:ascii="Times New Roman" w:hAnsi="Times New Roman" w:cs="Times New Roman"/>
          <w:b/>
          <w:sz w:val="24"/>
          <w:szCs w:val="24"/>
        </w:rPr>
      </w:pPr>
      <w:r w:rsidRPr="00884EC9">
        <w:rPr>
          <w:rFonts w:ascii="Times New Roman" w:hAnsi="Times New Roman" w:cs="Times New Roman"/>
          <w:b/>
          <w:sz w:val="24"/>
          <w:szCs w:val="24"/>
        </w:rPr>
        <w:t xml:space="preserve">реализации </w:t>
      </w:r>
      <w:r w:rsidR="00884EC9">
        <w:rPr>
          <w:rFonts w:ascii="Times New Roman" w:hAnsi="Times New Roman" w:cs="Times New Roman"/>
          <w:b/>
          <w:sz w:val="24"/>
          <w:szCs w:val="24"/>
        </w:rPr>
        <w:t xml:space="preserve">мероприятий </w:t>
      </w:r>
      <w:r w:rsidRPr="00884EC9">
        <w:rPr>
          <w:rFonts w:ascii="Times New Roman" w:hAnsi="Times New Roman" w:cs="Times New Roman"/>
          <w:b/>
          <w:sz w:val="24"/>
          <w:szCs w:val="24"/>
        </w:rPr>
        <w:t>муниципальной программы</w:t>
      </w:r>
    </w:p>
    <w:p w:rsidR="00884EC9" w:rsidRDefault="00884EC9" w:rsidP="00884EC9">
      <w:pPr>
        <w:pStyle w:val="2"/>
        <w:shd w:val="clear" w:color="auto" w:fill="auto"/>
        <w:spacing w:line="240" w:lineRule="auto"/>
        <w:rPr>
          <w:rFonts w:ascii="Times New Roman" w:hAnsi="Times New Roman" w:cs="Times New Roman"/>
          <w:b/>
          <w:sz w:val="24"/>
          <w:szCs w:val="24"/>
        </w:rPr>
      </w:pPr>
      <w:r>
        <w:rPr>
          <w:rFonts w:ascii="Times New Roman" w:hAnsi="Times New Roman" w:cs="Times New Roman"/>
          <w:b/>
          <w:sz w:val="24"/>
          <w:szCs w:val="24"/>
        </w:rPr>
        <w:t>«</w:t>
      </w:r>
      <w:r w:rsidR="00B07E50" w:rsidRPr="00884EC9">
        <w:rPr>
          <w:rFonts w:ascii="Times New Roman" w:hAnsi="Times New Roman" w:cs="Times New Roman"/>
          <w:b/>
          <w:sz w:val="24"/>
          <w:szCs w:val="24"/>
        </w:rPr>
        <w:t xml:space="preserve">Обеспечение безопасности </w:t>
      </w:r>
      <w:r w:rsidR="00CA6F0D">
        <w:rPr>
          <w:rFonts w:ascii="Times New Roman" w:hAnsi="Times New Roman" w:cs="Times New Roman"/>
          <w:b/>
          <w:sz w:val="24"/>
          <w:szCs w:val="24"/>
        </w:rPr>
        <w:t>населения Завьяловского района»</w:t>
      </w:r>
    </w:p>
    <w:p w:rsidR="00B07E50" w:rsidRDefault="00884EC9" w:rsidP="00884EC9">
      <w:pPr>
        <w:pStyle w:val="2"/>
        <w:shd w:val="clear" w:color="auto" w:fill="auto"/>
        <w:spacing w:line="240" w:lineRule="auto"/>
        <w:rPr>
          <w:rFonts w:ascii="Times New Roman" w:hAnsi="Times New Roman" w:cs="Times New Roman"/>
          <w:b/>
          <w:sz w:val="24"/>
          <w:szCs w:val="24"/>
        </w:rPr>
      </w:pPr>
      <w:r>
        <w:rPr>
          <w:rFonts w:ascii="Times New Roman" w:hAnsi="Times New Roman" w:cs="Times New Roman"/>
          <w:b/>
          <w:sz w:val="24"/>
          <w:szCs w:val="24"/>
        </w:rPr>
        <w:t>за 2022</w:t>
      </w:r>
      <w:r w:rsidR="00B07E50" w:rsidRPr="00884EC9">
        <w:rPr>
          <w:rFonts w:ascii="Times New Roman" w:hAnsi="Times New Roman" w:cs="Times New Roman"/>
          <w:b/>
          <w:sz w:val="24"/>
          <w:szCs w:val="24"/>
        </w:rPr>
        <w:t xml:space="preserve"> год</w:t>
      </w:r>
    </w:p>
    <w:p w:rsidR="00884EC9" w:rsidRPr="00884EC9" w:rsidRDefault="00884EC9" w:rsidP="00526E09">
      <w:pPr>
        <w:pStyle w:val="2"/>
        <w:shd w:val="clear" w:color="auto" w:fill="auto"/>
        <w:spacing w:line="240" w:lineRule="auto"/>
        <w:jc w:val="left"/>
        <w:rPr>
          <w:rFonts w:ascii="Times New Roman" w:hAnsi="Times New Roman" w:cs="Times New Roman"/>
          <w:b/>
          <w:sz w:val="24"/>
          <w:szCs w:val="24"/>
        </w:rPr>
      </w:pPr>
    </w:p>
    <w:p w:rsidR="007668DD" w:rsidRPr="007668DD" w:rsidRDefault="007668DD" w:rsidP="007668DD">
      <w:pPr>
        <w:pStyle w:val="2"/>
        <w:shd w:val="clear" w:color="auto" w:fill="auto"/>
        <w:spacing w:line="240" w:lineRule="auto"/>
        <w:ind w:firstLine="709"/>
        <w:jc w:val="both"/>
        <w:rPr>
          <w:rFonts w:ascii="Times New Roman" w:hAnsi="Times New Roman" w:cs="Times New Roman"/>
          <w:sz w:val="24"/>
          <w:szCs w:val="24"/>
        </w:rPr>
      </w:pPr>
      <w:r w:rsidRPr="007668DD">
        <w:rPr>
          <w:rFonts w:ascii="Times New Roman" w:hAnsi="Times New Roman" w:cs="Times New Roman"/>
          <w:sz w:val="24"/>
          <w:szCs w:val="24"/>
        </w:rPr>
        <w:t>Подпрограмма «Профилактика правонарушений на территории Завьяловского района»</w:t>
      </w:r>
      <w:r>
        <w:rPr>
          <w:rFonts w:ascii="Times New Roman" w:hAnsi="Times New Roman" w:cs="Times New Roman"/>
          <w:sz w:val="24"/>
          <w:szCs w:val="24"/>
        </w:rPr>
        <w:t>.</w:t>
      </w:r>
    </w:p>
    <w:p w:rsidR="007668DD" w:rsidRPr="007668DD" w:rsidRDefault="007668DD" w:rsidP="007668DD">
      <w:pPr>
        <w:pStyle w:val="a7"/>
        <w:jc w:val="both"/>
        <w:rPr>
          <w:rFonts w:ascii="Times New Roman" w:hAnsi="Times New Roman"/>
          <w:bCs/>
          <w:kern w:val="2"/>
          <w:sz w:val="24"/>
          <w:szCs w:val="24"/>
          <w:lang w:eastAsia="ar-SA"/>
        </w:rPr>
      </w:pPr>
      <w:r w:rsidRPr="007668DD">
        <w:rPr>
          <w:rFonts w:ascii="Times New Roman" w:hAnsi="Times New Roman"/>
          <w:sz w:val="24"/>
          <w:szCs w:val="24"/>
        </w:rPr>
        <w:tab/>
        <w:t>О</w:t>
      </w:r>
      <w:r w:rsidRPr="007668DD">
        <w:rPr>
          <w:rFonts w:ascii="Times New Roman" w:hAnsi="Times New Roman"/>
          <w:bCs/>
          <w:kern w:val="2"/>
          <w:sz w:val="24"/>
          <w:szCs w:val="24"/>
          <w:lang w:eastAsia="ar-SA"/>
        </w:rPr>
        <w:t xml:space="preserve">сновные мероприятия </w:t>
      </w:r>
      <w:r w:rsidRPr="007668DD">
        <w:rPr>
          <w:rFonts w:ascii="Times New Roman" w:hAnsi="Times New Roman"/>
          <w:sz w:val="24"/>
          <w:szCs w:val="24"/>
        </w:rPr>
        <w:t>подпрограммы «</w:t>
      </w:r>
      <w:r w:rsidRPr="007668DD">
        <w:rPr>
          <w:rFonts w:ascii="Times New Roman" w:hAnsi="Times New Roman"/>
          <w:bCs/>
          <w:kern w:val="2"/>
          <w:sz w:val="24"/>
          <w:szCs w:val="24"/>
          <w:lang w:eastAsia="ar-SA"/>
        </w:rPr>
        <w:t>Профилактика правонарушений» образуют 5 разделов, которыми в общей сложности предусмотрено 28 мероприятий профилактической направленности (общие организационные мероприятия</w:t>
      </w:r>
      <w:proofErr w:type="gramStart"/>
      <w:r w:rsidRPr="007668DD">
        <w:rPr>
          <w:rFonts w:ascii="Times New Roman" w:hAnsi="Times New Roman"/>
          <w:bCs/>
          <w:kern w:val="2"/>
          <w:sz w:val="24"/>
          <w:szCs w:val="24"/>
          <w:lang w:eastAsia="ar-SA"/>
        </w:rPr>
        <w:t>,</w:t>
      </w:r>
      <w:r w:rsidRPr="007668DD">
        <w:rPr>
          <w:rFonts w:ascii="Times New Roman" w:hAnsi="Times New Roman"/>
          <w:color w:val="000000"/>
          <w:kern w:val="2"/>
          <w:sz w:val="24"/>
          <w:szCs w:val="24"/>
          <w:lang w:eastAsia="ar-SA"/>
        </w:rPr>
        <w:t>п</w:t>
      </w:r>
      <w:proofErr w:type="gramEnd"/>
      <w:r w:rsidRPr="007668DD">
        <w:rPr>
          <w:rFonts w:ascii="Times New Roman" w:hAnsi="Times New Roman"/>
          <w:color w:val="000000"/>
          <w:kern w:val="2"/>
          <w:sz w:val="24"/>
          <w:szCs w:val="24"/>
          <w:lang w:eastAsia="ar-SA"/>
        </w:rPr>
        <w:t>рофилактика правонарушений в семейно-бытовой сфере, профилактика безнадзорности, беспризорности и правонарушений несовершеннолетних, ресоциализация граждан, освободившихся из мест лишения свободы и социальная адаптация граждан, осужденных к наказанию, не связанных с лишением свободы, профилактика рецидивной преступности,</w:t>
      </w:r>
      <w:r w:rsidRPr="007668DD">
        <w:rPr>
          <w:rFonts w:ascii="Times New Roman" w:hAnsi="Times New Roman"/>
          <w:bCs/>
          <w:kern w:val="2"/>
          <w:sz w:val="24"/>
          <w:szCs w:val="24"/>
          <w:lang w:eastAsia="ar-SA"/>
        </w:rPr>
        <w:t xml:space="preserve"> содействие в охране общественного порядка).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Основные направления профилактики правонарушений в Завьяловском районе обозначены в </w:t>
      </w:r>
      <w:bookmarkStart w:id="0" w:name="_Hlk91505009"/>
      <w:r w:rsidRPr="007668DD">
        <w:rPr>
          <w:rFonts w:ascii="Times New Roman" w:hAnsi="Times New Roman" w:cs="Times New Roman"/>
          <w:sz w:val="24"/>
          <w:szCs w:val="24"/>
        </w:rPr>
        <w:t>подпрограмме «Профилактика правонарушений на  территории Завьяловского района» муниципальной программы «Обеспечение безопасности населения Завьяловского района</w:t>
      </w:r>
      <w:bookmarkEnd w:id="0"/>
      <w:r w:rsidRPr="007668DD">
        <w:rPr>
          <w:rFonts w:ascii="Times New Roman" w:hAnsi="Times New Roman" w:cs="Times New Roman"/>
          <w:sz w:val="24"/>
          <w:szCs w:val="24"/>
        </w:rPr>
        <w:t xml:space="preserve">». На 2022 год объем финансирования мероприятий составил  179,0 тысяч рублей, из них </w:t>
      </w:r>
      <w:proofErr w:type="gramStart"/>
      <w:r w:rsidRPr="007668DD">
        <w:rPr>
          <w:rFonts w:ascii="Times New Roman" w:hAnsi="Times New Roman" w:cs="Times New Roman"/>
          <w:sz w:val="24"/>
          <w:szCs w:val="24"/>
        </w:rPr>
        <w:t>на</w:t>
      </w:r>
      <w:proofErr w:type="gramEnd"/>
      <w:r w:rsidRPr="007668DD">
        <w:rPr>
          <w:rFonts w:ascii="Times New Roman" w:hAnsi="Times New Roman" w:cs="Times New Roman"/>
          <w:sz w:val="24"/>
          <w:szCs w:val="24"/>
        </w:rPr>
        <w:t>:</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изготовление буклетов по профилактике правонарушений - 12,0 тыс. рублей (освоено полностью);</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изготовление вкладыша правоохранительной направленности районной газеты «Пригородные вести» - 30,0 тыс. рублей (освоено полностью);</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изготовление баннера по профилактике правонарушений – 7,0 тыс. рублей (полностью </w:t>
      </w:r>
      <w:proofErr w:type="gramStart"/>
      <w:r w:rsidRPr="007668DD">
        <w:rPr>
          <w:rFonts w:ascii="Times New Roman" w:hAnsi="Times New Roman" w:cs="Times New Roman"/>
          <w:sz w:val="24"/>
          <w:szCs w:val="24"/>
        </w:rPr>
        <w:t>освоены</w:t>
      </w:r>
      <w:proofErr w:type="gramEnd"/>
      <w:r w:rsidRPr="007668DD">
        <w:rPr>
          <w:rFonts w:ascii="Times New Roman" w:hAnsi="Times New Roman" w:cs="Times New Roman"/>
          <w:sz w:val="24"/>
          <w:szCs w:val="24"/>
        </w:rPr>
        <w:t>);</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изготовление удостоверений добровольного народного дружинника 4,950 тыс. рублей (полностью </w:t>
      </w:r>
      <w:proofErr w:type="gramStart"/>
      <w:r w:rsidRPr="007668DD">
        <w:rPr>
          <w:rFonts w:ascii="Times New Roman" w:hAnsi="Times New Roman" w:cs="Times New Roman"/>
          <w:sz w:val="24"/>
          <w:szCs w:val="24"/>
        </w:rPr>
        <w:t>освоены</w:t>
      </w:r>
      <w:proofErr w:type="gramEnd"/>
      <w:r w:rsidRPr="007668DD">
        <w:rPr>
          <w:rFonts w:ascii="Times New Roman" w:hAnsi="Times New Roman" w:cs="Times New Roman"/>
          <w:sz w:val="24"/>
          <w:szCs w:val="24"/>
        </w:rPr>
        <w:t>);</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выплату почасовой оплаты выходов дружинников на охрану общественного порядка – 120,0 тыс. рублей (освоено 9,3 тыс. рублей);</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страхование от несчастных случаев народных дружинников  - 500 рублей.</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Профилактика правонарушений среди населения осуществляется посредством размещения информации о мерах по профилактике правонарушений в районе в средствах массовой информации (информация размещается на постоянной основе на официальном сайте муниципального образования завьяловский</w:t>
      </w:r>
      <w:proofErr w:type="gramStart"/>
      <w:r w:rsidRPr="007668DD">
        <w:rPr>
          <w:rFonts w:ascii="Times New Roman" w:hAnsi="Times New Roman" w:cs="Times New Roman"/>
          <w:sz w:val="24"/>
          <w:szCs w:val="24"/>
        </w:rPr>
        <w:t>.р</w:t>
      </w:r>
      <w:proofErr w:type="gramEnd"/>
      <w:r w:rsidRPr="007668DD">
        <w:rPr>
          <w:rFonts w:ascii="Times New Roman" w:hAnsi="Times New Roman" w:cs="Times New Roman"/>
          <w:sz w:val="24"/>
          <w:szCs w:val="24"/>
        </w:rPr>
        <w:t>ф в сети «Интернет» и в районной газете «Пригородные вести». За 12 месяцев 2022 года в газете «Пригородные вести» опубликованы статьи на тему: «Не сообщайте данные банковских карт», «Дети должны знать, чем опасен интернет», «Мигранты могут оставаться в России», «Об ответственности за совершение преступлений», «</w:t>
      </w:r>
      <w:proofErr w:type="spellStart"/>
      <w:r w:rsidRPr="007668DD">
        <w:rPr>
          <w:rFonts w:ascii="Times New Roman" w:hAnsi="Times New Roman" w:cs="Times New Roman"/>
          <w:sz w:val="24"/>
          <w:szCs w:val="24"/>
        </w:rPr>
        <w:t>Наркосбыт</w:t>
      </w:r>
      <w:proofErr w:type="spellEnd"/>
      <w:r w:rsidRPr="007668DD">
        <w:rPr>
          <w:rFonts w:ascii="Times New Roman" w:hAnsi="Times New Roman" w:cs="Times New Roman"/>
          <w:sz w:val="24"/>
          <w:szCs w:val="24"/>
        </w:rPr>
        <w:t xml:space="preserve"> наказан», «Изъято более 48 кг пороха», «В 20 лет пора менять паспорт», «Определены места, где запрещено курить», «Создание дружины».</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Важное направление профилактической работы – это организация социального патронажа, оказания содействия в трудоустройстве, оказании помощи не</w:t>
      </w:r>
      <w:r w:rsidR="00CA6F0D">
        <w:rPr>
          <w:rFonts w:ascii="Times New Roman" w:hAnsi="Times New Roman" w:cs="Times New Roman"/>
          <w:sz w:val="24"/>
          <w:szCs w:val="24"/>
        </w:rPr>
        <w:t xml:space="preserve">благополучным семьям, где есть </w:t>
      </w:r>
      <w:r w:rsidRPr="007668DD">
        <w:rPr>
          <w:rFonts w:ascii="Times New Roman" w:hAnsi="Times New Roman" w:cs="Times New Roman"/>
          <w:sz w:val="24"/>
          <w:szCs w:val="24"/>
        </w:rPr>
        <w:t>несовершеннолетние, состоящие на учете в отделе по делам несовершеннолетних Отдела МВД России по Завьяловскому району.</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lastRenderedPageBreak/>
        <w:t>Число преступлений, совершенных подростками в 2022 году не изменилось и составило 24 (аппг-24). В число преступлений, совершенных несовершеннолетними, вошло тяжких и особо тяжких преступлений - 10 (аппг-3, или +233,3%).</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В структуре преступлений зарегистрированы 11 краж (аппг-20), 6 преступлений в сфере НОН (аппг-2), причинение средней тяжести вреда здоровью 1 (аппг-0), тяжкого вреда здоровью 1 (аппг-0), 2 угона (аппг-0), мошенничество 1 (аппг-0), грабеж 1 (аппг-1), управление транспортным средством в состоянии опьянения 1 (аппг-1).</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Половина преступлений совершена несовершеннолетними жителями гор. Ижевска – 5, гор. Глазова – 3, Республики Татарстан – 2, </w:t>
      </w:r>
      <w:proofErr w:type="spellStart"/>
      <w:r w:rsidRPr="007668DD">
        <w:rPr>
          <w:rFonts w:ascii="Times New Roman" w:hAnsi="Times New Roman" w:cs="Times New Roman"/>
          <w:sz w:val="24"/>
          <w:szCs w:val="24"/>
        </w:rPr>
        <w:t>Алнашского</w:t>
      </w:r>
      <w:proofErr w:type="spellEnd"/>
      <w:r w:rsidRPr="007668DD">
        <w:rPr>
          <w:rFonts w:ascii="Times New Roman" w:hAnsi="Times New Roman" w:cs="Times New Roman"/>
          <w:sz w:val="24"/>
          <w:szCs w:val="24"/>
        </w:rPr>
        <w:t xml:space="preserve"> района – 1, Сарапульского района - 1. Остальные 12 – жителями Завьяловского района.</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В отчетном периоде 2022 года зарегистрировано преступлений в отношении несовершеннолетних 53 (аппг-63), раскрыто 47 (аппг-54), из них тяжких и особо тяжких – 4 (аппг-9).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В   соответствии   с  Региональным  Законом   от  18.10.2011 г.  № 59-РЗ </w:t>
      </w:r>
    </w:p>
    <w:p w:rsidR="007668DD" w:rsidRPr="007668DD" w:rsidRDefault="007668DD" w:rsidP="007668DD">
      <w:pPr>
        <w:spacing w:after="0"/>
        <w:jc w:val="both"/>
        <w:rPr>
          <w:rFonts w:ascii="Times New Roman" w:hAnsi="Times New Roman" w:cs="Times New Roman"/>
          <w:sz w:val="24"/>
          <w:szCs w:val="24"/>
        </w:rPr>
      </w:pPr>
      <w:r w:rsidRPr="007668DD">
        <w:rPr>
          <w:rFonts w:ascii="Times New Roman" w:hAnsi="Times New Roman" w:cs="Times New Roman"/>
          <w:sz w:val="24"/>
          <w:szCs w:val="24"/>
        </w:rPr>
        <w:t>«О мерах по защите здоровья и развития детей в Удмуртской Республике» в ночное время выявлено 15 несовершеннолетних, находящихся в ночное время на улице без сопровождения взрослых (аппг-15), все несовершеннолетние переданы родителям. В розыске находилось 36 несовершеннолетних (аппг-48), из них впервые 35 подростков, 3 - повторно. Все найдены в течение суток.</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С целью профилактики преступлений и правонарушений среди несовершеннолетних, сотрудниками ОДН за 2022 год всего изъято из социально-опасных семей по акту безнадзорного 55 несовершеннолетних (аппг-54), которые помещены в специализированное учреждение для несовершеннолетних, нуждающихся в социальной реабилитации. Составлено по линии несовершеннолетних 417 административных протоколов (аппг-352). Проведено 162 </w:t>
      </w:r>
      <w:proofErr w:type="gramStart"/>
      <w:r w:rsidRPr="007668DD">
        <w:rPr>
          <w:rFonts w:ascii="Times New Roman" w:hAnsi="Times New Roman" w:cs="Times New Roman"/>
          <w:sz w:val="24"/>
          <w:szCs w:val="24"/>
        </w:rPr>
        <w:t>рейдовых</w:t>
      </w:r>
      <w:proofErr w:type="gramEnd"/>
      <w:r w:rsidRPr="007668DD">
        <w:rPr>
          <w:rFonts w:ascii="Times New Roman" w:hAnsi="Times New Roman" w:cs="Times New Roman"/>
          <w:sz w:val="24"/>
          <w:szCs w:val="24"/>
        </w:rPr>
        <w:t xml:space="preserve"> мероприятия, в том числе совместно с органами системы профилактики - 80, с УФСИН по Завьяловскому району - 12. В образовательных учреждениях района с учащимися и воспитанниками проведено 334 профилактических бесед, в родительской аудитории – 12.</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Сотрудниками Отдела МВД  «Завьяловский» за отчетный период  2022 года по линии несовершеннолетних составлен 417 административный протокол (АППГ - 352), из них в отношении неблагополучных родителей ст. 5.35 КоАП РФ-278 (АППГ -189). На 31.12.2022  год  на учете ОДН состояло 79 несовершеннолетних (из них 2 судимых), 88 неблагополучных родителей, 2 группы антиобщественной направленности (в состав которых входит 6  несовершеннолетних). На территориях территориальных органов Администрации муниципального образования «Муниципальный округ Завьяловский район Удмуртской Республики» выявление </w:t>
      </w:r>
      <w:proofErr w:type="gramStart"/>
      <w:r w:rsidRPr="007668DD">
        <w:rPr>
          <w:rFonts w:ascii="Times New Roman" w:hAnsi="Times New Roman" w:cs="Times New Roman"/>
          <w:sz w:val="24"/>
          <w:szCs w:val="24"/>
        </w:rPr>
        <w:t>семей, злоупотребляющих в быту спиртными напитками организовано</w:t>
      </w:r>
      <w:proofErr w:type="gramEnd"/>
      <w:r w:rsidRPr="007668DD">
        <w:rPr>
          <w:rFonts w:ascii="Times New Roman" w:hAnsi="Times New Roman" w:cs="Times New Roman"/>
          <w:sz w:val="24"/>
          <w:szCs w:val="24"/>
        </w:rPr>
        <w:t xml:space="preserve"> через органы системы профилактики, а также через сообщения неравнодушных жителей.    Совместно с  образовательным учреждением организована работа по раннему выявлению семейного неблагополучия для оказания первичной помощи семьям, находящимся в социально-опасном положении, предупреждение семейно-бытовых конфликтов. Кроме того специалистами территориальных органов проводятся профилактические работы (беседы, консультации, организация помощи).</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Организация занятости несовершеннолетних в летний период  осуществлялась в рамках летнего отдыха и оздоровления детей  «Лето-2022». В 2022 году на учете в ОМВД России «Завьяловский» состояло 79 несовершеннолетних (в том числе 2 судимых), из них по инициативе сотрудников ОМВД в летний период было трудоустроено 22 несовершеннолетних. Ежемесячно инспекторами отдела по делам несовершеннолетних Отдела МВД России по Завьяловскому району проводились проверки семей, где есть  несовершеннолетние, состоящие на учете в отделе по делам несовершеннолетних. Сотрудниками территориальных органов социальный патронаж и помощь неблагополучным семьям, где есть несовершеннолетние, проводился совместно с участием органов системы профилактики на регулярной основе. Со 7 июля до 11 августа 2022 был реализован социально-профилактический проект </w:t>
      </w:r>
      <w:r w:rsidRPr="007668DD">
        <w:rPr>
          <w:rFonts w:ascii="Times New Roman" w:hAnsi="Times New Roman" w:cs="Times New Roman"/>
          <w:b/>
          <w:sz w:val="24"/>
          <w:szCs w:val="24"/>
        </w:rPr>
        <w:t>«Абонемент».</w:t>
      </w:r>
      <w:r w:rsidRPr="007668DD">
        <w:rPr>
          <w:rFonts w:ascii="Times New Roman" w:hAnsi="Times New Roman" w:cs="Times New Roman"/>
          <w:sz w:val="24"/>
          <w:szCs w:val="24"/>
        </w:rPr>
        <w:t xml:space="preserve"> Цель данного проекта – профилактика правонарушений среди несовершеннолетних, состоящих на профилактических учетах и находящихся в трудной жизненной ситуации, посредством организации посещения культурных, спортивных объектов и крупных предприятий Завьяловского района и г. Ижевска на бесплатной основе. Основными исполнителями проекта являются СП «Молодежный центр», МБОУ </w:t>
      </w:r>
      <w:proofErr w:type="gramStart"/>
      <w:r w:rsidRPr="007668DD">
        <w:rPr>
          <w:rFonts w:ascii="Times New Roman" w:hAnsi="Times New Roman" w:cs="Times New Roman"/>
          <w:sz w:val="24"/>
          <w:szCs w:val="24"/>
        </w:rPr>
        <w:t>ДО</w:t>
      </w:r>
      <w:proofErr w:type="gramEnd"/>
      <w:r w:rsidRPr="007668DD">
        <w:rPr>
          <w:rFonts w:ascii="Times New Roman" w:hAnsi="Times New Roman" w:cs="Times New Roman"/>
          <w:sz w:val="24"/>
          <w:szCs w:val="24"/>
        </w:rPr>
        <w:t xml:space="preserve"> «</w:t>
      </w:r>
      <w:proofErr w:type="gramStart"/>
      <w:r w:rsidRPr="007668DD">
        <w:rPr>
          <w:rFonts w:ascii="Times New Roman" w:hAnsi="Times New Roman" w:cs="Times New Roman"/>
          <w:sz w:val="24"/>
          <w:szCs w:val="24"/>
        </w:rPr>
        <w:t>Центр</w:t>
      </w:r>
      <w:proofErr w:type="gramEnd"/>
      <w:r w:rsidRPr="007668DD">
        <w:rPr>
          <w:rFonts w:ascii="Times New Roman" w:hAnsi="Times New Roman" w:cs="Times New Roman"/>
          <w:sz w:val="24"/>
          <w:szCs w:val="24"/>
        </w:rPr>
        <w:t xml:space="preserve"> внешкольной работы» и МБУ «Завьяловский музей истории и культуры».  Всего было осуществлено 6 выездов. В списке экскурсий – колледж государственной и муниципальной службы, база активного отдыха «</w:t>
      </w:r>
      <w:proofErr w:type="spellStart"/>
      <w:r w:rsidRPr="007668DD">
        <w:rPr>
          <w:rFonts w:ascii="Times New Roman" w:hAnsi="Times New Roman" w:cs="Times New Roman"/>
          <w:sz w:val="24"/>
          <w:szCs w:val="24"/>
        </w:rPr>
        <w:t>Дальвега</w:t>
      </w:r>
      <w:proofErr w:type="spellEnd"/>
      <w:r w:rsidRPr="007668DD">
        <w:rPr>
          <w:rFonts w:ascii="Times New Roman" w:hAnsi="Times New Roman" w:cs="Times New Roman"/>
          <w:sz w:val="24"/>
          <w:szCs w:val="24"/>
        </w:rPr>
        <w:t xml:space="preserve">» (2 выезда), питомник </w:t>
      </w:r>
      <w:proofErr w:type="spellStart"/>
      <w:r w:rsidRPr="007668DD">
        <w:rPr>
          <w:rFonts w:ascii="Times New Roman" w:hAnsi="Times New Roman" w:cs="Times New Roman"/>
          <w:sz w:val="24"/>
          <w:szCs w:val="24"/>
        </w:rPr>
        <w:t>Хаски</w:t>
      </w:r>
      <w:proofErr w:type="spellEnd"/>
      <w:r w:rsidRPr="007668DD">
        <w:rPr>
          <w:rFonts w:ascii="Times New Roman" w:hAnsi="Times New Roman" w:cs="Times New Roman"/>
          <w:sz w:val="24"/>
          <w:szCs w:val="24"/>
        </w:rPr>
        <w:t xml:space="preserve">, </w:t>
      </w:r>
      <w:proofErr w:type="gramStart"/>
      <w:r w:rsidRPr="007668DD">
        <w:rPr>
          <w:rFonts w:ascii="Times New Roman" w:hAnsi="Times New Roman" w:cs="Times New Roman"/>
          <w:sz w:val="24"/>
          <w:szCs w:val="24"/>
        </w:rPr>
        <w:t>конно-спортивный</w:t>
      </w:r>
      <w:proofErr w:type="gramEnd"/>
      <w:r w:rsidRPr="007668DD">
        <w:rPr>
          <w:rFonts w:ascii="Times New Roman" w:hAnsi="Times New Roman" w:cs="Times New Roman"/>
          <w:sz w:val="24"/>
          <w:szCs w:val="24"/>
        </w:rPr>
        <w:t xml:space="preserve"> клуб «АС» и Ижевский зоопарк. Общий охват привлеченных несовершеннолетних составил 116 человек (из них в ТЖС 92 чел., КДН 15 чел., ОДН 7 чел., ВШУ 2 чел.).</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Следующее важное направление - ресоциализация лиц, освободившихся из мест лишения свободы и организация </w:t>
      </w:r>
      <w:proofErr w:type="gramStart"/>
      <w:r w:rsidRPr="007668DD">
        <w:rPr>
          <w:rFonts w:ascii="Times New Roman" w:hAnsi="Times New Roman" w:cs="Times New Roman"/>
          <w:sz w:val="24"/>
          <w:szCs w:val="24"/>
        </w:rPr>
        <w:t>контроля за</w:t>
      </w:r>
      <w:proofErr w:type="gramEnd"/>
      <w:r w:rsidRPr="007668DD">
        <w:rPr>
          <w:rFonts w:ascii="Times New Roman" w:hAnsi="Times New Roman" w:cs="Times New Roman"/>
          <w:sz w:val="24"/>
          <w:szCs w:val="24"/>
        </w:rPr>
        <w:t xml:space="preserve"> лицами, осужденными к мерам наказания, не связанным с лишением свободы, принимаемые меры, направленные на профилактику повторной преступности подконтрольных лиц.</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За 12 месяцев 2022 года из 19 исправительных и тюремных учреждений Удмуртской Республики и Российской Федерации в Администрацию муниципального образования «Муниципальный округ Завьяловский район Удмуртской Республики» (далее – Администрация) было направлено 49 информационных уведомлений об освобождении из мест заключения осужденных. Количество </w:t>
      </w:r>
      <w:proofErr w:type="gramStart"/>
      <w:r w:rsidRPr="007668DD">
        <w:rPr>
          <w:rFonts w:ascii="Times New Roman" w:hAnsi="Times New Roman" w:cs="Times New Roman"/>
          <w:sz w:val="24"/>
          <w:szCs w:val="24"/>
        </w:rPr>
        <w:t>лиц, освободившихся из мест лишения свободы за отчетный период 2022 года составило</w:t>
      </w:r>
      <w:proofErr w:type="gramEnd"/>
      <w:r w:rsidRPr="007668DD">
        <w:rPr>
          <w:rFonts w:ascii="Times New Roman" w:hAnsi="Times New Roman" w:cs="Times New Roman"/>
          <w:sz w:val="24"/>
          <w:szCs w:val="24"/>
        </w:rPr>
        <w:t xml:space="preserve"> 46 человек.</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С целью повышения эффективности работы по оказанию помощи в социальной адаптации лицам, освободившихся из мест лишения свободы, в адрес руководителей территориальных органов муниципального образования «Муниципальный округ Завьяловский район Удмуртской Республики» направляются уведомительные письма, с просьбой оказания содействия в регистрации, проживания по месту жительства и трудоустройстве данных лиц. Также на имя начальника Отдела МВД России «Завьяловский» ежеквартально Администрацией направляются  письма  об  организации проверки  участковых уполномоченных, подтверждения факта прибытия лиц, освободившихся из мест лишения свободы на место жительства.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Руководители  исправительных колоний уведомлены, что в случае обращения освободившихся в Администрацию, им будет оказана социальная и психологическая поддержка,  информационно-консультативные услуги.</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После освобождения лицам, отбывшим наказание в исправительных учреждениях при решении вопроса о трудоустройстве, рекомендуется лично обратиться в филиал Республиканского ЦЗН «ЦЗН города Ижевска и Завьяловского района» (далее – «ЦЗН города Ижевска и Завьяловского района»). За 12 месяцев  2022 года зарегистрировались в качестве безработных 2 лица, освободившихся из мест лишения свободы, трудоустроенных нет.</w:t>
      </w:r>
    </w:p>
    <w:p w:rsidR="007668DD" w:rsidRPr="007668DD" w:rsidRDefault="007668DD" w:rsidP="007668DD">
      <w:pPr>
        <w:spacing w:after="0"/>
        <w:ind w:firstLine="708"/>
        <w:jc w:val="both"/>
        <w:rPr>
          <w:rFonts w:ascii="Times New Roman" w:hAnsi="Times New Roman" w:cs="Times New Roman"/>
          <w:sz w:val="24"/>
          <w:szCs w:val="24"/>
        </w:rPr>
      </w:pPr>
      <w:proofErr w:type="gramStart"/>
      <w:r w:rsidRPr="007668DD">
        <w:rPr>
          <w:rFonts w:ascii="Times New Roman" w:hAnsi="Times New Roman" w:cs="Times New Roman"/>
          <w:sz w:val="24"/>
          <w:szCs w:val="24"/>
        </w:rPr>
        <w:t>В рамках программы «Школа подготовки  осужденных к освобождению» управлением семьи, материнства, детства и социальной поддержки населения Администрации муниципального образования «Муниципальный округ Завьяловский район Удмуртской Республики»  совместно с представителями филиала  БУСО УР «Республиканский комплексный центр социального обслуживания населения в  Завьяловском районе» (далее – филиал «Республиканский КЦСОН в Завьяловском районе») и «ЦЗН города Ижевска и Завьяловского района» за 2022 года было осуществлено 3</w:t>
      </w:r>
      <w:proofErr w:type="gramEnd"/>
      <w:r w:rsidRPr="007668DD">
        <w:rPr>
          <w:rFonts w:ascii="Times New Roman" w:hAnsi="Times New Roman" w:cs="Times New Roman"/>
          <w:sz w:val="24"/>
          <w:szCs w:val="24"/>
        </w:rPr>
        <w:t xml:space="preserve"> выезда в ФКУ КП-11, охвачено информационно – разъяснительной работой 38 осужденных, которым осталось отбывать наказание 3-6 месяцев, с лекциями по теме: «Поведение в сложных жизненных ситуациях после освобождения» и «Жилищные программы», «Оказание адресной социальной помощи </w:t>
      </w:r>
      <w:proofErr w:type="gramStart"/>
      <w:r w:rsidRPr="007668DD">
        <w:rPr>
          <w:rFonts w:ascii="Times New Roman" w:hAnsi="Times New Roman" w:cs="Times New Roman"/>
          <w:sz w:val="24"/>
          <w:szCs w:val="24"/>
        </w:rPr>
        <w:t>освободившимся</w:t>
      </w:r>
      <w:proofErr w:type="gramEnd"/>
      <w:r w:rsidRPr="007668DD">
        <w:rPr>
          <w:rFonts w:ascii="Times New Roman" w:hAnsi="Times New Roman" w:cs="Times New Roman"/>
          <w:sz w:val="24"/>
          <w:szCs w:val="24"/>
        </w:rPr>
        <w:t>».</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При личном обращении в Администрацию, в учреждения Завьяловского района, лицам, отбывшим наказание в виде лишения свободы, оказывается материальная помощь  на приобретение предметов первой необходимости. За отчетный период  2022 года  оказана адресная социальная помощь 3 осужденным, освободившимся из мест лишения свободы на общую сумму 19000 рублей, в 2021 году оказана адресная социальная помощь 2 осужденным, освободившимся из мест лишения свободы на общую сумму 8400 рублей.</w:t>
      </w:r>
    </w:p>
    <w:p w:rsidR="007668DD" w:rsidRPr="007668DD" w:rsidRDefault="007668DD" w:rsidP="007668DD">
      <w:pPr>
        <w:spacing w:after="0"/>
        <w:ind w:firstLine="708"/>
        <w:jc w:val="both"/>
        <w:rPr>
          <w:rFonts w:ascii="Times New Roman" w:hAnsi="Times New Roman" w:cs="Times New Roman"/>
          <w:sz w:val="24"/>
          <w:szCs w:val="24"/>
        </w:rPr>
      </w:pPr>
      <w:proofErr w:type="gramStart"/>
      <w:r w:rsidRPr="007668DD">
        <w:rPr>
          <w:rFonts w:ascii="Times New Roman" w:hAnsi="Times New Roman" w:cs="Times New Roman"/>
          <w:sz w:val="24"/>
          <w:szCs w:val="24"/>
        </w:rPr>
        <w:t>В филиал «Республиканский КЦСОН в Завьяловском районе» в 2022 году за получением социальных услуг обратились 2 гражданина, из них 1 освободившийся из мест лишения свободы (получил срочную социальную услугу в виде одежды, обуви и товаров первой необходимости), 12 гражданам, освободившимся из мест лишения свободы филиалом Республиканский КЦСОН в Завьяловском районе» оказана помощь в виде предоставления одежды, обуви и товаров первой</w:t>
      </w:r>
      <w:proofErr w:type="gramEnd"/>
      <w:r w:rsidRPr="007668DD">
        <w:rPr>
          <w:rFonts w:ascii="Times New Roman" w:hAnsi="Times New Roman" w:cs="Times New Roman"/>
          <w:sz w:val="24"/>
          <w:szCs w:val="24"/>
        </w:rPr>
        <w:t xml:space="preserve"> необходимости.</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Управлением культуры, спорта, молодежной политики и архивного Администрации муниципального образования «Муниципальный округ Завьяловский район Удмуртской Республики» в 2022 и 2021 году состоялось по два выезда в ФКУ ИК-11 и ФКУ ИК-1 по сдаче норм ГТО  осужденными в исправительных учреждениях.</w:t>
      </w:r>
    </w:p>
    <w:p w:rsidR="007668DD" w:rsidRPr="007668DD" w:rsidRDefault="007668DD" w:rsidP="007668DD">
      <w:pPr>
        <w:spacing w:after="0"/>
        <w:ind w:firstLine="708"/>
        <w:jc w:val="both"/>
        <w:rPr>
          <w:rFonts w:ascii="Times New Roman" w:hAnsi="Times New Roman" w:cs="Times New Roman"/>
          <w:sz w:val="24"/>
          <w:szCs w:val="24"/>
        </w:rPr>
      </w:pPr>
      <w:r w:rsidRPr="0031103B">
        <w:rPr>
          <w:rFonts w:ascii="Times New Roman" w:hAnsi="Times New Roman" w:cs="Times New Roman"/>
          <w:sz w:val="24"/>
          <w:szCs w:val="24"/>
        </w:rPr>
        <w:t>Вопрос о  миграционной ситуации на территории муниципального образования «Муниципальный округ Завьяловский район Удмуртской Республики»</w:t>
      </w:r>
      <w:r w:rsidRPr="007668DD">
        <w:rPr>
          <w:rFonts w:ascii="Times New Roman" w:hAnsi="Times New Roman" w:cs="Times New Roman"/>
          <w:sz w:val="24"/>
          <w:szCs w:val="24"/>
        </w:rPr>
        <w:t xml:space="preserve"> также является одним из важных вопросов профилактической направленности.</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По данным Автоматизированной системы аналитической отчетности ГИСМУ ФМС России по состоянию на 31 декабря 2022 г. на территории Завьяловского района находилось 802 (аппг-921) иностранных граждан, постоянно проживающих по видам на жительство, разрешениям на временное проживание и временно пребывающих.</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Наибольшая доля мигрантов принадлежит гражданам Узбекистана (251 человек, или 31,3% от общего количества прибывших в район иностранцев, аппг-336), Таджикистана (231, или 28,8%, аппг-211), Армении (103, или 12,8%, аппг-103), Азербайджана (77, или 9,6%, аппг-84), Кыргызстана (44, или 6,1%, аппг-68).</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На миграционный учет за 12 месяцев 2022 года сотрудниками отдела по вопросам миграции поставлено 3609 иностранных гражданина и лиц без гражданства, временно пребывающих на территории Завьяловского района (</w:t>
      </w:r>
      <w:proofErr w:type="spellStart"/>
      <w:r w:rsidRPr="007668DD">
        <w:rPr>
          <w:rFonts w:ascii="Times New Roman" w:hAnsi="Times New Roman" w:cs="Times New Roman"/>
          <w:sz w:val="24"/>
          <w:szCs w:val="24"/>
        </w:rPr>
        <w:t>аппг</w:t>
      </w:r>
      <w:proofErr w:type="spellEnd"/>
      <w:r w:rsidRPr="007668DD">
        <w:rPr>
          <w:rFonts w:ascii="Times New Roman" w:hAnsi="Times New Roman" w:cs="Times New Roman"/>
          <w:sz w:val="24"/>
          <w:szCs w:val="24"/>
        </w:rPr>
        <w:t>–3219). Из общего числа поставленных на миграционный учет поставлено первично – 916 человек (аппг-879).</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Основными целями въезда иностранных граждан, как и в предыдущие годы, из числа поставленных на миграционный учет, остается «работа» - 2972 граждан, «частная» - 549 человек, 63 человека с целью «учёба». Продлен срок миграционного учета в связи с оформлением, либо продлением срока действия патента, подачей заявления о разрешении на временное проживание, либо ходатайством образовательного учреждения – 2693 иностранным гражданам (аппг-2340). Снято с миграционного учета 3342 иностранных гражданина и лиц без гражданства (аппг-2760).</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За 12 месяцев 2022 года зарегистрировано 130 иностранных граждан по виду на жительство (</w:t>
      </w:r>
      <w:proofErr w:type="spellStart"/>
      <w:r w:rsidRPr="007668DD">
        <w:rPr>
          <w:rFonts w:ascii="Times New Roman" w:hAnsi="Times New Roman" w:cs="Times New Roman"/>
          <w:sz w:val="24"/>
          <w:szCs w:val="24"/>
        </w:rPr>
        <w:t>аппг</w:t>
      </w:r>
      <w:proofErr w:type="spellEnd"/>
      <w:r w:rsidRPr="007668DD">
        <w:rPr>
          <w:rFonts w:ascii="Times New Roman" w:hAnsi="Times New Roman" w:cs="Times New Roman"/>
          <w:sz w:val="24"/>
          <w:szCs w:val="24"/>
        </w:rPr>
        <w:t xml:space="preserve">–122). Всего на территории Завьяловского района на основании вида на жительство проживает 309 иностранных граждан и лиц без гражданства (аппг-255). Основные лидеры по количеству проживающих иностранных граждан в районе по виду на жительство - граждане Узбекистана – 80 человек (аппг-67) и Таджикистана – 90 (аппг-48), Азербайджана – 45 (аппг-42) и Армении – 26 (аппг-23). Граждан Украины – 19 Снято по видам на жительство – 67.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Разрешено временное проживание на территории района 81 иностранным гражданам и лицам без гражданства (аппг-80). Получили в 2022 году разрешение 43 (</w:t>
      </w:r>
      <w:proofErr w:type="spellStart"/>
      <w:r w:rsidRPr="007668DD">
        <w:rPr>
          <w:rFonts w:ascii="Times New Roman" w:hAnsi="Times New Roman" w:cs="Times New Roman"/>
          <w:sz w:val="24"/>
          <w:szCs w:val="24"/>
        </w:rPr>
        <w:t>аппг</w:t>
      </w:r>
      <w:proofErr w:type="spellEnd"/>
      <w:r w:rsidRPr="007668DD">
        <w:rPr>
          <w:rFonts w:ascii="Times New Roman" w:hAnsi="Times New Roman" w:cs="Times New Roman"/>
          <w:sz w:val="24"/>
          <w:szCs w:val="24"/>
        </w:rPr>
        <w:t xml:space="preserve"> – 40) иностранных граждан. Убыло в течение отчетного периода иностранных граждан, проживающих по разрешению на временное проживание по различным причинам в количестве – 42 гражданина (аппг-37).</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Должностными лицами, уполномоченными на составление административных протоколов в сфере миграции, выявлены и привлечены к административной ответственности за нарушения законодательства 174 лица (аппг-94).</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С вопросами эффективности профилактики непосредственно связаны показатели «бытовой» преступности. Соответственно следующее направление деятельности направлено на профилактику преступлений и правонарушений, связанных с семейно-бытовым насилием.</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Работа Советов по реализации социальной политики при руководителях территориальных органов Администрации муниципального образования «Муниципальный округ Завьяловский район Удмуртской Республики»  </w:t>
      </w:r>
      <w:proofErr w:type="gramStart"/>
      <w:r w:rsidRPr="007668DD">
        <w:rPr>
          <w:rFonts w:ascii="Times New Roman" w:hAnsi="Times New Roman" w:cs="Times New Roman"/>
          <w:sz w:val="24"/>
          <w:szCs w:val="24"/>
        </w:rPr>
        <w:t>является</w:t>
      </w:r>
      <w:proofErr w:type="gramEnd"/>
      <w:r w:rsidRPr="007668DD">
        <w:rPr>
          <w:rFonts w:ascii="Times New Roman" w:hAnsi="Times New Roman" w:cs="Times New Roman"/>
          <w:sz w:val="24"/>
          <w:szCs w:val="24"/>
        </w:rPr>
        <w:t xml:space="preserve"> несомненно важным направлением в профилактике правонарушений, в том числе связанных с семейно-бытовым насилием. В 2022 году проведено 81 заседание Советов по реализации социальной политики. На заседаниях  рассмотрены следующие вопросы: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1) Проведение профилактической работы с семьями социального риска;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2) Выявление семей, неспособных вносить плату за детский сад;</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3) О проведении акции «Помоги собрать ребенка в школу»;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4) Проведение рейдов;</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5) О проведении акции «Рождество добрых дел»;</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6) Профилактика правонарушений в сфере семейно-бытовых отношений;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7) Работа общественных объединений в рамках Профилактика семейного неблагополучия;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8) Об организации летнего отдыха несовершеннолетних, об организации досуговой деятельности несовершеннолетних;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9) Анализ ситуации на территории  по незаконной продаже алкогольной продукции, наркотиков, синтетических курительных смесей;</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 10) О результатах выходов в неблагополучные семьи совместно с социальными педагогами, участковыми уполномоченными полиции.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На заседания Совета приглашаются представители школ (директора, заместители по воспитательной части, психологи), руководители домов культуры, фельдшеры, участковые уполномоченные на территории, специалисты по работе молодежи, специалисты по спорту, инспектора ОДН ОУУП и ПДН Отдела МВД «Завьяловский», представители Администрации Завьяловского района. На совместных встречах достигается наиболее комплексное понимание социальной картины территории, выявляются слабые стороны, расставляются приоритеты и разрабатывается стратегия дальнейших действий. В том числе, длясвоевременное выявление лиц, склонных к совершению правонарушений в быту, применение механизма социального осуждения и порицания, как средства воспитания потенциальных правонарушителей.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За истекший период  2022 года проведены рейдовые мероприятия по выявлению лиц, допускающих правонарушения в быту, всего на конец отчетного периода на учете в службе участковых уполномоченных полиции состояло 42 «семейных дебошира», выявлено 92 преступлений бытово</w:t>
      </w:r>
      <w:proofErr w:type="gramStart"/>
      <w:r w:rsidRPr="007668DD">
        <w:rPr>
          <w:rFonts w:ascii="Times New Roman" w:hAnsi="Times New Roman" w:cs="Times New Roman"/>
          <w:sz w:val="24"/>
          <w:szCs w:val="24"/>
        </w:rPr>
        <w:t>й-</w:t>
      </w:r>
      <w:proofErr w:type="gramEnd"/>
      <w:r w:rsidRPr="007668DD">
        <w:rPr>
          <w:rFonts w:ascii="Times New Roman" w:hAnsi="Times New Roman" w:cs="Times New Roman"/>
          <w:sz w:val="24"/>
          <w:szCs w:val="24"/>
        </w:rPr>
        <w:t xml:space="preserve"> профилактической направленности, за истекший период не допущено убийств на бытовой почве.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В 2022 году сотрудниками ОМВД «Завьяловский» при поддержке Администрации муниципального образования «Муниципальный округ Завьяловский район Удмуртской Республики»  в рамках денежных средств, предусмотренных муниципальной программой, разработано и напечатано 380 экземпляров буклетов информационно-профилактического характера по предупреждению семейно-бытового насилия.</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Состояние общественного порядка и общественной безопасности.</w:t>
      </w:r>
    </w:p>
    <w:p w:rsidR="007668DD" w:rsidRPr="007668DD" w:rsidRDefault="007668DD" w:rsidP="007668DD">
      <w:pPr>
        <w:spacing w:after="0"/>
        <w:jc w:val="both"/>
        <w:rPr>
          <w:rFonts w:ascii="Times New Roman" w:hAnsi="Times New Roman" w:cs="Times New Roman"/>
          <w:sz w:val="24"/>
          <w:szCs w:val="24"/>
        </w:rPr>
      </w:pPr>
      <w:r w:rsidRPr="007668DD">
        <w:rPr>
          <w:rFonts w:ascii="Times New Roman" w:hAnsi="Times New Roman" w:cs="Times New Roman"/>
          <w:sz w:val="24"/>
          <w:szCs w:val="24"/>
        </w:rPr>
        <w:t xml:space="preserve">Подводя итоги 2022 года необходимо сделать вывод о том, что принятыми мерами удалось сохранить </w:t>
      </w:r>
      <w:proofErr w:type="gramStart"/>
      <w:r w:rsidRPr="007668DD">
        <w:rPr>
          <w:rFonts w:ascii="Times New Roman" w:hAnsi="Times New Roman" w:cs="Times New Roman"/>
          <w:sz w:val="24"/>
          <w:szCs w:val="24"/>
        </w:rPr>
        <w:t>контроль за</w:t>
      </w:r>
      <w:proofErr w:type="gramEnd"/>
      <w:r w:rsidRPr="007668DD">
        <w:rPr>
          <w:rFonts w:ascii="Times New Roman" w:hAnsi="Times New Roman" w:cs="Times New Roman"/>
          <w:sz w:val="24"/>
          <w:szCs w:val="24"/>
        </w:rPr>
        <w:t xml:space="preserve"> состоянием криминогенной обстановки в общественных местах. </w:t>
      </w:r>
    </w:p>
    <w:p w:rsidR="007668DD" w:rsidRPr="007668DD" w:rsidRDefault="007668DD" w:rsidP="007668DD">
      <w:pPr>
        <w:spacing w:after="0"/>
        <w:ind w:firstLine="708"/>
        <w:jc w:val="both"/>
        <w:rPr>
          <w:rFonts w:ascii="Times New Roman" w:hAnsi="Times New Roman" w:cs="Times New Roman"/>
          <w:sz w:val="24"/>
          <w:szCs w:val="24"/>
        </w:rPr>
      </w:pPr>
      <w:proofErr w:type="gramStart"/>
      <w:r w:rsidRPr="007668DD">
        <w:rPr>
          <w:rFonts w:ascii="Times New Roman" w:hAnsi="Times New Roman" w:cs="Times New Roman"/>
          <w:sz w:val="24"/>
          <w:szCs w:val="24"/>
        </w:rPr>
        <w:t>Так, по данной категории зарегистрировано 212 преступлений (аппг-223, снижение составило -4,9%; по УР: -13,1%), из них 116 совершены на улицах (аппг-115).</w:t>
      </w:r>
      <w:proofErr w:type="gramEnd"/>
      <w:r w:rsidRPr="007668DD">
        <w:rPr>
          <w:rFonts w:ascii="Times New Roman" w:hAnsi="Times New Roman" w:cs="Times New Roman"/>
          <w:sz w:val="24"/>
          <w:szCs w:val="24"/>
        </w:rPr>
        <w:t xml:space="preserve"> В состоянии алкогольного опьянения в общественных местах совершено 45 преступлений (аппг-60), лицами, ранее совершавшими преступления - 88 (аппг-102), несовершеннолетними – 14 (аппг-10).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При снижении общего количества преступлений, совершенных в общественных местах, отмечается рост отдельных категорий преступлений, таких как: причинение тяжкого вреда здоровью на +33,3% (с 3 до 4); легкого вреда здоровью на +233,3% (с 3 до 10); побои на +100,0% (с 1 до 2); угрозы убийством </w:t>
      </w:r>
      <w:proofErr w:type="gramStart"/>
      <w:r w:rsidRPr="007668DD">
        <w:rPr>
          <w:rFonts w:ascii="Times New Roman" w:hAnsi="Times New Roman" w:cs="Times New Roman"/>
          <w:sz w:val="24"/>
          <w:szCs w:val="24"/>
        </w:rPr>
        <w:t>на</w:t>
      </w:r>
      <w:proofErr w:type="gramEnd"/>
      <w:r w:rsidRPr="007668DD">
        <w:rPr>
          <w:rFonts w:ascii="Times New Roman" w:hAnsi="Times New Roman" w:cs="Times New Roman"/>
          <w:sz w:val="24"/>
          <w:szCs w:val="24"/>
        </w:rPr>
        <w:t xml:space="preserve"> +20,0% (с 5 до 6); грабежи на +14,3% (с 7 до 8).</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В ходе анализа установлено, что основной составляющей, формирующей структуру преступности в общественных местах, остаются преступления, связанные с тайным хищением чужого имущества - кражи (56,6%). </w:t>
      </w:r>
      <w:proofErr w:type="gramStart"/>
      <w:r w:rsidRPr="007668DD">
        <w:rPr>
          <w:rFonts w:ascii="Times New Roman" w:hAnsi="Times New Roman" w:cs="Times New Roman"/>
          <w:sz w:val="24"/>
          <w:szCs w:val="24"/>
        </w:rPr>
        <w:t>На втором месте, от общего количества совершенных в общественных местах – это преступления, связанные с повторным управлением транспортным средством в состоянии опьянения (12,3%).</w:t>
      </w:r>
      <w:proofErr w:type="gramEnd"/>
      <w:r w:rsidRPr="007668DD">
        <w:rPr>
          <w:rFonts w:ascii="Times New Roman" w:hAnsi="Times New Roman" w:cs="Times New Roman"/>
          <w:sz w:val="24"/>
          <w:szCs w:val="24"/>
        </w:rPr>
        <w:t xml:space="preserve"> На третьем месте преступления, связанные с незаконным оборотом наркотических средств и причинение легкого вреда здоровью (по 4,7%).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За период 2022 года число краж, совершенных в общественных местах почти не изменилось и составило 120 (аппг-129, или -7,0%), из них 69 совершено в магазинах (аппг-73, снижение на -5,5%).</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Выявление административных правонарушений, посягающих на общественный порядок, имеет профилактическое воздействие на состояние преступности в общественных местах, в том числе на улицах.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Так, за 2022 год составлено всего 1009 административных протоколов за различные правонарушения (аппг-778). За совершение правонарушений в общественных местах составлено: по ст. 20.21 КоАП РФ - 16 (аппг-61), по ст. 20.1 КоАП РФ – 64 (аппг-12), по ст. 20.20 КоАП РФ – 9 (аппг-27).</w:t>
      </w:r>
    </w:p>
    <w:p w:rsidR="007668DD" w:rsidRPr="0031103B" w:rsidRDefault="007668DD" w:rsidP="007668DD">
      <w:pPr>
        <w:spacing w:after="0"/>
        <w:ind w:firstLine="708"/>
        <w:jc w:val="both"/>
        <w:rPr>
          <w:rFonts w:ascii="Times New Roman" w:hAnsi="Times New Roman" w:cs="Times New Roman"/>
          <w:sz w:val="24"/>
          <w:szCs w:val="24"/>
        </w:rPr>
      </w:pPr>
      <w:r w:rsidRPr="0031103B">
        <w:rPr>
          <w:rFonts w:ascii="Times New Roman" w:hAnsi="Times New Roman" w:cs="Times New Roman"/>
          <w:sz w:val="24"/>
          <w:szCs w:val="24"/>
        </w:rPr>
        <w:t xml:space="preserve">Преступления против собственности и в сфере мошенничества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В структуре преступности по-прежнему доминируют посягательства имущественного характера, которые составляют 58,2% от общего количества преступных деяний, или 728 фактов (в аппг-813, снижение на -10,5%). Почти ¾ из них составляют кражи всех видов - 526, или 72,3%.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Не удалось добиться сокращения числа краж из квартир – 23 (аппг-12, +91,7%), из транспортных средств – 8 (аппг-5, +60,0%), из гаражей – 18 (аппг-12, +50,0%), карманных краж – 10 (аппг-7, +42,9%). Меньше зарегистрировано краж из садовых домиков – 48 (аппг-52), из магазинов – 15 (аппг-18), с банковских счетов – 48 (аппг-110). На прежнем уровне осталось количество краж из автомобилей – 6 (аппг-6).</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Проводя анализ совершенных преступлений имущественного характера, можно сделать вывод, что предметами хищения остаются: денежные средства, мобильные телефоны, электроинструмент, строительные материалы, продукты питания, бытовая техника, металл, древесина и др.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Исходя из статистических данных сделан вывод об отсутствии какого-либо ухудшения </w:t>
      </w:r>
      <w:proofErr w:type="gramStart"/>
      <w:r w:rsidRPr="007668DD">
        <w:rPr>
          <w:rFonts w:ascii="Times New Roman" w:hAnsi="Times New Roman" w:cs="Times New Roman"/>
          <w:sz w:val="24"/>
          <w:szCs w:val="24"/>
        </w:rPr>
        <w:t>криминогенной обстановки</w:t>
      </w:r>
      <w:proofErr w:type="gramEnd"/>
      <w:r w:rsidRPr="007668DD">
        <w:rPr>
          <w:rFonts w:ascii="Times New Roman" w:hAnsi="Times New Roman" w:cs="Times New Roman"/>
          <w:sz w:val="24"/>
          <w:szCs w:val="24"/>
        </w:rPr>
        <w:t xml:space="preserve"> на территории отдельно взятого муниципального образования. Все кражи совершены в разных муниципальных образованиях, большинство - на садово-огородных массивах. </w:t>
      </w:r>
      <w:proofErr w:type="gramStart"/>
      <w:r w:rsidRPr="007668DD">
        <w:rPr>
          <w:rFonts w:ascii="Times New Roman" w:hAnsi="Times New Roman" w:cs="Times New Roman"/>
          <w:sz w:val="24"/>
          <w:szCs w:val="24"/>
        </w:rPr>
        <w:t xml:space="preserve">Наибольшее количество хищений зарегистрировано в следующих населенных пунктах без учета садоводческих массивов: с. Завьялово (51), д. Хохряки (36), с. Октябрьский (29), Первомайский (24), с. Ягул (20), д. Пирогово (17), с. Постол (12), с. д. Каменное (11), с. Вараксино (10). </w:t>
      </w:r>
      <w:proofErr w:type="gramEnd"/>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Причиной, способствующей совершению краж, является отсутствие видеонаблюдения и охраны на местах совершения преступлений, безответственность собственников в коттеджных поселках за сохранность своего имущества в отличие от собственников садоводческих массивов, председателям которых направляются представления об устранении причин и условий, способствовавших совершению преступлений.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Хищения имущества граждан путем мошенничества продолжают оставаться одним из доминирующих видов преступлений против собственности. Всего за 2022 год зарегистрировано 143 таких факта (или 19,6% от общего количества преступлений против собственности). </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По категории мошенничеств, совершенных с использованием ИТТ-технологий, имеется тенденция к снижению числа регистрации фактов с 119 до 99, или на -16,8%. </w:t>
      </w:r>
    </w:p>
    <w:p w:rsidR="007668DD" w:rsidRPr="007668DD" w:rsidRDefault="007668DD" w:rsidP="007668DD">
      <w:pPr>
        <w:spacing w:after="0"/>
        <w:ind w:firstLine="708"/>
        <w:jc w:val="both"/>
        <w:rPr>
          <w:rFonts w:ascii="Times New Roman" w:hAnsi="Times New Roman" w:cs="Times New Roman"/>
          <w:sz w:val="24"/>
          <w:szCs w:val="24"/>
        </w:rPr>
      </w:pPr>
      <w:proofErr w:type="gramStart"/>
      <w:r w:rsidRPr="007668DD">
        <w:rPr>
          <w:rFonts w:ascii="Times New Roman" w:hAnsi="Times New Roman" w:cs="Times New Roman"/>
          <w:sz w:val="24"/>
          <w:szCs w:val="24"/>
        </w:rPr>
        <w:t>Регистрация краж с банковских счетов, предусмотренных п. «г» ч. 3 ст. 158 УК РФ, имеет значительное снижение регистрации со 110 до 48 фактов, или на -56,4%. Процент раскрываемости мошенничеств вырос с 16,0% до 21,3%, в том числе по ИТТ-преступлениям – с 5,5% до 18,9%. Данные кражи денежных средств с банковских счетов в основном инкриминируются лицам, обнаружившим утерянные или похитившие банковские карты</w:t>
      </w:r>
      <w:proofErr w:type="gramEnd"/>
      <w:r w:rsidRPr="007668DD">
        <w:rPr>
          <w:rFonts w:ascii="Times New Roman" w:hAnsi="Times New Roman" w:cs="Times New Roman"/>
          <w:sz w:val="24"/>
          <w:szCs w:val="24"/>
        </w:rPr>
        <w:t xml:space="preserve">, </w:t>
      </w:r>
      <w:proofErr w:type="gramStart"/>
      <w:r w:rsidRPr="007668DD">
        <w:rPr>
          <w:rFonts w:ascii="Times New Roman" w:hAnsi="Times New Roman" w:cs="Times New Roman"/>
          <w:sz w:val="24"/>
          <w:szCs w:val="24"/>
        </w:rPr>
        <w:t>с которых впоследствии осуществлялись оплаты за покупку ТМЦ в магазинах.</w:t>
      </w:r>
      <w:proofErr w:type="gramEnd"/>
    </w:p>
    <w:p w:rsidR="007668DD" w:rsidRPr="007668DD" w:rsidRDefault="007668DD" w:rsidP="007668DD">
      <w:pPr>
        <w:spacing w:after="0"/>
        <w:ind w:firstLine="708"/>
        <w:jc w:val="both"/>
        <w:rPr>
          <w:rFonts w:ascii="Times New Roman" w:hAnsi="Times New Roman" w:cs="Times New Roman"/>
          <w:bCs/>
          <w:sz w:val="24"/>
          <w:szCs w:val="24"/>
        </w:rPr>
      </w:pPr>
      <w:r w:rsidRPr="007668DD">
        <w:rPr>
          <w:rFonts w:ascii="Times New Roman" w:hAnsi="Times New Roman" w:cs="Times New Roman"/>
          <w:bCs/>
          <w:sz w:val="24"/>
          <w:szCs w:val="24"/>
        </w:rPr>
        <w:t>Администрацией муниципального образования «Муниципальный округ Завьяловский район Удмуртской Республики» совместно с сотрудниками Отдела МВД России «Завьяловский» разработаны и изданы 381 экземпляров буклетов информационно-профилактического характера по предупреждению преступлений в сфере финансового мошенничества. Буклеты переданы в Отдел МВД России «Завьяловский»  для последующего распространения среди населения. В рамках программы «Обеспечение безопасности населения Завьяловского района» подпрограммы «Профилактика правонарушений на территории Завьяловского района»  на автодороге Аэропорт-Ижевск установлен баннер по профилактике мошеннических действий.</w:t>
      </w:r>
    </w:p>
    <w:p w:rsidR="007668DD" w:rsidRPr="007668DD" w:rsidRDefault="007668DD" w:rsidP="007668DD">
      <w:pPr>
        <w:spacing w:after="0"/>
        <w:ind w:firstLine="708"/>
        <w:jc w:val="both"/>
        <w:rPr>
          <w:rFonts w:ascii="Times New Roman" w:hAnsi="Times New Roman" w:cs="Times New Roman"/>
          <w:sz w:val="24"/>
          <w:szCs w:val="24"/>
        </w:rPr>
      </w:pPr>
      <w:r w:rsidRPr="007668DD">
        <w:rPr>
          <w:rFonts w:ascii="Times New Roman" w:hAnsi="Times New Roman" w:cs="Times New Roman"/>
          <w:sz w:val="24"/>
          <w:szCs w:val="24"/>
        </w:rPr>
        <w:t xml:space="preserve">На основании изложенного, профилактическую работу, проводимую субъектами профилактики,  в 2022 году можно признать эффективной. В 2023 году необходимо продолжить профилактическую работу с учетом </w:t>
      </w:r>
      <w:proofErr w:type="gramStart"/>
      <w:r w:rsidRPr="007668DD">
        <w:rPr>
          <w:rFonts w:ascii="Times New Roman" w:hAnsi="Times New Roman" w:cs="Times New Roman"/>
          <w:sz w:val="24"/>
          <w:szCs w:val="24"/>
        </w:rPr>
        <w:t>криминогенной ситуации</w:t>
      </w:r>
      <w:proofErr w:type="gramEnd"/>
      <w:r w:rsidRPr="007668DD">
        <w:rPr>
          <w:rFonts w:ascii="Times New Roman" w:hAnsi="Times New Roman" w:cs="Times New Roman"/>
          <w:sz w:val="24"/>
          <w:szCs w:val="24"/>
        </w:rPr>
        <w:t xml:space="preserve"> на территории Завьяловского района.  </w:t>
      </w:r>
    </w:p>
    <w:p w:rsidR="003F547C" w:rsidRPr="003D2A2A" w:rsidRDefault="00526E09" w:rsidP="00114E3C">
      <w:pPr>
        <w:spacing w:after="0"/>
        <w:ind w:firstLine="708"/>
        <w:jc w:val="both"/>
        <w:rPr>
          <w:rFonts w:ascii="Times New Roman" w:hAnsi="Times New Roman" w:cs="Times New Roman"/>
          <w:sz w:val="24"/>
          <w:szCs w:val="24"/>
        </w:rPr>
      </w:pPr>
      <w:r>
        <w:rPr>
          <w:rFonts w:ascii="Times New Roman" w:hAnsi="Times New Roman" w:cs="Times New Roman"/>
          <w:sz w:val="24"/>
          <w:szCs w:val="24"/>
        </w:rPr>
        <w:t>Реализация мероприятий</w:t>
      </w:r>
      <w:r w:rsidR="00884EC9" w:rsidRPr="00884EC9">
        <w:rPr>
          <w:rFonts w:ascii="Times New Roman" w:hAnsi="Times New Roman" w:cs="Times New Roman"/>
          <w:sz w:val="24"/>
          <w:szCs w:val="24"/>
        </w:rPr>
        <w:t xml:space="preserve"> подпрограммы «Обеспечение безопасности жизнедеятельности </w:t>
      </w:r>
      <w:r w:rsidR="00884EC9" w:rsidRPr="003D2A2A">
        <w:rPr>
          <w:rFonts w:ascii="Times New Roman" w:hAnsi="Times New Roman" w:cs="Times New Roman"/>
          <w:sz w:val="24"/>
          <w:szCs w:val="24"/>
        </w:rPr>
        <w:t xml:space="preserve">населения Завьяловского района» </w:t>
      </w:r>
      <w:r w:rsidRPr="003D2A2A">
        <w:rPr>
          <w:rFonts w:ascii="Times New Roman" w:hAnsi="Times New Roman" w:cs="Times New Roman"/>
          <w:sz w:val="24"/>
          <w:szCs w:val="24"/>
        </w:rPr>
        <w:t xml:space="preserve">осуществляется </w:t>
      </w:r>
      <w:r w:rsidR="00884EC9" w:rsidRPr="003D2A2A">
        <w:rPr>
          <w:rFonts w:ascii="Times New Roman" w:hAnsi="Times New Roman" w:cs="Times New Roman"/>
          <w:sz w:val="24"/>
          <w:szCs w:val="24"/>
        </w:rPr>
        <w:t>в рамках муниципальной программы «Обеспечение безопасности населения Завьяловского района»</w:t>
      </w:r>
      <w:r w:rsidR="00114E3C" w:rsidRPr="003D2A2A">
        <w:rPr>
          <w:rFonts w:ascii="Times New Roman" w:hAnsi="Times New Roman" w:cs="Times New Roman"/>
          <w:sz w:val="24"/>
          <w:szCs w:val="24"/>
        </w:rPr>
        <w:t>.</w:t>
      </w:r>
      <w:r w:rsidR="00884EC9" w:rsidRPr="003D2A2A">
        <w:rPr>
          <w:rFonts w:ascii="Times New Roman" w:hAnsi="Times New Roman" w:cs="Times New Roman"/>
          <w:sz w:val="24"/>
          <w:szCs w:val="24"/>
        </w:rPr>
        <w:t xml:space="preserve"> Общий размер финансирования подпрограммы «Обеспечение безопасности жизнедеятельности населения Завьяловского района» в 2022 году составил </w:t>
      </w:r>
      <w:r w:rsidRPr="003D2A2A">
        <w:rPr>
          <w:rFonts w:ascii="Times New Roman" w:hAnsi="Times New Roman" w:cs="Times New Roman"/>
          <w:sz w:val="24"/>
          <w:szCs w:val="24"/>
        </w:rPr>
        <w:t>55630</w:t>
      </w:r>
      <w:r w:rsidR="00884EC9" w:rsidRPr="003D2A2A">
        <w:rPr>
          <w:rFonts w:ascii="Times New Roman" w:hAnsi="Times New Roman" w:cs="Times New Roman"/>
          <w:sz w:val="24"/>
          <w:szCs w:val="24"/>
        </w:rPr>
        <w:t>,3 руб., из них реализовано 4</w:t>
      </w:r>
      <w:r w:rsidRPr="003D2A2A">
        <w:rPr>
          <w:rFonts w:ascii="Times New Roman" w:hAnsi="Times New Roman" w:cs="Times New Roman"/>
          <w:sz w:val="24"/>
          <w:szCs w:val="24"/>
        </w:rPr>
        <w:t>2989,9</w:t>
      </w:r>
      <w:r w:rsidR="00884EC9" w:rsidRPr="003D2A2A">
        <w:rPr>
          <w:rFonts w:ascii="Times New Roman" w:hAnsi="Times New Roman" w:cs="Times New Roman"/>
          <w:sz w:val="24"/>
          <w:szCs w:val="24"/>
        </w:rPr>
        <w:t xml:space="preserve"> рублей. В общей структуре программы</w:t>
      </w:r>
      <w:r w:rsidR="009061E3" w:rsidRPr="003D2A2A">
        <w:rPr>
          <w:rFonts w:ascii="Times New Roman" w:hAnsi="Times New Roman" w:cs="Times New Roman"/>
          <w:sz w:val="24"/>
          <w:szCs w:val="24"/>
        </w:rPr>
        <w:t>,</w:t>
      </w:r>
      <w:r w:rsidR="00884EC9" w:rsidRPr="003D2A2A">
        <w:rPr>
          <w:rFonts w:ascii="Times New Roman" w:hAnsi="Times New Roman" w:cs="Times New Roman"/>
          <w:sz w:val="24"/>
          <w:szCs w:val="24"/>
        </w:rPr>
        <w:t xml:space="preserve"> доля финансирования мероприятий </w:t>
      </w:r>
      <w:r w:rsidRPr="003D2A2A">
        <w:rPr>
          <w:rFonts w:ascii="Times New Roman" w:hAnsi="Times New Roman" w:cs="Times New Roman"/>
          <w:sz w:val="24"/>
          <w:szCs w:val="24"/>
        </w:rPr>
        <w:t>подпрограммы составляет 99,6% от общего объема финансирования.</w:t>
      </w:r>
    </w:p>
    <w:p w:rsidR="003B2F9C" w:rsidRPr="003D2A2A" w:rsidRDefault="003B2F9C" w:rsidP="003B2F9C">
      <w:pPr>
        <w:spacing w:after="0"/>
        <w:ind w:firstLine="708"/>
        <w:jc w:val="both"/>
        <w:rPr>
          <w:rFonts w:ascii="Times New Roman" w:hAnsi="Times New Roman" w:cs="Times New Roman"/>
          <w:sz w:val="24"/>
          <w:szCs w:val="24"/>
        </w:rPr>
      </w:pPr>
      <w:r w:rsidRPr="003D2A2A">
        <w:rPr>
          <w:rFonts w:ascii="Times New Roman" w:hAnsi="Times New Roman" w:cs="Times New Roman"/>
          <w:sz w:val="24"/>
          <w:szCs w:val="24"/>
        </w:rPr>
        <w:t xml:space="preserve">Для достижения данных задач настоящей подпрограммой предусмотрено                         4 основных мероприятия и 12 мероприятий, </w:t>
      </w:r>
      <w:r w:rsidR="00114E3C" w:rsidRPr="003D2A2A">
        <w:rPr>
          <w:rFonts w:ascii="Times New Roman" w:hAnsi="Times New Roman" w:cs="Times New Roman"/>
          <w:sz w:val="24"/>
          <w:szCs w:val="24"/>
        </w:rPr>
        <w:t>выполнение которых оценивается                          10</w:t>
      </w:r>
      <w:r w:rsidRPr="003D2A2A">
        <w:rPr>
          <w:rFonts w:ascii="Times New Roman" w:hAnsi="Times New Roman" w:cs="Times New Roman"/>
          <w:sz w:val="24"/>
          <w:szCs w:val="24"/>
        </w:rPr>
        <w:t xml:space="preserve"> целевыми показателями (индикаторами).</w:t>
      </w:r>
    </w:p>
    <w:p w:rsidR="003F547C" w:rsidRPr="00EF5502" w:rsidRDefault="003F547C" w:rsidP="003F547C">
      <w:pPr>
        <w:tabs>
          <w:tab w:val="left" w:pos="4536"/>
        </w:tabs>
        <w:spacing w:after="0"/>
        <w:ind w:firstLine="709"/>
        <w:jc w:val="both"/>
        <w:rPr>
          <w:rFonts w:ascii="Times New Roman" w:hAnsi="Times New Roman" w:cs="Times New Roman"/>
          <w:sz w:val="24"/>
          <w:szCs w:val="24"/>
        </w:rPr>
      </w:pPr>
      <w:r w:rsidRPr="00EF5502">
        <w:rPr>
          <w:rFonts w:ascii="Times New Roman" w:hAnsi="Times New Roman" w:cs="Times New Roman"/>
          <w:sz w:val="24"/>
          <w:szCs w:val="24"/>
        </w:rPr>
        <w:t>В 2022 году для обеспечения мероприятий направленных на обеспечение безопасности людей на водных объектах</w:t>
      </w:r>
      <w:r>
        <w:rPr>
          <w:rFonts w:ascii="Times New Roman" w:hAnsi="Times New Roman" w:cs="Times New Roman"/>
          <w:sz w:val="24"/>
          <w:szCs w:val="24"/>
        </w:rPr>
        <w:t>,</w:t>
      </w:r>
      <w:r w:rsidRPr="00EF5502">
        <w:rPr>
          <w:rFonts w:ascii="Times New Roman" w:hAnsi="Times New Roman" w:cs="Times New Roman"/>
          <w:sz w:val="24"/>
          <w:szCs w:val="24"/>
        </w:rPr>
        <w:t xml:space="preserve"> в рамках </w:t>
      </w:r>
      <w:r w:rsidRPr="0031103B">
        <w:rPr>
          <w:rFonts w:ascii="Times New Roman" w:hAnsi="Times New Roman" w:cs="Times New Roman"/>
          <w:sz w:val="24"/>
          <w:szCs w:val="24"/>
        </w:rPr>
        <w:t>подпрограммы «Обеспечение безопасности жизнедеятельности населения Завьяловского района» были спланированы финансовые средства в объеме 2997400 руб. Фактически</w:t>
      </w:r>
      <w:r>
        <w:rPr>
          <w:rFonts w:ascii="Times New Roman" w:hAnsi="Times New Roman" w:cs="Times New Roman"/>
          <w:sz w:val="24"/>
          <w:szCs w:val="24"/>
        </w:rPr>
        <w:t xml:space="preserve"> было реализовано  2726000 руб. (разница обусловлена экономией при проведении закупочных процедур).</w:t>
      </w:r>
    </w:p>
    <w:p w:rsidR="00EB6187" w:rsidRDefault="003F547C" w:rsidP="003F547C">
      <w:pPr>
        <w:tabs>
          <w:tab w:val="left" w:pos="4536"/>
        </w:tabs>
        <w:spacing w:after="0"/>
        <w:ind w:firstLine="709"/>
        <w:jc w:val="both"/>
        <w:rPr>
          <w:rFonts w:ascii="Times New Roman" w:hAnsi="Times New Roman" w:cs="Times New Roman"/>
          <w:sz w:val="24"/>
          <w:szCs w:val="24"/>
        </w:rPr>
      </w:pPr>
      <w:r>
        <w:rPr>
          <w:rFonts w:ascii="Times New Roman" w:hAnsi="Times New Roman" w:cs="Times New Roman"/>
          <w:sz w:val="24"/>
          <w:szCs w:val="24"/>
        </w:rPr>
        <w:t>Особое внимание уделялось</w:t>
      </w:r>
      <w:r w:rsidRPr="00EF5502">
        <w:rPr>
          <w:rFonts w:ascii="Times New Roman" w:hAnsi="Times New Roman" w:cs="Times New Roman"/>
          <w:sz w:val="24"/>
          <w:szCs w:val="24"/>
        </w:rPr>
        <w:t xml:space="preserve"> обеспечению безопасности граждан в летний купальный период. </w:t>
      </w:r>
      <w:r>
        <w:rPr>
          <w:rFonts w:ascii="Times New Roman" w:hAnsi="Times New Roman" w:cs="Times New Roman"/>
          <w:sz w:val="24"/>
          <w:szCs w:val="24"/>
        </w:rPr>
        <w:t>Финансовые средства были использованы для организации безопасного места</w:t>
      </w:r>
      <w:r w:rsidRPr="00EF5502">
        <w:rPr>
          <w:rFonts w:ascii="Times New Roman" w:hAnsi="Times New Roman" w:cs="Times New Roman"/>
          <w:sz w:val="24"/>
          <w:szCs w:val="24"/>
        </w:rPr>
        <w:t xml:space="preserve"> отдыха населе</w:t>
      </w:r>
      <w:bookmarkStart w:id="1" w:name="_GoBack"/>
      <w:bookmarkEnd w:id="1"/>
      <w:r w:rsidRPr="00EF5502">
        <w:rPr>
          <w:rFonts w:ascii="Times New Roman" w:hAnsi="Times New Roman" w:cs="Times New Roman"/>
          <w:sz w:val="24"/>
          <w:szCs w:val="24"/>
        </w:rPr>
        <w:t xml:space="preserve">ния на пруду в д. Пычанки. </w:t>
      </w:r>
      <w:r>
        <w:rPr>
          <w:rFonts w:ascii="Times New Roman" w:hAnsi="Times New Roman" w:cs="Times New Roman"/>
          <w:sz w:val="24"/>
          <w:szCs w:val="24"/>
        </w:rPr>
        <w:t>Н</w:t>
      </w:r>
      <w:r w:rsidRPr="00EF5502">
        <w:rPr>
          <w:rFonts w:ascii="Times New Roman" w:hAnsi="Times New Roman" w:cs="Times New Roman"/>
          <w:sz w:val="24"/>
          <w:szCs w:val="24"/>
        </w:rPr>
        <w:t xml:space="preserve">а наиболее крупных </w:t>
      </w:r>
      <w:r>
        <w:rPr>
          <w:rFonts w:ascii="Times New Roman" w:hAnsi="Times New Roman" w:cs="Times New Roman"/>
          <w:sz w:val="24"/>
          <w:szCs w:val="24"/>
        </w:rPr>
        <w:t>и опасных водоемах (</w:t>
      </w:r>
      <w:r w:rsidRPr="00EF5502">
        <w:rPr>
          <w:rFonts w:ascii="Times New Roman" w:hAnsi="Times New Roman" w:cs="Times New Roman"/>
          <w:sz w:val="24"/>
          <w:szCs w:val="24"/>
        </w:rPr>
        <w:t xml:space="preserve">д. Чемошур, д. Русский Вожой, в д. Хохряки) </w:t>
      </w:r>
      <w:r>
        <w:rPr>
          <w:rFonts w:ascii="Times New Roman" w:hAnsi="Times New Roman" w:cs="Times New Roman"/>
          <w:sz w:val="24"/>
          <w:szCs w:val="24"/>
        </w:rPr>
        <w:t xml:space="preserve">были развернуты муниципальные мобильные спасательные посты, на которых было организовано дежурство спасателей. </w:t>
      </w:r>
      <w:r w:rsidRPr="00EF5502">
        <w:rPr>
          <w:rFonts w:ascii="Times New Roman" w:hAnsi="Times New Roman" w:cs="Times New Roman"/>
          <w:sz w:val="24"/>
          <w:szCs w:val="24"/>
        </w:rPr>
        <w:t>Благодаря проводимой работе в летний период 2021 и 2022 года спасателями на постах спасено 9 человек (из них 2 детей), оказана доврачебная медицинская помощь 96 гражданам.</w:t>
      </w:r>
    </w:p>
    <w:p w:rsidR="00526E09" w:rsidRDefault="00EB6187" w:rsidP="003F547C">
      <w:pPr>
        <w:spacing w:after="0"/>
        <w:ind w:firstLine="708"/>
        <w:jc w:val="both"/>
        <w:rPr>
          <w:rFonts w:ascii="Times New Roman" w:hAnsi="Times New Roman" w:cs="Times New Roman"/>
          <w:sz w:val="24"/>
          <w:szCs w:val="24"/>
        </w:rPr>
      </w:pPr>
      <w:r w:rsidRPr="00EB6187">
        <w:rPr>
          <w:rFonts w:ascii="Times New Roman" w:hAnsi="Times New Roman" w:cs="Times New Roman"/>
          <w:sz w:val="24"/>
          <w:szCs w:val="24"/>
        </w:rPr>
        <w:t>На протяжении 2022 года на территории Завьяловского района за счет средств местного бюджета ликвидированы несанкционированные свалки общим объемом более 700 т, на сумму более 3,5 млн. руб</w:t>
      </w:r>
      <w:proofErr w:type="gramStart"/>
      <w:r w:rsidRPr="00EB6187">
        <w:rPr>
          <w:rFonts w:ascii="Times New Roman" w:hAnsi="Times New Roman" w:cs="Times New Roman"/>
          <w:sz w:val="24"/>
          <w:szCs w:val="24"/>
        </w:rPr>
        <w:t>.Н</w:t>
      </w:r>
      <w:proofErr w:type="gramEnd"/>
      <w:r w:rsidRPr="00EB6187">
        <w:rPr>
          <w:rFonts w:ascii="Times New Roman" w:hAnsi="Times New Roman" w:cs="Times New Roman"/>
          <w:sz w:val="24"/>
          <w:szCs w:val="24"/>
        </w:rPr>
        <w:t>аибольший объем свалок вывезен с те</w:t>
      </w:r>
      <w:r>
        <w:rPr>
          <w:rFonts w:ascii="Times New Roman" w:hAnsi="Times New Roman" w:cs="Times New Roman"/>
          <w:sz w:val="24"/>
          <w:szCs w:val="24"/>
        </w:rPr>
        <w:t xml:space="preserve">рритории расположенной вблизи </w:t>
      </w:r>
      <w:r w:rsidRPr="00EB6187">
        <w:rPr>
          <w:rFonts w:ascii="Times New Roman" w:hAnsi="Times New Roman" w:cs="Times New Roman"/>
          <w:sz w:val="24"/>
          <w:szCs w:val="24"/>
        </w:rPr>
        <w:t>д. Малая Венья (более 200 т), вблиз</w:t>
      </w:r>
      <w:r w:rsidR="003F547C">
        <w:rPr>
          <w:rFonts w:ascii="Times New Roman" w:hAnsi="Times New Roman" w:cs="Times New Roman"/>
          <w:sz w:val="24"/>
          <w:szCs w:val="24"/>
        </w:rPr>
        <w:t>и с. Первомайский (более 25 т).</w:t>
      </w:r>
    </w:p>
    <w:p w:rsidR="003D49EA" w:rsidRDefault="003D49EA" w:rsidP="003D49EA">
      <w:pPr>
        <w:spacing w:after="0"/>
        <w:ind w:firstLine="708"/>
        <w:jc w:val="both"/>
        <w:rPr>
          <w:rFonts w:ascii="Times New Roman" w:hAnsi="Times New Roman" w:cs="Times New Roman"/>
          <w:sz w:val="24"/>
          <w:szCs w:val="24"/>
        </w:rPr>
      </w:pPr>
      <w:r w:rsidRPr="00EB6187">
        <w:rPr>
          <w:rFonts w:ascii="Times New Roman" w:hAnsi="Times New Roman" w:cs="Times New Roman"/>
          <w:sz w:val="24"/>
          <w:szCs w:val="24"/>
        </w:rPr>
        <w:t>Ликвидирована свалка ртути</w:t>
      </w:r>
      <w:r>
        <w:rPr>
          <w:rFonts w:ascii="Times New Roman" w:hAnsi="Times New Roman" w:cs="Times New Roman"/>
          <w:sz w:val="24"/>
          <w:szCs w:val="24"/>
        </w:rPr>
        <w:t xml:space="preserve"> (является опасным отходом)</w:t>
      </w:r>
      <w:r w:rsidRPr="00EB6187">
        <w:rPr>
          <w:rFonts w:ascii="Times New Roman" w:hAnsi="Times New Roman" w:cs="Times New Roman"/>
          <w:sz w:val="24"/>
          <w:szCs w:val="24"/>
        </w:rPr>
        <w:t>. Финансовые средства в объеме 8,2 руб</w:t>
      </w:r>
      <w:r>
        <w:rPr>
          <w:rFonts w:ascii="Times New Roman" w:hAnsi="Times New Roman" w:cs="Times New Roman"/>
          <w:sz w:val="24"/>
          <w:szCs w:val="24"/>
        </w:rPr>
        <w:t>.</w:t>
      </w:r>
      <w:r w:rsidRPr="00EB6187">
        <w:rPr>
          <w:rFonts w:ascii="Times New Roman" w:hAnsi="Times New Roman" w:cs="Times New Roman"/>
          <w:sz w:val="24"/>
          <w:szCs w:val="24"/>
        </w:rPr>
        <w:t xml:space="preserve"> направлены на разработку паспорта и определения компонентного соста</w:t>
      </w:r>
      <w:r>
        <w:rPr>
          <w:rFonts w:ascii="Times New Roman" w:hAnsi="Times New Roman" w:cs="Times New Roman"/>
          <w:sz w:val="24"/>
          <w:szCs w:val="24"/>
        </w:rPr>
        <w:t>ва</w:t>
      </w:r>
      <w:r w:rsidRPr="00EB6187">
        <w:rPr>
          <w:rFonts w:ascii="Times New Roman" w:hAnsi="Times New Roman" w:cs="Times New Roman"/>
          <w:sz w:val="24"/>
          <w:szCs w:val="24"/>
        </w:rPr>
        <w:t xml:space="preserve"> опасного отхода</w:t>
      </w:r>
      <w:r>
        <w:rPr>
          <w:rFonts w:ascii="Times New Roman" w:hAnsi="Times New Roman" w:cs="Times New Roman"/>
          <w:sz w:val="24"/>
          <w:szCs w:val="24"/>
        </w:rPr>
        <w:t xml:space="preserve"> для дальнейшей передачи по договору Федеральному экологическому оператору.</w:t>
      </w:r>
    </w:p>
    <w:p w:rsidR="003D49EA" w:rsidRDefault="003D49EA" w:rsidP="003D49EA">
      <w:pPr>
        <w:spacing w:after="0"/>
        <w:ind w:firstLine="708"/>
        <w:jc w:val="both"/>
        <w:rPr>
          <w:rFonts w:ascii="Times New Roman" w:hAnsi="Times New Roman" w:cs="Times New Roman"/>
          <w:sz w:val="24"/>
          <w:szCs w:val="24"/>
        </w:rPr>
      </w:pPr>
      <w:r w:rsidRPr="00EB6187">
        <w:rPr>
          <w:rFonts w:ascii="Times New Roman" w:hAnsi="Times New Roman" w:cs="Times New Roman"/>
          <w:sz w:val="24"/>
          <w:szCs w:val="24"/>
        </w:rPr>
        <w:t xml:space="preserve">Заключен муниципальный контракт на разработку </w:t>
      </w:r>
      <w:r>
        <w:rPr>
          <w:rFonts w:ascii="Times New Roman" w:hAnsi="Times New Roman" w:cs="Times New Roman"/>
          <w:sz w:val="24"/>
          <w:szCs w:val="24"/>
        </w:rPr>
        <w:t>проектно-сметной документации для строительства</w:t>
      </w:r>
      <w:r w:rsidRPr="00EB6187">
        <w:rPr>
          <w:rFonts w:ascii="Times New Roman" w:hAnsi="Times New Roman" w:cs="Times New Roman"/>
          <w:sz w:val="24"/>
          <w:szCs w:val="24"/>
        </w:rPr>
        <w:t xml:space="preserve"> типовых контейнерных площадок</w:t>
      </w:r>
      <w:r>
        <w:rPr>
          <w:rFonts w:ascii="Times New Roman" w:hAnsi="Times New Roman" w:cs="Times New Roman"/>
          <w:sz w:val="24"/>
          <w:szCs w:val="24"/>
        </w:rPr>
        <w:t xml:space="preserve"> на 3,4,5 контейнеров (Объем финансирования 12 600</w:t>
      </w:r>
      <w:r w:rsidRPr="00EB6187">
        <w:rPr>
          <w:rFonts w:ascii="Times New Roman" w:hAnsi="Times New Roman" w:cs="Times New Roman"/>
          <w:sz w:val="24"/>
          <w:szCs w:val="24"/>
        </w:rPr>
        <w:t xml:space="preserve"> руб</w:t>
      </w:r>
      <w:r>
        <w:rPr>
          <w:rFonts w:ascii="Times New Roman" w:hAnsi="Times New Roman" w:cs="Times New Roman"/>
          <w:sz w:val="24"/>
          <w:szCs w:val="24"/>
        </w:rPr>
        <w:t>.).</w:t>
      </w:r>
      <w:r w:rsidR="00707973">
        <w:rPr>
          <w:rFonts w:ascii="Times New Roman" w:hAnsi="Times New Roman" w:cs="Times New Roman"/>
          <w:sz w:val="24"/>
          <w:szCs w:val="24"/>
        </w:rPr>
        <w:t xml:space="preserve"> В данном вопросе, приведение к единому стандарту, позволит исключить необоснованного превышения стоимости работ при строительстве контейнерных площадок, обеспечит неукоснительное соблюдение требований санитарных норм и </w:t>
      </w:r>
      <w:proofErr w:type="gramStart"/>
      <w:r w:rsidR="00707973">
        <w:rPr>
          <w:rFonts w:ascii="Times New Roman" w:hAnsi="Times New Roman" w:cs="Times New Roman"/>
          <w:sz w:val="24"/>
          <w:szCs w:val="24"/>
        </w:rPr>
        <w:t>правил</w:t>
      </w:r>
      <w:proofErr w:type="gramEnd"/>
      <w:r w:rsidR="00707973">
        <w:rPr>
          <w:rFonts w:ascii="Times New Roman" w:hAnsi="Times New Roman" w:cs="Times New Roman"/>
          <w:sz w:val="24"/>
          <w:szCs w:val="24"/>
        </w:rPr>
        <w:t xml:space="preserve"> предъявляемых к контейнерным площадкам. </w:t>
      </w:r>
    </w:p>
    <w:p w:rsidR="00EB6187" w:rsidRPr="003D49EA" w:rsidRDefault="003D49EA" w:rsidP="003D49EA">
      <w:pPr>
        <w:tabs>
          <w:tab w:val="left" w:pos="4536"/>
        </w:tabs>
        <w:spacing w:after="0"/>
        <w:ind w:firstLine="709"/>
        <w:jc w:val="both"/>
        <w:rPr>
          <w:rFonts w:ascii="Times New Roman" w:eastAsia="Calibri" w:hAnsi="Times New Roman" w:cs="Times New Roman"/>
          <w:sz w:val="24"/>
          <w:szCs w:val="24"/>
          <w:lang w:eastAsia="en-US"/>
        </w:rPr>
      </w:pPr>
      <w:r w:rsidRPr="00EF5502">
        <w:rPr>
          <w:rFonts w:ascii="Times New Roman" w:eastAsia="Calibri" w:hAnsi="Times New Roman" w:cs="Times New Roman"/>
          <w:sz w:val="24"/>
          <w:szCs w:val="24"/>
          <w:lang w:eastAsia="en-US"/>
        </w:rPr>
        <w:t>Согласно данным имущественного учета в собственности Администрации Завьяловского района, являющейся при этом по Закону эксплуатирующей организацией, находятся 29 гидротехнических сооружений.</w:t>
      </w:r>
      <w:r>
        <w:rPr>
          <w:rFonts w:ascii="Times New Roman" w:eastAsia="Calibri" w:hAnsi="Times New Roman" w:cs="Times New Roman"/>
          <w:sz w:val="24"/>
          <w:szCs w:val="24"/>
          <w:lang w:eastAsia="en-US"/>
        </w:rPr>
        <w:t xml:space="preserve"> В целяхобеспечения</w:t>
      </w:r>
      <w:r w:rsidRPr="00EF5502">
        <w:rPr>
          <w:rFonts w:ascii="Times New Roman" w:eastAsia="Calibri" w:hAnsi="Times New Roman" w:cs="Times New Roman"/>
          <w:sz w:val="24"/>
          <w:szCs w:val="24"/>
          <w:lang w:eastAsia="en-US"/>
        </w:rPr>
        <w:t xml:space="preserve"> безопасной эксплуатации </w:t>
      </w:r>
      <w:r>
        <w:rPr>
          <w:rFonts w:ascii="Times New Roman" w:eastAsia="Calibri" w:hAnsi="Times New Roman" w:cs="Times New Roman"/>
          <w:sz w:val="24"/>
          <w:szCs w:val="24"/>
          <w:lang w:eastAsia="en-US"/>
        </w:rPr>
        <w:t xml:space="preserve">гидротехнических сооружений, </w:t>
      </w:r>
      <w:r w:rsidRPr="00EF5502">
        <w:rPr>
          <w:rFonts w:ascii="Times New Roman" w:eastAsia="Calibri" w:hAnsi="Times New Roman" w:cs="Times New Roman"/>
          <w:sz w:val="24"/>
          <w:szCs w:val="24"/>
          <w:lang w:eastAsia="en-US"/>
        </w:rPr>
        <w:t>предотвращения аварийных си</w:t>
      </w:r>
      <w:r>
        <w:rPr>
          <w:rFonts w:ascii="Times New Roman" w:eastAsia="Calibri" w:hAnsi="Times New Roman" w:cs="Times New Roman"/>
          <w:sz w:val="24"/>
          <w:szCs w:val="24"/>
          <w:lang w:eastAsia="en-US"/>
        </w:rPr>
        <w:t>туаций, в 2022 были проведены следующие мероприятия.</w:t>
      </w:r>
    </w:p>
    <w:p w:rsidR="003D49EA" w:rsidRPr="00EF5502" w:rsidRDefault="003D49EA" w:rsidP="003D49EA">
      <w:pPr>
        <w:tabs>
          <w:tab w:val="left" w:pos="4536"/>
        </w:tabs>
        <w:spacing w:after="0"/>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Pr="00EF5502">
        <w:rPr>
          <w:rFonts w:ascii="Times New Roman" w:eastAsia="Calibri" w:hAnsi="Times New Roman" w:cs="Times New Roman"/>
          <w:sz w:val="24"/>
          <w:szCs w:val="24"/>
          <w:lang w:eastAsia="en-US"/>
        </w:rPr>
        <w:t xml:space="preserve"> ле</w:t>
      </w:r>
      <w:r>
        <w:rPr>
          <w:rFonts w:ascii="Times New Roman" w:eastAsia="Calibri" w:hAnsi="Times New Roman" w:cs="Times New Roman"/>
          <w:sz w:val="24"/>
          <w:szCs w:val="24"/>
          <w:lang w:eastAsia="en-US"/>
        </w:rPr>
        <w:t>тний период 2022 года на 6 ГТС</w:t>
      </w:r>
      <w:r w:rsidRPr="00EF5502">
        <w:rPr>
          <w:rFonts w:ascii="Times New Roman" w:eastAsia="Calibri" w:hAnsi="Times New Roman" w:cs="Times New Roman"/>
          <w:sz w:val="24"/>
          <w:szCs w:val="24"/>
          <w:lang w:eastAsia="en-US"/>
        </w:rPr>
        <w:t xml:space="preserve"> проведена работа </w:t>
      </w:r>
      <w:r>
        <w:rPr>
          <w:rFonts w:ascii="Times New Roman" w:eastAsia="Calibri" w:hAnsi="Times New Roman" w:cs="Times New Roman"/>
          <w:sz w:val="24"/>
          <w:szCs w:val="24"/>
          <w:lang w:eastAsia="en-US"/>
        </w:rPr>
        <w:t xml:space="preserve">по </w:t>
      </w:r>
      <w:r w:rsidRPr="00EF5502">
        <w:rPr>
          <w:rFonts w:ascii="Times New Roman" w:eastAsia="Calibri" w:hAnsi="Times New Roman" w:cs="Times New Roman"/>
          <w:sz w:val="24"/>
          <w:szCs w:val="24"/>
          <w:lang w:eastAsia="en-US"/>
        </w:rPr>
        <w:t>расчи</w:t>
      </w:r>
      <w:r>
        <w:rPr>
          <w:rFonts w:ascii="Times New Roman" w:eastAsia="Calibri" w:hAnsi="Times New Roman" w:cs="Times New Roman"/>
          <w:sz w:val="24"/>
          <w:szCs w:val="24"/>
          <w:lang w:eastAsia="en-US"/>
        </w:rPr>
        <w:t>стке водосброса/сороудерживающих решеток</w:t>
      </w:r>
      <w:r w:rsidRPr="00EF5502">
        <w:rPr>
          <w:rFonts w:ascii="Times New Roman" w:eastAsia="Calibri" w:hAnsi="Times New Roman" w:cs="Times New Roman"/>
          <w:sz w:val="24"/>
          <w:szCs w:val="24"/>
          <w:lang w:eastAsia="en-US"/>
        </w:rPr>
        <w:t xml:space="preserve"> от мусора, у</w:t>
      </w:r>
      <w:r>
        <w:rPr>
          <w:rFonts w:ascii="Times New Roman" w:eastAsia="Calibri" w:hAnsi="Times New Roman" w:cs="Times New Roman"/>
          <w:sz w:val="24"/>
          <w:szCs w:val="24"/>
          <w:lang w:eastAsia="en-US"/>
        </w:rPr>
        <w:t>даление мусора с откосов плотин (Подрядная организация ООО «Трейд»</w:t>
      </w:r>
      <w:proofErr w:type="gramStart"/>
      <w:r w:rsidR="00A1683C">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О</w:t>
      </w:r>
      <w:proofErr w:type="gramEnd"/>
      <w:r>
        <w:rPr>
          <w:rFonts w:ascii="Times New Roman" w:eastAsia="Calibri" w:hAnsi="Times New Roman" w:cs="Times New Roman"/>
          <w:sz w:val="24"/>
          <w:szCs w:val="24"/>
          <w:lang w:eastAsia="en-US"/>
        </w:rPr>
        <w:t>бъем финансирования 500 000 руб</w:t>
      </w:r>
      <w:r w:rsidR="00707973">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w:t>
      </w:r>
      <w:r w:rsidRPr="00EF5502">
        <w:rPr>
          <w:rFonts w:ascii="Times New Roman" w:eastAsia="Calibri" w:hAnsi="Times New Roman" w:cs="Times New Roman"/>
          <w:sz w:val="24"/>
          <w:szCs w:val="24"/>
          <w:lang w:eastAsia="en-US"/>
        </w:rPr>
        <w:t>.</w:t>
      </w:r>
    </w:p>
    <w:p w:rsidR="003D49EA" w:rsidRDefault="003D49EA" w:rsidP="003D49EA">
      <w:pPr>
        <w:tabs>
          <w:tab w:val="left" w:pos="993"/>
          <w:tab w:val="left" w:pos="5529"/>
          <w:tab w:val="left" w:pos="8505"/>
          <w:tab w:val="left" w:pos="8647"/>
        </w:tabs>
        <w:autoSpaceDE w:val="0"/>
        <w:autoSpaceDN w:val="0"/>
        <w:adjustRightInd w:val="0"/>
        <w:spacing w:after="0"/>
        <w:ind w:right="113" w:firstLine="709"/>
        <w:jc w:val="both"/>
        <w:rPr>
          <w:rFonts w:ascii="Times New Roman" w:hAnsi="Times New Roman" w:cs="Times New Roman"/>
          <w:sz w:val="24"/>
          <w:szCs w:val="24"/>
        </w:rPr>
      </w:pPr>
      <w:r w:rsidRPr="00EF5502">
        <w:rPr>
          <w:rFonts w:ascii="Times New Roman" w:hAnsi="Times New Roman" w:cs="Times New Roman"/>
          <w:sz w:val="24"/>
          <w:szCs w:val="24"/>
        </w:rPr>
        <w:t>В целях недопущения затопления территории д. Докша, в районе мостового перекрытия р. Докшанка, выполнены работы по его реконструкции. Стоимость работ составила порядка 2,8 млн. рублей.</w:t>
      </w:r>
      <w:r>
        <w:rPr>
          <w:rFonts w:ascii="Times New Roman" w:hAnsi="Times New Roman" w:cs="Times New Roman"/>
          <w:sz w:val="24"/>
          <w:szCs w:val="24"/>
        </w:rPr>
        <w:t xml:space="preserve">В </w:t>
      </w:r>
      <w:r w:rsidRPr="00EF5502">
        <w:rPr>
          <w:rFonts w:ascii="Times New Roman" w:hAnsi="Times New Roman" w:cs="Times New Roman"/>
          <w:sz w:val="24"/>
          <w:szCs w:val="24"/>
        </w:rPr>
        <w:t>2022 году начаты работы по проведению капитально</w:t>
      </w:r>
      <w:r>
        <w:rPr>
          <w:rFonts w:ascii="Times New Roman" w:hAnsi="Times New Roman" w:cs="Times New Roman"/>
          <w:sz w:val="24"/>
          <w:szCs w:val="24"/>
        </w:rPr>
        <w:t xml:space="preserve">го ремонта ГТС пруда на </w:t>
      </w:r>
      <w:r w:rsidRPr="00EF5502">
        <w:rPr>
          <w:rFonts w:ascii="Times New Roman" w:hAnsi="Times New Roman" w:cs="Times New Roman"/>
          <w:sz w:val="24"/>
          <w:szCs w:val="24"/>
        </w:rPr>
        <w:t>р. Пироговка в д. Пирогово. Указанные работы планируется закончить до 2024 года.</w:t>
      </w:r>
    </w:p>
    <w:p w:rsidR="00DC51A0" w:rsidRPr="00961B3D" w:rsidRDefault="00DC51A0" w:rsidP="00DC51A0">
      <w:pPr>
        <w:spacing w:after="0"/>
        <w:ind w:firstLine="720"/>
        <w:jc w:val="both"/>
        <w:rPr>
          <w:rFonts w:ascii="Times New Roman" w:hAnsi="Times New Roman"/>
          <w:sz w:val="24"/>
          <w:szCs w:val="24"/>
        </w:rPr>
      </w:pPr>
      <w:r w:rsidRPr="00961B3D">
        <w:rPr>
          <w:rFonts w:ascii="Times New Roman" w:hAnsi="Times New Roman"/>
          <w:sz w:val="24"/>
          <w:szCs w:val="24"/>
        </w:rPr>
        <w:t xml:space="preserve">Администрацией муниципального образования «Муниципальный округ Завьяловский район Удмуртской Республики» </w:t>
      </w:r>
      <w:r>
        <w:rPr>
          <w:rFonts w:ascii="Times New Roman" w:hAnsi="Times New Roman"/>
          <w:sz w:val="24"/>
          <w:szCs w:val="24"/>
        </w:rPr>
        <w:t xml:space="preserve">в 2022 году </w:t>
      </w:r>
      <w:r w:rsidRPr="00961B3D">
        <w:rPr>
          <w:rFonts w:ascii="Times New Roman" w:hAnsi="Times New Roman"/>
          <w:sz w:val="24"/>
          <w:szCs w:val="24"/>
        </w:rPr>
        <w:t>был заключен муниципальный контракт с ООО «</w:t>
      </w:r>
      <w:proofErr w:type="spellStart"/>
      <w:r w:rsidRPr="00961B3D">
        <w:rPr>
          <w:rFonts w:ascii="Times New Roman" w:hAnsi="Times New Roman"/>
          <w:sz w:val="24"/>
          <w:szCs w:val="24"/>
        </w:rPr>
        <w:t>Гидротех</w:t>
      </w:r>
      <w:proofErr w:type="spellEnd"/>
      <w:r>
        <w:rPr>
          <w:rFonts w:ascii="Times New Roman" w:hAnsi="Times New Roman"/>
          <w:sz w:val="24"/>
          <w:szCs w:val="24"/>
        </w:rPr>
        <w:t>-безопасность</w:t>
      </w:r>
      <w:r w:rsidRPr="00961B3D">
        <w:rPr>
          <w:rFonts w:ascii="Times New Roman" w:hAnsi="Times New Roman"/>
          <w:sz w:val="24"/>
          <w:szCs w:val="24"/>
        </w:rPr>
        <w:t>» на сумму 3 млн. руб. на выполнение работ по разработке документов, обосновывающих и определяющих меры по обеспечению безопасности ГТС в отношении следующих объектов:</w:t>
      </w:r>
    </w:p>
    <w:p w:rsidR="00DC51A0" w:rsidRPr="00961B3D" w:rsidRDefault="00DC51A0" w:rsidP="00DC51A0">
      <w:pPr>
        <w:pStyle w:val="a6"/>
        <w:widowControl w:val="0"/>
        <w:tabs>
          <w:tab w:val="left" w:pos="993"/>
        </w:tabs>
        <w:autoSpaceDE w:val="0"/>
        <w:autoSpaceDN w:val="0"/>
        <w:adjustRightInd w:val="0"/>
        <w:spacing w:after="0" w:line="240" w:lineRule="auto"/>
        <w:ind w:left="709"/>
        <w:jc w:val="both"/>
        <w:rPr>
          <w:rFonts w:ascii="Times New Roman" w:eastAsia="Times New Roman" w:hAnsi="Times New Roman"/>
          <w:sz w:val="24"/>
          <w:szCs w:val="24"/>
          <w:lang w:eastAsia="ru-RU"/>
        </w:rPr>
      </w:pPr>
      <w:r w:rsidRPr="00961B3D">
        <w:rPr>
          <w:rFonts w:ascii="Times New Roman" w:eastAsia="Times New Roman" w:hAnsi="Times New Roman"/>
          <w:sz w:val="24"/>
          <w:szCs w:val="24"/>
          <w:lang w:eastAsia="ru-RU"/>
        </w:rPr>
        <w:t xml:space="preserve">- ГТС на р. Июль вблизи д. </w:t>
      </w:r>
      <w:proofErr w:type="gramStart"/>
      <w:r w:rsidRPr="00961B3D">
        <w:rPr>
          <w:rFonts w:ascii="Times New Roman" w:eastAsia="Times New Roman" w:hAnsi="Times New Roman"/>
          <w:sz w:val="24"/>
          <w:szCs w:val="24"/>
          <w:lang w:eastAsia="ru-RU"/>
        </w:rPr>
        <w:t>Банное</w:t>
      </w:r>
      <w:proofErr w:type="gramEnd"/>
      <w:r w:rsidRPr="00961B3D">
        <w:rPr>
          <w:rFonts w:ascii="Times New Roman" w:eastAsia="Times New Roman" w:hAnsi="Times New Roman"/>
          <w:sz w:val="24"/>
          <w:szCs w:val="24"/>
          <w:lang w:eastAsia="ru-RU"/>
        </w:rPr>
        <w:t xml:space="preserve"> (южная окраина д. Банное);</w:t>
      </w:r>
    </w:p>
    <w:p w:rsidR="00DC51A0" w:rsidRPr="00961B3D" w:rsidRDefault="00DC51A0" w:rsidP="00DC51A0">
      <w:pPr>
        <w:pStyle w:val="a6"/>
        <w:widowControl w:val="0"/>
        <w:tabs>
          <w:tab w:val="left" w:pos="993"/>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961B3D">
        <w:rPr>
          <w:rFonts w:ascii="Times New Roman" w:eastAsia="Times New Roman" w:hAnsi="Times New Roman"/>
          <w:sz w:val="24"/>
          <w:szCs w:val="24"/>
          <w:lang w:eastAsia="ru-RU"/>
        </w:rPr>
        <w:t>- ГТС на р. Караваевка в д. Подшивалово (Молдаванский пруд, юго-восточная окраина);</w:t>
      </w:r>
    </w:p>
    <w:p w:rsidR="00DC51A0" w:rsidRPr="00961B3D" w:rsidRDefault="00DC51A0" w:rsidP="00DC51A0">
      <w:pPr>
        <w:pStyle w:val="a6"/>
        <w:widowControl w:val="0"/>
        <w:tabs>
          <w:tab w:val="left" w:pos="993"/>
        </w:tabs>
        <w:autoSpaceDE w:val="0"/>
        <w:autoSpaceDN w:val="0"/>
        <w:adjustRightInd w:val="0"/>
        <w:spacing w:after="0" w:line="240" w:lineRule="auto"/>
        <w:ind w:left="709"/>
        <w:jc w:val="both"/>
        <w:rPr>
          <w:rFonts w:ascii="Times New Roman" w:eastAsia="Times New Roman" w:hAnsi="Times New Roman"/>
          <w:sz w:val="24"/>
          <w:szCs w:val="24"/>
          <w:lang w:eastAsia="ru-RU"/>
        </w:rPr>
      </w:pPr>
      <w:r w:rsidRPr="00961B3D">
        <w:rPr>
          <w:rFonts w:ascii="Times New Roman" w:eastAsia="Times New Roman" w:hAnsi="Times New Roman"/>
          <w:sz w:val="24"/>
          <w:szCs w:val="24"/>
          <w:lang w:eastAsia="ru-RU"/>
        </w:rPr>
        <w:t>- ГТС на р. Ягулка в с. Ягул (центр села);</w:t>
      </w:r>
    </w:p>
    <w:p w:rsidR="00DC51A0" w:rsidRPr="00961B3D" w:rsidRDefault="00DC51A0" w:rsidP="00DC51A0">
      <w:pPr>
        <w:pStyle w:val="a6"/>
        <w:widowControl w:val="0"/>
        <w:tabs>
          <w:tab w:val="left" w:pos="993"/>
        </w:tabs>
        <w:autoSpaceDE w:val="0"/>
        <w:autoSpaceDN w:val="0"/>
        <w:adjustRightInd w:val="0"/>
        <w:spacing w:after="0" w:line="240" w:lineRule="auto"/>
        <w:ind w:left="709"/>
        <w:jc w:val="both"/>
        <w:rPr>
          <w:rFonts w:ascii="Times New Roman" w:eastAsia="Times New Roman" w:hAnsi="Times New Roman"/>
          <w:sz w:val="24"/>
          <w:szCs w:val="24"/>
          <w:lang w:eastAsia="ru-RU"/>
        </w:rPr>
      </w:pPr>
      <w:r w:rsidRPr="00961B3D">
        <w:rPr>
          <w:rFonts w:ascii="Times New Roman" w:eastAsia="Times New Roman" w:hAnsi="Times New Roman"/>
          <w:sz w:val="24"/>
          <w:szCs w:val="24"/>
          <w:lang w:eastAsia="ru-RU"/>
        </w:rPr>
        <w:t xml:space="preserve">- ГТС на р. </w:t>
      </w:r>
      <w:proofErr w:type="spellStart"/>
      <w:r w:rsidRPr="00961B3D">
        <w:rPr>
          <w:rFonts w:ascii="Times New Roman" w:eastAsia="Times New Roman" w:hAnsi="Times New Roman"/>
          <w:sz w:val="24"/>
          <w:szCs w:val="24"/>
          <w:lang w:eastAsia="ru-RU"/>
        </w:rPr>
        <w:t>Чемошурка</w:t>
      </w:r>
      <w:proofErr w:type="spellEnd"/>
      <w:r w:rsidRPr="00961B3D">
        <w:rPr>
          <w:rFonts w:ascii="Times New Roman" w:eastAsia="Times New Roman" w:hAnsi="Times New Roman"/>
          <w:sz w:val="24"/>
          <w:szCs w:val="24"/>
          <w:lang w:eastAsia="ru-RU"/>
        </w:rPr>
        <w:t xml:space="preserve"> вблизи д. Чемошур;</w:t>
      </w:r>
    </w:p>
    <w:p w:rsidR="00DC51A0" w:rsidRPr="00961B3D" w:rsidRDefault="00DC51A0" w:rsidP="00DC51A0">
      <w:pPr>
        <w:pStyle w:val="a6"/>
        <w:widowControl w:val="0"/>
        <w:tabs>
          <w:tab w:val="left" w:pos="993"/>
        </w:tabs>
        <w:autoSpaceDE w:val="0"/>
        <w:autoSpaceDN w:val="0"/>
        <w:adjustRightInd w:val="0"/>
        <w:spacing w:after="0" w:line="240" w:lineRule="auto"/>
        <w:ind w:left="709"/>
        <w:jc w:val="both"/>
        <w:rPr>
          <w:rFonts w:ascii="Times New Roman" w:eastAsia="Times New Roman" w:hAnsi="Times New Roman"/>
          <w:sz w:val="24"/>
          <w:szCs w:val="24"/>
          <w:lang w:eastAsia="ru-RU"/>
        </w:rPr>
      </w:pPr>
      <w:r w:rsidRPr="00961B3D">
        <w:rPr>
          <w:rFonts w:ascii="Times New Roman" w:eastAsia="Times New Roman" w:hAnsi="Times New Roman"/>
          <w:sz w:val="24"/>
          <w:szCs w:val="24"/>
          <w:lang w:eastAsia="ru-RU"/>
        </w:rPr>
        <w:t xml:space="preserve">- ГТС на р. </w:t>
      </w:r>
      <w:proofErr w:type="spellStart"/>
      <w:r w:rsidRPr="00961B3D">
        <w:rPr>
          <w:rFonts w:ascii="Times New Roman" w:eastAsia="Times New Roman" w:hAnsi="Times New Roman"/>
          <w:sz w:val="24"/>
          <w:szCs w:val="24"/>
          <w:lang w:eastAsia="ru-RU"/>
        </w:rPr>
        <w:t>Быдвайкавс</w:t>
      </w:r>
      <w:proofErr w:type="spellEnd"/>
      <w:r w:rsidRPr="00961B3D">
        <w:rPr>
          <w:rFonts w:ascii="Times New Roman" w:eastAsia="Times New Roman" w:hAnsi="Times New Roman"/>
          <w:sz w:val="24"/>
          <w:szCs w:val="24"/>
          <w:lang w:eastAsia="ru-RU"/>
        </w:rPr>
        <w:t>. Завьялово (Колхозный пруд, северная окраина);</w:t>
      </w:r>
    </w:p>
    <w:p w:rsidR="00DC51A0" w:rsidRPr="00961B3D" w:rsidRDefault="00DC51A0" w:rsidP="00DC51A0">
      <w:pPr>
        <w:pStyle w:val="a6"/>
        <w:widowControl w:val="0"/>
        <w:tabs>
          <w:tab w:val="left" w:pos="993"/>
        </w:tabs>
        <w:autoSpaceDE w:val="0"/>
        <w:autoSpaceDN w:val="0"/>
        <w:adjustRightInd w:val="0"/>
        <w:spacing w:after="0" w:line="240" w:lineRule="auto"/>
        <w:ind w:left="709"/>
        <w:jc w:val="both"/>
        <w:rPr>
          <w:rFonts w:ascii="Times New Roman" w:eastAsia="Times New Roman" w:hAnsi="Times New Roman"/>
          <w:sz w:val="24"/>
          <w:szCs w:val="24"/>
          <w:lang w:eastAsia="ru-RU"/>
        </w:rPr>
      </w:pPr>
      <w:r w:rsidRPr="00961B3D">
        <w:rPr>
          <w:rFonts w:ascii="Times New Roman" w:eastAsia="Times New Roman" w:hAnsi="Times New Roman"/>
          <w:sz w:val="24"/>
          <w:szCs w:val="24"/>
          <w:lang w:eastAsia="ru-RU"/>
        </w:rPr>
        <w:t xml:space="preserve">- ГТС на р. </w:t>
      </w:r>
      <w:proofErr w:type="spellStart"/>
      <w:r w:rsidRPr="00961B3D">
        <w:rPr>
          <w:rFonts w:ascii="Times New Roman" w:eastAsia="Times New Roman" w:hAnsi="Times New Roman"/>
          <w:sz w:val="24"/>
          <w:szCs w:val="24"/>
          <w:lang w:eastAsia="ru-RU"/>
        </w:rPr>
        <w:t>Лудзяшур</w:t>
      </w:r>
      <w:proofErr w:type="spellEnd"/>
      <w:r w:rsidRPr="00961B3D">
        <w:rPr>
          <w:rFonts w:ascii="Times New Roman" w:eastAsia="Times New Roman" w:hAnsi="Times New Roman"/>
          <w:sz w:val="24"/>
          <w:szCs w:val="24"/>
          <w:lang w:eastAsia="ru-RU"/>
        </w:rPr>
        <w:t xml:space="preserve"> в д. Непременная Лудзя (центр, юго-восточная часть).</w:t>
      </w:r>
    </w:p>
    <w:p w:rsidR="00DC51A0" w:rsidRDefault="00DC51A0" w:rsidP="00DC51A0">
      <w:pPr>
        <w:spacing w:after="0"/>
        <w:ind w:firstLine="709"/>
        <w:jc w:val="both"/>
        <w:rPr>
          <w:rFonts w:ascii="Times New Roman" w:hAnsi="Times New Roman"/>
          <w:sz w:val="24"/>
          <w:szCs w:val="24"/>
        </w:rPr>
      </w:pPr>
      <w:r w:rsidRPr="00961B3D">
        <w:rPr>
          <w:rFonts w:ascii="Times New Roman" w:hAnsi="Times New Roman"/>
          <w:sz w:val="24"/>
          <w:szCs w:val="24"/>
        </w:rPr>
        <w:t>По итогам выполнения работ по данному контракту будут разработаны материалы расчета размера вероятного вреда, который может быть причинен жизни и здоровью физических лиц, имуществу физических и юридических лиц в результате аварий ГТС, акты регулярного обследования Г</w:t>
      </w:r>
      <w:r>
        <w:rPr>
          <w:rFonts w:ascii="Times New Roman" w:hAnsi="Times New Roman"/>
          <w:sz w:val="24"/>
          <w:szCs w:val="24"/>
        </w:rPr>
        <w:t>ТС, декларации безопасности ГТС.Разработка указанных документов позволит получить разрешение на эксплуатацию указанных выше ГТС, а также внести сведения о них в Российский регистр ГТС.</w:t>
      </w:r>
    </w:p>
    <w:p w:rsidR="00DC51A0" w:rsidRDefault="00DC51A0" w:rsidP="00DC51A0">
      <w:pPr>
        <w:spacing w:after="0"/>
        <w:ind w:firstLine="709"/>
        <w:jc w:val="both"/>
        <w:rPr>
          <w:rFonts w:ascii="Times New Roman" w:hAnsi="Times New Roman"/>
          <w:sz w:val="24"/>
          <w:szCs w:val="24"/>
        </w:rPr>
      </w:pPr>
      <w:r w:rsidRPr="00961B3D">
        <w:rPr>
          <w:rFonts w:ascii="Times New Roman" w:hAnsi="Times New Roman"/>
          <w:sz w:val="24"/>
          <w:szCs w:val="24"/>
        </w:rPr>
        <w:t>Также в 2022 году начаты работы по проведению капитального ремонт</w:t>
      </w:r>
      <w:r>
        <w:rPr>
          <w:rFonts w:ascii="Times New Roman" w:hAnsi="Times New Roman"/>
          <w:sz w:val="24"/>
          <w:szCs w:val="24"/>
        </w:rPr>
        <w:t xml:space="preserve">а ГТС пруда на </w:t>
      </w:r>
      <w:r w:rsidRPr="00961B3D">
        <w:rPr>
          <w:rFonts w:ascii="Times New Roman" w:hAnsi="Times New Roman"/>
          <w:sz w:val="24"/>
          <w:szCs w:val="24"/>
        </w:rPr>
        <w:t>р. Пироговка в д. Пирогово. Проведение указанных р</w:t>
      </w:r>
      <w:r>
        <w:rPr>
          <w:rFonts w:ascii="Times New Roman" w:hAnsi="Times New Roman"/>
          <w:sz w:val="24"/>
          <w:szCs w:val="24"/>
        </w:rPr>
        <w:t>абот запланировано до 2024 года включительно.</w:t>
      </w:r>
    </w:p>
    <w:p w:rsidR="00DC51A0" w:rsidRPr="00DC51A0" w:rsidRDefault="00DC51A0" w:rsidP="00DC51A0">
      <w:pPr>
        <w:spacing w:after="0"/>
        <w:ind w:firstLine="720"/>
        <w:jc w:val="both"/>
        <w:rPr>
          <w:rFonts w:ascii="Times New Roman" w:hAnsi="Times New Roman"/>
          <w:sz w:val="24"/>
          <w:szCs w:val="24"/>
        </w:rPr>
      </w:pPr>
      <w:r>
        <w:rPr>
          <w:rFonts w:ascii="Times New Roman" w:hAnsi="Times New Roman"/>
          <w:sz w:val="24"/>
          <w:szCs w:val="24"/>
        </w:rPr>
        <w:t xml:space="preserve">В декабре 2022 года, в рамках реализации государственной программы Удмуртской Республики «Охрана окружающей среды и природных ресурсов», заключены 2 муниципальных контракта на разработку проектно-сметной документации на проведение капитального ремонта ГТС пруда на р. </w:t>
      </w:r>
      <w:proofErr w:type="spellStart"/>
      <w:r>
        <w:rPr>
          <w:rFonts w:ascii="Times New Roman" w:hAnsi="Times New Roman"/>
          <w:sz w:val="24"/>
          <w:szCs w:val="24"/>
        </w:rPr>
        <w:t>Чемошурка</w:t>
      </w:r>
      <w:proofErr w:type="spellEnd"/>
      <w:r>
        <w:rPr>
          <w:rFonts w:ascii="Times New Roman" w:hAnsi="Times New Roman"/>
          <w:sz w:val="24"/>
          <w:szCs w:val="24"/>
        </w:rPr>
        <w:t xml:space="preserve"> в с. </w:t>
      </w:r>
      <w:proofErr w:type="gramStart"/>
      <w:r>
        <w:rPr>
          <w:rFonts w:ascii="Times New Roman" w:hAnsi="Times New Roman"/>
          <w:sz w:val="24"/>
          <w:szCs w:val="24"/>
        </w:rPr>
        <w:t>Октябрьский</w:t>
      </w:r>
      <w:proofErr w:type="gramEnd"/>
      <w:r>
        <w:rPr>
          <w:rFonts w:ascii="Times New Roman" w:hAnsi="Times New Roman"/>
          <w:sz w:val="24"/>
          <w:szCs w:val="24"/>
        </w:rPr>
        <w:t xml:space="preserve"> и ГТС пруда на р. Ягулка в с. Ягул. Общая сумма на разработку проектно-сметной документации составляет 9 774676, 65 руб. (бюджет УР плюс софинансирование в размере 0,01% из бюджета Завьяловского района). В соответствии с указанными муниципальными контрактами проектно-сметная документация будет разработана до декабря 2023 года.</w:t>
      </w:r>
    </w:p>
    <w:p w:rsidR="00707973" w:rsidRDefault="003D49EA" w:rsidP="0019145F">
      <w:pPr>
        <w:spacing w:after="0"/>
        <w:ind w:firstLine="708"/>
        <w:jc w:val="both"/>
        <w:rPr>
          <w:rFonts w:ascii="Times New Roman" w:hAnsi="Times New Roman" w:cs="Times New Roman"/>
          <w:sz w:val="24"/>
          <w:szCs w:val="24"/>
        </w:rPr>
      </w:pPr>
      <w:r w:rsidRPr="00EB6187">
        <w:rPr>
          <w:rFonts w:ascii="Times New Roman" w:hAnsi="Times New Roman" w:cs="Times New Roman"/>
          <w:sz w:val="24"/>
          <w:szCs w:val="24"/>
        </w:rPr>
        <w:t>Обеспечено страхование 7 ГТС на сумму 151,9 тыс. руб.</w:t>
      </w:r>
    </w:p>
    <w:p w:rsidR="009061E3" w:rsidRDefault="0019145F" w:rsidP="0019145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 рамках подпрограммы особое внимание уделяется </w:t>
      </w:r>
      <w:proofErr w:type="gramStart"/>
      <w:r>
        <w:rPr>
          <w:rFonts w:ascii="Times New Roman" w:hAnsi="Times New Roman" w:cs="Times New Roman"/>
          <w:sz w:val="24"/>
          <w:szCs w:val="24"/>
        </w:rPr>
        <w:t>мероприятиям</w:t>
      </w:r>
      <w:proofErr w:type="gramEnd"/>
      <w:r>
        <w:rPr>
          <w:rFonts w:ascii="Times New Roman" w:hAnsi="Times New Roman" w:cs="Times New Roman"/>
          <w:sz w:val="24"/>
          <w:szCs w:val="24"/>
        </w:rPr>
        <w:t xml:space="preserve"> направленным на обеспечение защиты населенных пунктов и территории Завьяловского района от пожаров. В</w:t>
      </w:r>
      <w:r w:rsidR="003B2F9C" w:rsidRPr="00EF5502">
        <w:rPr>
          <w:rFonts w:ascii="Times New Roman" w:hAnsi="Times New Roman" w:cs="Times New Roman"/>
          <w:sz w:val="24"/>
          <w:szCs w:val="24"/>
        </w:rPr>
        <w:t xml:space="preserve"> преддверие весенне-летнего пожароопасного периода </w:t>
      </w:r>
      <w:r w:rsidR="003B2F9C">
        <w:rPr>
          <w:rFonts w:ascii="Times New Roman" w:hAnsi="Times New Roman" w:cs="Times New Roman"/>
          <w:sz w:val="24"/>
          <w:szCs w:val="24"/>
        </w:rPr>
        <w:t xml:space="preserve">2022 года </w:t>
      </w:r>
      <w:r w:rsidR="003B2F9C" w:rsidRPr="00EF5502">
        <w:rPr>
          <w:rFonts w:ascii="Times New Roman" w:eastAsia="Times New Roman" w:hAnsi="Times New Roman" w:cs="Times New Roman"/>
          <w:sz w:val="24"/>
          <w:szCs w:val="24"/>
        </w:rPr>
        <w:t xml:space="preserve">Администрацией Завьяловского района был </w:t>
      </w:r>
      <w:r>
        <w:rPr>
          <w:rFonts w:ascii="Times New Roman" w:hAnsi="Times New Roman" w:cs="Times New Roman"/>
          <w:sz w:val="24"/>
          <w:szCs w:val="24"/>
        </w:rPr>
        <w:t>з</w:t>
      </w:r>
      <w:r w:rsidR="003B2F9C">
        <w:rPr>
          <w:rFonts w:ascii="Times New Roman" w:hAnsi="Times New Roman" w:cs="Times New Roman"/>
          <w:sz w:val="24"/>
          <w:szCs w:val="24"/>
        </w:rPr>
        <w:t xml:space="preserve">аключен </w:t>
      </w:r>
      <w:r w:rsidR="003B2F9C" w:rsidRPr="00EF5502">
        <w:rPr>
          <w:rFonts w:ascii="Times New Roman" w:hAnsi="Times New Roman" w:cs="Times New Roman"/>
          <w:sz w:val="24"/>
          <w:szCs w:val="24"/>
        </w:rPr>
        <w:t>муниципальный конт</w:t>
      </w:r>
      <w:r w:rsidR="003B2F9C">
        <w:rPr>
          <w:rFonts w:ascii="Times New Roman" w:hAnsi="Times New Roman" w:cs="Times New Roman"/>
          <w:sz w:val="24"/>
          <w:szCs w:val="24"/>
        </w:rPr>
        <w:t>ракт (на сумму 150 тыс. руб.) с Автономным учреждением Удмуртской Республики «</w:t>
      </w:r>
      <w:proofErr w:type="spellStart"/>
      <w:r w:rsidR="003B2F9C">
        <w:rPr>
          <w:rFonts w:ascii="Times New Roman" w:hAnsi="Times New Roman" w:cs="Times New Roman"/>
          <w:sz w:val="24"/>
          <w:szCs w:val="24"/>
        </w:rPr>
        <w:t>Удмуртслес</w:t>
      </w:r>
      <w:proofErr w:type="spellEnd"/>
      <w:r w:rsidR="003B2F9C">
        <w:rPr>
          <w:rFonts w:ascii="Times New Roman" w:hAnsi="Times New Roman" w:cs="Times New Roman"/>
          <w:sz w:val="24"/>
          <w:szCs w:val="24"/>
        </w:rPr>
        <w:t xml:space="preserve">», </w:t>
      </w:r>
      <w:r>
        <w:rPr>
          <w:rFonts w:ascii="Times New Roman" w:hAnsi="Times New Roman" w:cs="Times New Roman"/>
          <w:sz w:val="24"/>
          <w:szCs w:val="24"/>
        </w:rPr>
        <w:t>а также с</w:t>
      </w:r>
      <w:r w:rsidR="003B2F9C" w:rsidRPr="00EF5502">
        <w:rPr>
          <w:rFonts w:ascii="Times New Roman" w:hAnsi="Times New Roman" w:cs="Times New Roman"/>
          <w:sz w:val="24"/>
          <w:szCs w:val="24"/>
        </w:rPr>
        <w:t xml:space="preserve"> ООО «РН «Пожарная безопасность» (сумма 150 тыс. руб.). </w:t>
      </w:r>
      <w:r w:rsidR="003B2F9C">
        <w:rPr>
          <w:rFonts w:ascii="Times New Roman" w:hAnsi="Times New Roman" w:cs="Times New Roman"/>
          <w:sz w:val="24"/>
          <w:szCs w:val="24"/>
        </w:rPr>
        <w:t>В результатепривлечения дополнительных специализированных организаций, значительно сократилось время</w:t>
      </w:r>
      <w:r w:rsidR="003B2F9C" w:rsidRPr="00EF5502">
        <w:rPr>
          <w:rFonts w:ascii="Times New Roman" w:hAnsi="Times New Roman" w:cs="Times New Roman"/>
          <w:sz w:val="24"/>
          <w:szCs w:val="24"/>
        </w:rPr>
        <w:t xml:space="preserve"> реагирования районной </w:t>
      </w:r>
      <w:r w:rsidR="003B2F9C">
        <w:rPr>
          <w:rFonts w:ascii="Times New Roman" w:hAnsi="Times New Roman" w:cs="Times New Roman"/>
          <w:sz w:val="24"/>
          <w:szCs w:val="24"/>
        </w:rPr>
        <w:t xml:space="preserve">группировки сил на происшествия связанные с возгораниями. </w:t>
      </w:r>
    </w:p>
    <w:p w:rsidR="008055EF" w:rsidRPr="00EF5502" w:rsidRDefault="008055EF" w:rsidP="008055EF">
      <w:pPr>
        <w:pStyle w:val="a4"/>
        <w:spacing w:line="276" w:lineRule="auto"/>
        <w:ind w:firstLine="709"/>
        <w:jc w:val="both"/>
        <w:rPr>
          <w:rFonts w:ascii="Times New Roman" w:hAnsi="Times New Roman" w:cs="Times New Roman"/>
          <w:sz w:val="24"/>
          <w:szCs w:val="24"/>
        </w:rPr>
      </w:pPr>
      <w:r w:rsidRPr="00EF5502">
        <w:rPr>
          <w:rFonts w:ascii="Times New Roman" w:hAnsi="Times New Roman" w:cs="Times New Roman"/>
          <w:sz w:val="24"/>
          <w:szCs w:val="24"/>
        </w:rPr>
        <w:t xml:space="preserve">Вопросы повседневного </w:t>
      </w:r>
      <w:proofErr w:type="gramStart"/>
      <w:r w:rsidRPr="00EF5502">
        <w:rPr>
          <w:rFonts w:ascii="Times New Roman" w:hAnsi="Times New Roman" w:cs="Times New Roman"/>
          <w:sz w:val="24"/>
          <w:szCs w:val="24"/>
        </w:rPr>
        <w:t>контроля за</w:t>
      </w:r>
      <w:proofErr w:type="gramEnd"/>
      <w:r w:rsidRPr="00EF5502">
        <w:rPr>
          <w:rFonts w:ascii="Times New Roman" w:hAnsi="Times New Roman" w:cs="Times New Roman"/>
          <w:sz w:val="24"/>
          <w:szCs w:val="24"/>
        </w:rPr>
        <w:t xml:space="preserve"> обстановкой на территории Завьяловского района осуществляет единая дежурно-диспетчерская служба МКУ «Завьяловский центр обеспечения безопасности»</w:t>
      </w:r>
      <w:r w:rsidR="0019145F">
        <w:rPr>
          <w:rFonts w:ascii="Times New Roman" w:hAnsi="Times New Roman" w:cs="Times New Roman"/>
          <w:sz w:val="24"/>
          <w:szCs w:val="24"/>
        </w:rPr>
        <w:t xml:space="preserve"> (далее - ЕДДС)</w:t>
      </w:r>
      <w:r w:rsidRPr="00EF5502">
        <w:rPr>
          <w:rFonts w:ascii="Times New Roman" w:hAnsi="Times New Roman" w:cs="Times New Roman"/>
          <w:sz w:val="24"/>
          <w:szCs w:val="24"/>
        </w:rPr>
        <w:t>. В 2022 году в ЕДДС поступило 15073 сообщения о происшествиях по «системе 112» (АППГ- 5031), было отработано 34322 телефонных звонка от населения и организаций (АППГ- 8806).</w:t>
      </w:r>
    </w:p>
    <w:p w:rsidR="009061E3" w:rsidRDefault="009061E3" w:rsidP="009061E3">
      <w:pPr>
        <w:spacing w:after="0"/>
        <w:ind w:firstLine="708"/>
        <w:jc w:val="both"/>
        <w:rPr>
          <w:rFonts w:ascii="Times New Roman" w:hAnsi="Times New Roman" w:cs="Times New Roman"/>
          <w:sz w:val="24"/>
          <w:szCs w:val="24"/>
        </w:rPr>
      </w:pPr>
      <w:r w:rsidRPr="00EF5502">
        <w:rPr>
          <w:rFonts w:ascii="Times New Roman" w:hAnsi="Times New Roman" w:cs="Times New Roman"/>
          <w:sz w:val="24"/>
          <w:szCs w:val="24"/>
        </w:rPr>
        <w:t xml:space="preserve">МКУ «Завьяловский центр обеспечения безопасности» проведена работа по созданию 100 км минерализованных полос на границах земель неразграниченной государственной собственности, находящейся в ведении Администрации Завьяловского района и </w:t>
      </w:r>
      <w:r>
        <w:rPr>
          <w:rFonts w:ascii="Times New Roman" w:hAnsi="Times New Roman" w:cs="Times New Roman"/>
          <w:sz w:val="24"/>
          <w:szCs w:val="24"/>
        </w:rPr>
        <w:t xml:space="preserve">земель </w:t>
      </w:r>
      <w:r w:rsidRPr="00EF5502">
        <w:rPr>
          <w:rFonts w:ascii="Times New Roman" w:hAnsi="Times New Roman" w:cs="Times New Roman"/>
          <w:sz w:val="24"/>
          <w:szCs w:val="24"/>
        </w:rPr>
        <w:t xml:space="preserve">лесного фонда. </w:t>
      </w:r>
    </w:p>
    <w:p w:rsidR="0019145F" w:rsidRDefault="008055EF" w:rsidP="008055EF">
      <w:pPr>
        <w:spacing w:after="0"/>
        <w:ind w:firstLine="708"/>
        <w:jc w:val="both"/>
        <w:rPr>
          <w:rFonts w:ascii="Times New Roman" w:hAnsi="Times New Roman" w:cs="Times New Roman"/>
          <w:sz w:val="24"/>
          <w:szCs w:val="24"/>
        </w:rPr>
      </w:pPr>
      <w:r w:rsidRPr="00EF5502">
        <w:rPr>
          <w:rFonts w:ascii="Times New Roman" w:hAnsi="Times New Roman" w:cs="Times New Roman"/>
          <w:sz w:val="24"/>
          <w:szCs w:val="24"/>
        </w:rPr>
        <w:t>В 2022 году, в соответствии с Расписанием выезда подразделений пожарной охраны, гарнизонов пожарной охраны для тушения пожаров и проведения аварийно-спасательных работ на территории Завьяловского района отдельные посты                      МКУ «Завьяловский центр обеспечения безопасности» выезжали на пожары – 107 раз, ДТП – 55 раз, ложные вызовы – 35 раз.</w:t>
      </w:r>
    </w:p>
    <w:p w:rsidR="00EB6187" w:rsidRDefault="00707973" w:rsidP="0019145F">
      <w:pPr>
        <w:spacing w:after="0"/>
        <w:ind w:firstLine="708"/>
        <w:jc w:val="both"/>
        <w:rPr>
          <w:rFonts w:ascii="Times New Roman" w:hAnsi="Times New Roman" w:cs="Times New Roman"/>
          <w:sz w:val="24"/>
          <w:szCs w:val="24"/>
        </w:rPr>
      </w:pPr>
      <w:r>
        <w:rPr>
          <w:rFonts w:ascii="Times New Roman" w:hAnsi="Times New Roman" w:cs="Times New Roman"/>
          <w:sz w:val="24"/>
          <w:szCs w:val="24"/>
        </w:rPr>
        <w:t>Указанные выше достижения</w:t>
      </w:r>
      <w:r w:rsidR="00F97A33">
        <w:rPr>
          <w:rFonts w:ascii="Times New Roman" w:hAnsi="Times New Roman" w:cs="Times New Roman"/>
          <w:sz w:val="24"/>
          <w:szCs w:val="24"/>
        </w:rPr>
        <w:t>,</w:t>
      </w:r>
      <w:r>
        <w:rPr>
          <w:rFonts w:ascii="Times New Roman" w:hAnsi="Times New Roman" w:cs="Times New Roman"/>
          <w:sz w:val="24"/>
          <w:szCs w:val="24"/>
        </w:rPr>
        <w:t xml:space="preserve"> обусловлены достаточным финансированием </w:t>
      </w:r>
      <w:r w:rsidR="0019145F">
        <w:rPr>
          <w:rFonts w:ascii="Times New Roman" w:hAnsi="Times New Roman" w:cs="Times New Roman"/>
          <w:sz w:val="24"/>
          <w:szCs w:val="24"/>
        </w:rPr>
        <w:t xml:space="preserve">деятельности муниципального казенного учреждения «Завьяловский центр обеспечения безопасности </w:t>
      </w:r>
      <w:r>
        <w:rPr>
          <w:rFonts w:ascii="Times New Roman" w:hAnsi="Times New Roman" w:cs="Times New Roman"/>
          <w:sz w:val="24"/>
          <w:szCs w:val="24"/>
        </w:rPr>
        <w:t>в рамках подпрограммы</w:t>
      </w:r>
      <w:r w:rsidR="00F97A33">
        <w:rPr>
          <w:rFonts w:ascii="Times New Roman" w:hAnsi="Times New Roman" w:cs="Times New Roman"/>
          <w:sz w:val="24"/>
          <w:szCs w:val="24"/>
        </w:rPr>
        <w:t>.</w:t>
      </w:r>
    </w:p>
    <w:p w:rsidR="003D2A2A" w:rsidRDefault="0019145F" w:rsidP="003D2A2A">
      <w:pPr>
        <w:pStyle w:val="a4"/>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Продолжается развитие муниципальной автоматизированной системы</w:t>
      </w:r>
      <w:r w:rsidRPr="009A6908">
        <w:rPr>
          <w:rFonts w:ascii="Times New Roman" w:hAnsi="Times New Roman" w:cs="Times New Roman"/>
          <w:sz w:val="24"/>
          <w:szCs w:val="24"/>
        </w:rPr>
        <w:t xml:space="preserve"> централизованного оповещения населения </w:t>
      </w:r>
      <w:r>
        <w:rPr>
          <w:rFonts w:ascii="Times New Roman" w:hAnsi="Times New Roman" w:cs="Times New Roman"/>
          <w:sz w:val="24"/>
          <w:szCs w:val="24"/>
        </w:rPr>
        <w:t xml:space="preserve">Завьяловского района на базе </w:t>
      </w:r>
      <w:r w:rsidRPr="009A6908">
        <w:rPr>
          <w:rFonts w:ascii="Times New Roman" w:hAnsi="Times New Roman" w:cs="Times New Roman"/>
          <w:sz w:val="24"/>
          <w:szCs w:val="24"/>
        </w:rPr>
        <w:t>программно-аппаратных средств оповещения «МАРС- АРСЕНАЛ»</w:t>
      </w:r>
      <w:r>
        <w:rPr>
          <w:rFonts w:ascii="Times New Roman" w:hAnsi="Times New Roman" w:cs="Times New Roman"/>
          <w:sz w:val="24"/>
          <w:szCs w:val="24"/>
        </w:rPr>
        <w:t xml:space="preserve">. Ежегодно в бюджете Завьяловского района планируются необходимые финансовые средства. Приобретаются новые технические средства оповещения, проводится эксплуатационно-техническое обслуживание технических средств оповещения. </w:t>
      </w:r>
      <w:r>
        <w:rPr>
          <w:rFonts w:ascii="Times New Roman" w:hAnsi="Times New Roman" w:cs="Times New Roman"/>
          <w:sz w:val="24"/>
          <w:szCs w:val="24"/>
        </w:rPr>
        <w:tab/>
        <w:t>В 2022 году объем финансовых средств</w:t>
      </w:r>
    </w:p>
    <w:p w:rsidR="0019145F" w:rsidRPr="003D2A2A" w:rsidRDefault="0019145F" w:rsidP="003D2A2A">
      <w:pPr>
        <w:pStyle w:val="a4"/>
        <w:spacing w:line="276" w:lineRule="auto"/>
        <w:jc w:val="both"/>
        <w:rPr>
          <w:rFonts w:ascii="Times New Roman" w:hAnsi="Times New Roman" w:cs="Times New Roman"/>
          <w:b/>
          <w:sz w:val="24"/>
          <w:szCs w:val="24"/>
        </w:rPr>
      </w:pPr>
      <w:r>
        <w:rPr>
          <w:rFonts w:ascii="Times New Roman" w:hAnsi="Times New Roman" w:cs="Times New Roman"/>
          <w:sz w:val="24"/>
          <w:szCs w:val="24"/>
        </w:rPr>
        <w:t>на приобретение технических средств оповещения составил 746,0 тыс. руб. Установлены системы оповещения в крупных населенных пунктах д. Каменное и д. Пирогово. В 2023 году планируется установить оборудование в д. Вараксино, что позволит дополнительно увеличить охват информирования населения.</w:t>
      </w:r>
    </w:p>
    <w:p w:rsidR="003D2A2A" w:rsidRPr="009D0309" w:rsidRDefault="003D2A2A" w:rsidP="003D2A2A">
      <w:pPr>
        <w:spacing w:after="0"/>
        <w:ind w:firstLine="708"/>
        <w:jc w:val="both"/>
        <w:rPr>
          <w:rFonts w:ascii="Times New Roman" w:hAnsi="Times New Roman" w:cs="Times New Roman"/>
          <w:sz w:val="24"/>
          <w:szCs w:val="24"/>
        </w:rPr>
      </w:pPr>
      <w:r>
        <w:rPr>
          <w:rFonts w:ascii="Times New Roman" w:hAnsi="Times New Roman" w:cs="Times New Roman"/>
          <w:sz w:val="24"/>
          <w:szCs w:val="24"/>
        </w:rPr>
        <w:t>Н</w:t>
      </w:r>
      <w:r w:rsidRPr="009D0309">
        <w:rPr>
          <w:rFonts w:ascii="Times New Roman" w:hAnsi="Times New Roman" w:cs="Times New Roman"/>
          <w:sz w:val="24"/>
          <w:szCs w:val="24"/>
        </w:rPr>
        <w:t xml:space="preserve">а территории Завьяловского района, как и на территории Российской Федерации, регулирование численности животных, не имеющих владельца, осуществляется путем проведения мероприятий по отлову животных без владельцев, </w:t>
      </w:r>
      <w:r w:rsidRPr="009D0309">
        <w:rPr>
          <w:rFonts w:ascii="Times New Roman" w:hAnsi="Times New Roman" w:cs="Times New Roman"/>
          <w:sz w:val="24"/>
          <w:szCs w:val="24"/>
        </w:rPr>
        <w:br/>
        <w:t>их содержанию (в том числе лечение, вакцинацию, стерилизацию), возврат на прежние места их обитания (далее – ОСВВ).</w:t>
      </w:r>
    </w:p>
    <w:p w:rsidR="003D2A2A" w:rsidRDefault="003D2A2A" w:rsidP="003D2A2A">
      <w:pPr>
        <w:spacing w:after="0"/>
        <w:jc w:val="both"/>
        <w:rPr>
          <w:rFonts w:ascii="Times New Roman" w:hAnsi="Times New Roman" w:cs="Times New Roman"/>
          <w:sz w:val="24"/>
          <w:szCs w:val="24"/>
        </w:rPr>
      </w:pPr>
      <w:r w:rsidRPr="009D0309">
        <w:rPr>
          <w:rFonts w:ascii="Times New Roman" w:hAnsi="Times New Roman" w:cs="Times New Roman"/>
          <w:sz w:val="24"/>
          <w:szCs w:val="24"/>
        </w:rPr>
        <w:tab/>
        <w:t>В соответствии с Законом Удмуртской Республики № 50-РЗ «О наделении органов местного самоуправления отдельными государственными полномочиями Удмуртской Республики по организации мероприятий при осуществлении деятельности по обращению с животными без владельцев» полномочия по обращению с животными, не имеющими владельцев, переданы органам местного самоуправления Удмуртской Республики. Данные полномочия в Завьяловском районе исполняются путем заключения муниципальных контрактов на проведение мероприятий ОСВВ, в рамках доводимых субвенций Главным управлением ветеринарии Удмуртской Республики, а также за счет собственных средств.</w:t>
      </w:r>
    </w:p>
    <w:p w:rsidR="0019145F" w:rsidRPr="003D2A2A" w:rsidRDefault="003D2A2A" w:rsidP="003D2A2A">
      <w:pPr>
        <w:spacing w:after="0"/>
        <w:jc w:val="both"/>
        <w:rPr>
          <w:rFonts w:ascii="Times New Roman" w:hAnsi="Times New Roman" w:cs="Times New Roman"/>
          <w:sz w:val="24"/>
          <w:szCs w:val="24"/>
        </w:rPr>
      </w:pPr>
      <w:r>
        <w:rPr>
          <w:rFonts w:ascii="Times New Roman" w:hAnsi="Times New Roman" w:cs="Times New Roman"/>
          <w:sz w:val="24"/>
          <w:szCs w:val="24"/>
        </w:rPr>
        <w:tab/>
      </w:r>
      <w:r w:rsidRPr="009D0309">
        <w:rPr>
          <w:rFonts w:ascii="Times New Roman" w:hAnsi="Times New Roman" w:cs="Times New Roman"/>
          <w:sz w:val="24"/>
          <w:szCs w:val="24"/>
        </w:rPr>
        <w:t xml:space="preserve">Так, за период проведения мероприятий </w:t>
      </w:r>
      <w:r>
        <w:rPr>
          <w:rFonts w:ascii="Times New Roman" w:hAnsi="Times New Roman" w:cs="Times New Roman"/>
          <w:sz w:val="24"/>
          <w:szCs w:val="24"/>
        </w:rPr>
        <w:t xml:space="preserve">по </w:t>
      </w:r>
      <w:r w:rsidRPr="009D0309">
        <w:rPr>
          <w:rFonts w:ascii="Times New Roman" w:hAnsi="Times New Roman" w:cs="Times New Roman"/>
          <w:sz w:val="24"/>
          <w:szCs w:val="24"/>
        </w:rPr>
        <w:t>ОСВВ на территории Завьяловского района Администрацией было заключено 4 муниципальных контракта, в результате исполнения, которых проведены мероприятия ОСВВ в отношении 210 животных.</w:t>
      </w:r>
      <w:r>
        <w:rPr>
          <w:rFonts w:ascii="Times New Roman" w:hAnsi="Times New Roman" w:cs="Times New Roman"/>
          <w:sz w:val="24"/>
          <w:szCs w:val="24"/>
        </w:rPr>
        <w:t xml:space="preserve">                       В </w:t>
      </w:r>
      <w:r w:rsidRPr="003D2A2A">
        <w:rPr>
          <w:rFonts w:ascii="Times New Roman" w:hAnsi="Times New Roman" w:cs="Times New Roman"/>
          <w:sz w:val="24"/>
          <w:szCs w:val="24"/>
        </w:rPr>
        <w:t xml:space="preserve">2022 году проведены мероприятия по ОСВВ в отношении 150 животных. </w:t>
      </w:r>
    </w:p>
    <w:p w:rsidR="003B2F9C" w:rsidRPr="003D2A2A" w:rsidRDefault="003B2F9C" w:rsidP="00EB6187">
      <w:pPr>
        <w:spacing w:after="0"/>
        <w:ind w:firstLine="708"/>
        <w:jc w:val="both"/>
        <w:rPr>
          <w:rFonts w:ascii="Times New Roman" w:hAnsi="Times New Roman" w:cs="Times New Roman"/>
          <w:sz w:val="24"/>
          <w:szCs w:val="24"/>
        </w:rPr>
      </w:pPr>
      <w:r w:rsidRPr="003D2A2A">
        <w:rPr>
          <w:rFonts w:ascii="Times New Roman" w:hAnsi="Times New Roman" w:cs="Times New Roman"/>
          <w:sz w:val="24"/>
          <w:szCs w:val="24"/>
        </w:rPr>
        <w:t>Несмотря на то, что достигнуть плановых показателей по некоторым оценочным критериям не удалось, проведенная в 2022 году работа по реализации мероприятий подпрограммы дала положительные результаты.</w:t>
      </w:r>
    </w:p>
    <w:p w:rsidR="003B2F9C" w:rsidRDefault="003B2F9C" w:rsidP="003B2F9C">
      <w:pPr>
        <w:spacing w:after="0"/>
        <w:ind w:firstLine="708"/>
        <w:jc w:val="both"/>
        <w:rPr>
          <w:rFonts w:ascii="Times New Roman" w:hAnsi="Times New Roman" w:cs="Times New Roman"/>
          <w:sz w:val="24"/>
          <w:szCs w:val="24"/>
        </w:rPr>
      </w:pPr>
      <w:r w:rsidRPr="00884EC9">
        <w:rPr>
          <w:rFonts w:ascii="Times New Roman" w:hAnsi="Times New Roman" w:cs="Times New Roman"/>
          <w:sz w:val="24"/>
          <w:szCs w:val="24"/>
        </w:rPr>
        <w:t xml:space="preserve">В целом, коэффициент эффективности муниципальной программы за </w:t>
      </w:r>
      <w:r>
        <w:rPr>
          <w:rFonts w:ascii="Times New Roman" w:hAnsi="Times New Roman" w:cs="Times New Roman"/>
          <w:sz w:val="24"/>
          <w:szCs w:val="24"/>
        </w:rPr>
        <w:t>2022</w:t>
      </w:r>
      <w:r w:rsidRPr="00884EC9">
        <w:rPr>
          <w:rFonts w:ascii="Times New Roman" w:hAnsi="Times New Roman" w:cs="Times New Roman"/>
          <w:sz w:val="24"/>
          <w:szCs w:val="24"/>
        </w:rPr>
        <w:t xml:space="preserve"> год </w:t>
      </w:r>
      <w:r w:rsidR="00DC2266">
        <w:rPr>
          <w:rFonts w:ascii="Times New Roman" w:hAnsi="Times New Roman" w:cs="Times New Roman"/>
          <w:sz w:val="24"/>
          <w:szCs w:val="24"/>
        </w:rPr>
        <w:t>составил 0,45</w:t>
      </w:r>
      <w:r w:rsidR="003D2A2A">
        <w:rPr>
          <w:rFonts w:ascii="Times New Roman" w:hAnsi="Times New Roman" w:cs="Times New Roman"/>
          <w:sz w:val="24"/>
          <w:szCs w:val="24"/>
        </w:rPr>
        <w:t xml:space="preserve">.Данный показатель </w:t>
      </w:r>
      <w:r>
        <w:rPr>
          <w:rFonts w:ascii="Times New Roman" w:hAnsi="Times New Roman" w:cs="Times New Roman"/>
          <w:sz w:val="24"/>
          <w:szCs w:val="24"/>
        </w:rPr>
        <w:t xml:space="preserve">указывает на </w:t>
      </w:r>
      <w:r w:rsidR="003D2A2A">
        <w:rPr>
          <w:rFonts w:ascii="Times New Roman" w:hAnsi="Times New Roman" w:cs="Times New Roman"/>
          <w:sz w:val="24"/>
          <w:szCs w:val="24"/>
        </w:rPr>
        <w:t>положительный эффект</w:t>
      </w:r>
      <w:r>
        <w:rPr>
          <w:rFonts w:ascii="Times New Roman" w:hAnsi="Times New Roman" w:cs="Times New Roman"/>
          <w:sz w:val="24"/>
          <w:szCs w:val="24"/>
        </w:rPr>
        <w:t xml:space="preserve"> реализации </w:t>
      </w:r>
      <w:r w:rsidR="003D2A2A">
        <w:rPr>
          <w:rFonts w:ascii="Times New Roman" w:hAnsi="Times New Roman" w:cs="Times New Roman"/>
          <w:sz w:val="24"/>
          <w:szCs w:val="24"/>
        </w:rPr>
        <w:t>намеченных мероприятий, а также имеющийся потенциал для дальнейшего роста.</w:t>
      </w:r>
    </w:p>
    <w:p w:rsidR="003D2A2A" w:rsidRDefault="003D2A2A" w:rsidP="003B2F9C">
      <w:pPr>
        <w:spacing w:after="0"/>
        <w:ind w:firstLine="708"/>
        <w:jc w:val="both"/>
        <w:rPr>
          <w:rFonts w:ascii="Times New Roman" w:hAnsi="Times New Roman" w:cs="Times New Roman"/>
          <w:sz w:val="24"/>
          <w:szCs w:val="24"/>
        </w:rPr>
      </w:pPr>
    </w:p>
    <w:p w:rsidR="003B2F9C" w:rsidRDefault="003D2A2A" w:rsidP="003D2A2A">
      <w:pPr>
        <w:spacing w:after="0"/>
        <w:ind w:firstLine="708"/>
        <w:jc w:val="center"/>
        <w:rPr>
          <w:rFonts w:ascii="Times New Roman" w:hAnsi="Times New Roman" w:cs="Times New Roman"/>
          <w:sz w:val="24"/>
          <w:szCs w:val="24"/>
        </w:rPr>
      </w:pPr>
      <w:r w:rsidRPr="003D2A2A">
        <w:rPr>
          <w:rFonts w:ascii="Times New Roman" w:hAnsi="Times New Roman" w:cs="Times New Roman"/>
          <w:sz w:val="24"/>
          <w:szCs w:val="24"/>
        </w:rPr>
        <w:t>_____________________</w:t>
      </w:r>
    </w:p>
    <w:p w:rsidR="003D2A2A" w:rsidRPr="003D2A2A" w:rsidRDefault="003D2A2A" w:rsidP="003D2A2A">
      <w:pPr>
        <w:spacing w:after="0"/>
        <w:ind w:firstLine="708"/>
        <w:jc w:val="center"/>
        <w:rPr>
          <w:rFonts w:ascii="Times New Roman" w:hAnsi="Times New Roman" w:cs="Times New Roman"/>
          <w:sz w:val="24"/>
          <w:szCs w:val="24"/>
        </w:rPr>
      </w:pPr>
    </w:p>
    <w:sectPr w:rsidR="003D2A2A" w:rsidRPr="003D2A2A" w:rsidSect="00C61C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E50"/>
    <w:rsid w:val="00103726"/>
    <w:rsid w:val="00114E3C"/>
    <w:rsid w:val="0019145F"/>
    <w:rsid w:val="002B0C5E"/>
    <w:rsid w:val="0031103B"/>
    <w:rsid w:val="003B2F9C"/>
    <w:rsid w:val="003D2A2A"/>
    <w:rsid w:val="003D49EA"/>
    <w:rsid w:val="003F547C"/>
    <w:rsid w:val="00526E09"/>
    <w:rsid w:val="00707973"/>
    <w:rsid w:val="007668DD"/>
    <w:rsid w:val="008055EF"/>
    <w:rsid w:val="00884EC9"/>
    <w:rsid w:val="009061E3"/>
    <w:rsid w:val="00A1683C"/>
    <w:rsid w:val="00B07E50"/>
    <w:rsid w:val="00B8528B"/>
    <w:rsid w:val="00C61CE1"/>
    <w:rsid w:val="00CA6F0D"/>
    <w:rsid w:val="00DC2266"/>
    <w:rsid w:val="00DC51A0"/>
    <w:rsid w:val="00DD333F"/>
    <w:rsid w:val="00EB6187"/>
    <w:rsid w:val="00F97A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uiPriority w:val="99"/>
    <w:rsid w:val="00B07E50"/>
    <w:rPr>
      <w:spacing w:val="2"/>
      <w:shd w:val="clear" w:color="auto" w:fill="FFFFFF"/>
    </w:rPr>
  </w:style>
  <w:style w:type="character" w:customStyle="1" w:styleId="3pt">
    <w:name w:val="Основной текст + Интервал 3 pt"/>
    <w:rsid w:val="00B07E50"/>
    <w:rPr>
      <w:color w:val="000000"/>
      <w:spacing w:val="69"/>
      <w:w w:val="100"/>
      <w:position w:val="0"/>
      <w:sz w:val="24"/>
      <w:szCs w:val="24"/>
      <w:lang w:val="ru-RU" w:eastAsia="ru-RU" w:bidi="ru-RU"/>
    </w:rPr>
  </w:style>
  <w:style w:type="paragraph" w:customStyle="1" w:styleId="2">
    <w:name w:val="Основной текст2"/>
    <w:basedOn w:val="a"/>
    <w:link w:val="a3"/>
    <w:uiPriority w:val="99"/>
    <w:rsid w:val="00B07E50"/>
    <w:pPr>
      <w:widowControl w:val="0"/>
      <w:shd w:val="clear" w:color="auto" w:fill="FFFFFF"/>
      <w:spacing w:after="0" w:line="485" w:lineRule="exact"/>
      <w:jc w:val="center"/>
    </w:pPr>
    <w:rPr>
      <w:spacing w:val="2"/>
    </w:rPr>
  </w:style>
  <w:style w:type="paragraph" w:styleId="a4">
    <w:name w:val="header"/>
    <w:basedOn w:val="a"/>
    <w:link w:val="a5"/>
    <w:uiPriority w:val="99"/>
    <w:unhideWhenUsed/>
    <w:rsid w:val="008055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055EF"/>
  </w:style>
  <w:style w:type="paragraph" w:styleId="a6">
    <w:name w:val="List Paragraph"/>
    <w:basedOn w:val="a"/>
    <w:uiPriority w:val="34"/>
    <w:qFormat/>
    <w:rsid w:val="00DC51A0"/>
    <w:pPr>
      <w:spacing w:after="160" w:line="259" w:lineRule="auto"/>
      <w:ind w:left="720"/>
      <w:contextualSpacing/>
    </w:pPr>
    <w:rPr>
      <w:rFonts w:ascii="Calibri" w:eastAsia="Calibri" w:hAnsi="Calibri" w:cs="Times New Roman"/>
      <w:lang w:eastAsia="en-US"/>
    </w:rPr>
  </w:style>
  <w:style w:type="paragraph" w:styleId="a7">
    <w:name w:val="No Spacing"/>
    <w:link w:val="a8"/>
    <w:qFormat/>
    <w:rsid w:val="007668DD"/>
    <w:pPr>
      <w:spacing w:after="0" w:line="240" w:lineRule="auto"/>
    </w:pPr>
    <w:rPr>
      <w:rFonts w:ascii="Calibri" w:eastAsia="Times New Roman" w:hAnsi="Calibri" w:cs="Times New Roman"/>
      <w:lang w:eastAsia="en-US"/>
    </w:rPr>
  </w:style>
  <w:style w:type="character" w:customStyle="1" w:styleId="a8">
    <w:name w:val="Без интервала Знак"/>
    <w:link w:val="a7"/>
    <w:rsid w:val="007668DD"/>
    <w:rPr>
      <w:rFonts w:ascii="Calibri" w:eastAsia="Times New Roman"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uiPriority w:val="99"/>
    <w:rsid w:val="00B07E50"/>
    <w:rPr>
      <w:spacing w:val="2"/>
      <w:shd w:val="clear" w:color="auto" w:fill="FFFFFF"/>
    </w:rPr>
  </w:style>
  <w:style w:type="character" w:customStyle="1" w:styleId="3pt">
    <w:name w:val="Основной текст + Интервал 3 pt"/>
    <w:rsid w:val="00B07E50"/>
    <w:rPr>
      <w:color w:val="000000"/>
      <w:spacing w:val="69"/>
      <w:w w:val="100"/>
      <w:position w:val="0"/>
      <w:sz w:val="24"/>
      <w:szCs w:val="24"/>
      <w:lang w:val="ru-RU" w:eastAsia="ru-RU" w:bidi="ru-RU"/>
    </w:rPr>
  </w:style>
  <w:style w:type="paragraph" w:customStyle="1" w:styleId="2">
    <w:name w:val="Основной текст2"/>
    <w:basedOn w:val="a"/>
    <w:link w:val="a3"/>
    <w:uiPriority w:val="99"/>
    <w:rsid w:val="00B07E50"/>
    <w:pPr>
      <w:widowControl w:val="0"/>
      <w:shd w:val="clear" w:color="auto" w:fill="FFFFFF"/>
      <w:spacing w:after="0" w:line="485" w:lineRule="exact"/>
      <w:jc w:val="center"/>
    </w:pPr>
    <w:rPr>
      <w:spacing w:val="2"/>
    </w:rPr>
  </w:style>
  <w:style w:type="paragraph" w:styleId="a4">
    <w:name w:val="header"/>
    <w:basedOn w:val="a"/>
    <w:link w:val="a5"/>
    <w:uiPriority w:val="99"/>
    <w:unhideWhenUsed/>
    <w:rsid w:val="008055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055EF"/>
  </w:style>
  <w:style w:type="paragraph" w:styleId="a6">
    <w:name w:val="List Paragraph"/>
    <w:basedOn w:val="a"/>
    <w:uiPriority w:val="34"/>
    <w:qFormat/>
    <w:rsid w:val="00DC51A0"/>
    <w:pPr>
      <w:spacing w:after="160" w:line="259" w:lineRule="auto"/>
      <w:ind w:left="720"/>
      <w:contextualSpacing/>
    </w:pPr>
    <w:rPr>
      <w:rFonts w:ascii="Calibri" w:eastAsia="Calibri" w:hAnsi="Calibri" w:cs="Times New Roman"/>
      <w:lang w:eastAsia="en-US"/>
    </w:rPr>
  </w:style>
  <w:style w:type="paragraph" w:styleId="a7">
    <w:name w:val="No Spacing"/>
    <w:link w:val="a8"/>
    <w:qFormat/>
    <w:rsid w:val="007668DD"/>
    <w:pPr>
      <w:spacing w:after="0" w:line="240" w:lineRule="auto"/>
    </w:pPr>
    <w:rPr>
      <w:rFonts w:ascii="Calibri" w:eastAsia="Times New Roman" w:hAnsi="Calibri" w:cs="Times New Roman"/>
      <w:lang w:eastAsia="en-US"/>
    </w:rPr>
  </w:style>
  <w:style w:type="character" w:customStyle="1" w:styleId="a8">
    <w:name w:val="Без интервала Знак"/>
    <w:link w:val="a7"/>
    <w:rsid w:val="007668DD"/>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4914</Words>
  <Characters>28012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Вербицкая</cp:lastModifiedBy>
  <cp:revision>2</cp:revision>
  <cp:lastPrinted>2023-06-07T04:59:00Z</cp:lastPrinted>
  <dcterms:created xsi:type="dcterms:W3CDTF">2023-06-07T13:36:00Z</dcterms:created>
  <dcterms:modified xsi:type="dcterms:W3CDTF">2023-06-07T13:36:00Z</dcterms:modified>
</cp:coreProperties>
</file>