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751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514A" w:rsidRDefault="0037514A">
            <w:pPr>
              <w:pStyle w:val="ConsPlusNormal"/>
              <w:outlineLvl w:val="0"/>
            </w:pPr>
            <w:r>
              <w:t>10 апреля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514A" w:rsidRDefault="0037514A">
            <w:pPr>
              <w:pStyle w:val="ConsPlusNormal"/>
              <w:jc w:val="right"/>
              <w:outlineLvl w:val="0"/>
            </w:pPr>
            <w:r>
              <w:t>N 68</w:t>
            </w:r>
          </w:p>
        </w:tc>
      </w:tr>
    </w:tbl>
    <w:p w:rsidR="0037514A" w:rsidRDefault="003751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514A" w:rsidRDefault="0037514A">
      <w:pPr>
        <w:pStyle w:val="ConsPlusNormal"/>
        <w:jc w:val="center"/>
      </w:pPr>
    </w:p>
    <w:p w:rsidR="0037514A" w:rsidRDefault="0037514A">
      <w:pPr>
        <w:pStyle w:val="ConsPlusTitle"/>
        <w:jc w:val="center"/>
      </w:pPr>
      <w:r>
        <w:t>УКАЗ</w:t>
      </w:r>
    </w:p>
    <w:p w:rsidR="0037514A" w:rsidRDefault="0037514A">
      <w:pPr>
        <w:pStyle w:val="ConsPlusTitle"/>
        <w:jc w:val="center"/>
      </w:pPr>
    </w:p>
    <w:p w:rsidR="0037514A" w:rsidRDefault="0037514A">
      <w:pPr>
        <w:pStyle w:val="ConsPlusTitle"/>
        <w:jc w:val="center"/>
      </w:pPr>
      <w:r>
        <w:t>ПРЕЗИДЕНТА УДМУРТСКОЙ РЕСПУБЛИКИ</w:t>
      </w:r>
    </w:p>
    <w:p w:rsidR="0037514A" w:rsidRDefault="0037514A">
      <w:pPr>
        <w:pStyle w:val="ConsPlusTitle"/>
        <w:jc w:val="center"/>
      </w:pPr>
    </w:p>
    <w:p w:rsidR="0037514A" w:rsidRDefault="0037514A">
      <w:pPr>
        <w:pStyle w:val="ConsPlusTitle"/>
        <w:jc w:val="center"/>
      </w:pPr>
      <w:r>
        <w:t>ОБ ИНВЕСТИЦИОННОМ УПОЛНОМОЧЕННОМ В УДМУРТСКОЙ РЕСПУБЛИКЕ</w:t>
      </w:r>
    </w:p>
    <w:p w:rsidR="0037514A" w:rsidRDefault="0037514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51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514A" w:rsidRDefault="003751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514A" w:rsidRDefault="003751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30.06.2016 </w:t>
            </w:r>
            <w:hyperlink r:id="rId5" w:history="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16.04.2018 </w:t>
            </w:r>
            <w:hyperlink r:id="rId6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514A" w:rsidRDefault="0037514A">
      <w:pPr>
        <w:pStyle w:val="ConsPlusNormal"/>
        <w:jc w:val="center"/>
      </w:pPr>
    </w:p>
    <w:p w:rsidR="0037514A" w:rsidRDefault="0037514A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об инвестиционном уполномоченном в Удмуртской Республике.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2. Настоящий Указ вступает в силу после его официального опубликования.</w:t>
      </w:r>
    </w:p>
    <w:p w:rsidR="0037514A" w:rsidRDefault="0037514A">
      <w:pPr>
        <w:pStyle w:val="ConsPlusNormal"/>
        <w:ind w:firstLine="540"/>
        <w:jc w:val="both"/>
      </w:pPr>
    </w:p>
    <w:p w:rsidR="0037514A" w:rsidRDefault="0037514A">
      <w:pPr>
        <w:pStyle w:val="ConsPlusNormal"/>
        <w:jc w:val="right"/>
      </w:pPr>
      <w:r>
        <w:t>Президент</w:t>
      </w:r>
    </w:p>
    <w:p w:rsidR="0037514A" w:rsidRDefault="0037514A">
      <w:pPr>
        <w:pStyle w:val="ConsPlusNormal"/>
        <w:jc w:val="right"/>
      </w:pPr>
      <w:r>
        <w:t>Удмуртской Республики</w:t>
      </w:r>
    </w:p>
    <w:p w:rsidR="0037514A" w:rsidRDefault="0037514A">
      <w:pPr>
        <w:pStyle w:val="ConsPlusNormal"/>
        <w:jc w:val="right"/>
      </w:pPr>
      <w:r>
        <w:t>А.А.ВОЛКОВ</w:t>
      </w:r>
    </w:p>
    <w:p w:rsidR="0037514A" w:rsidRDefault="0037514A">
      <w:pPr>
        <w:pStyle w:val="ConsPlusNormal"/>
        <w:jc w:val="both"/>
      </w:pPr>
      <w:r>
        <w:t>г. Ижевск</w:t>
      </w:r>
    </w:p>
    <w:p w:rsidR="0037514A" w:rsidRDefault="0037514A">
      <w:pPr>
        <w:pStyle w:val="ConsPlusNormal"/>
        <w:spacing w:before="240"/>
        <w:jc w:val="both"/>
      </w:pPr>
      <w:r>
        <w:t>10 апреля 2012 года</w:t>
      </w:r>
    </w:p>
    <w:p w:rsidR="0037514A" w:rsidRDefault="0037514A">
      <w:pPr>
        <w:pStyle w:val="ConsPlusNormal"/>
        <w:spacing w:before="240"/>
        <w:jc w:val="both"/>
      </w:pPr>
      <w:r>
        <w:t>N 68</w:t>
      </w:r>
    </w:p>
    <w:p w:rsidR="0037514A" w:rsidRDefault="0037514A">
      <w:pPr>
        <w:pStyle w:val="ConsPlusNormal"/>
        <w:ind w:firstLine="540"/>
        <w:jc w:val="both"/>
      </w:pPr>
    </w:p>
    <w:p w:rsidR="0037514A" w:rsidRDefault="0037514A">
      <w:pPr>
        <w:pStyle w:val="ConsPlusNormal"/>
        <w:ind w:firstLine="540"/>
        <w:jc w:val="both"/>
      </w:pPr>
    </w:p>
    <w:p w:rsidR="0037514A" w:rsidRDefault="0037514A">
      <w:pPr>
        <w:pStyle w:val="ConsPlusNormal"/>
        <w:ind w:firstLine="540"/>
        <w:jc w:val="both"/>
      </w:pPr>
    </w:p>
    <w:p w:rsidR="0037514A" w:rsidRDefault="0037514A">
      <w:pPr>
        <w:pStyle w:val="ConsPlusNormal"/>
        <w:ind w:firstLine="540"/>
        <w:jc w:val="both"/>
      </w:pPr>
    </w:p>
    <w:p w:rsidR="0037514A" w:rsidRDefault="0037514A">
      <w:pPr>
        <w:pStyle w:val="ConsPlusNormal"/>
        <w:ind w:firstLine="540"/>
        <w:jc w:val="both"/>
      </w:pPr>
    </w:p>
    <w:p w:rsidR="0037514A" w:rsidRDefault="0037514A">
      <w:pPr>
        <w:pStyle w:val="ConsPlusNormal"/>
        <w:jc w:val="right"/>
        <w:outlineLvl w:val="0"/>
      </w:pPr>
      <w:r>
        <w:t>Утверждено</w:t>
      </w:r>
    </w:p>
    <w:p w:rsidR="0037514A" w:rsidRDefault="0037514A">
      <w:pPr>
        <w:pStyle w:val="ConsPlusNormal"/>
        <w:jc w:val="right"/>
      </w:pPr>
      <w:r>
        <w:t>Указом</w:t>
      </w:r>
    </w:p>
    <w:p w:rsidR="0037514A" w:rsidRDefault="0037514A">
      <w:pPr>
        <w:pStyle w:val="ConsPlusNormal"/>
        <w:jc w:val="right"/>
      </w:pPr>
      <w:r>
        <w:t>Президента</w:t>
      </w:r>
    </w:p>
    <w:p w:rsidR="0037514A" w:rsidRDefault="0037514A">
      <w:pPr>
        <w:pStyle w:val="ConsPlusNormal"/>
        <w:jc w:val="right"/>
      </w:pPr>
      <w:r>
        <w:t>Удмуртской Республики</w:t>
      </w:r>
    </w:p>
    <w:p w:rsidR="0037514A" w:rsidRDefault="0037514A">
      <w:pPr>
        <w:pStyle w:val="ConsPlusNormal"/>
        <w:jc w:val="right"/>
      </w:pPr>
      <w:r>
        <w:t>от 10 апреля 2012 г. N 68</w:t>
      </w:r>
    </w:p>
    <w:p w:rsidR="0037514A" w:rsidRDefault="0037514A">
      <w:pPr>
        <w:pStyle w:val="ConsPlusNormal"/>
        <w:jc w:val="right"/>
      </w:pPr>
    </w:p>
    <w:p w:rsidR="0037514A" w:rsidRDefault="0037514A">
      <w:pPr>
        <w:pStyle w:val="ConsPlusTitle"/>
        <w:jc w:val="center"/>
      </w:pPr>
      <w:bookmarkStart w:id="0" w:name="P32"/>
      <w:bookmarkEnd w:id="0"/>
      <w:r>
        <w:t>ПОЛОЖЕНИЕ</w:t>
      </w:r>
    </w:p>
    <w:p w:rsidR="0037514A" w:rsidRDefault="0037514A">
      <w:pPr>
        <w:pStyle w:val="ConsPlusTitle"/>
        <w:jc w:val="center"/>
      </w:pPr>
      <w:r>
        <w:t>ОБ ИНВЕСТИЦИОННОМ УПОЛНОМОЧЕННОМ В УДМУРТСКОЙ РЕСПУБЛИКЕ</w:t>
      </w:r>
    </w:p>
    <w:p w:rsidR="0037514A" w:rsidRDefault="0037514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514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514A" w:rsidRDefault="003751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514A" w:rsidRDefault="003751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30.06.2016 </w:t>
            </w:r>
            <w:hyperlink r:id="rId7" w:history="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16.04.2018 </w:t>
            </w:r>
            <w:hyperlink r:id="rId8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514A" w:rsidRDefault="0037514A">
      <w:pPr>
        <w:pStyle w:val="ConsPlusNormal"/>
        <w:ind w:firstLine="540"/>
        <w:jc w:val="both"/>
      </w:pPr>
    </w:p>
    <w:p w:rsidR="0037514A" w:rsidRDefault="0037514A">
      <w:pPr>
        <w:pStyle w:val="ConsPlusNormal"/>
        <w:ind w:firstLine="540"/>
        <w:jc w:val="both"/>
      </w:pPr>
      <w:r>
        <w:t>1. Инвестиционным уполномоченным в Удмуртской Республике (далее - инвестиционный уполномоченный) является по должности министр экономики Удмуртской Республики.</w:t>
      </w:r>
    </w:p>
    <w:p w:rsidR="0037514A" w:rsidRDefault="00375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УР от 30.06.2016 </w:t>
      </w:r>
      <w:hyperlink r:id="rId9" w:history="1">
        <w:r>
          <w:rPr>
            <w:color w:val="0000FF"/>
          </w:rPr>
          <w:t>N 125</w:t>
        </w:r>
      </w:hyperlink>
      <w:r>
        <w:t xml:space="preserve">, от 16.04.2018 </w:t>
      </w:r>
      <w:hyperlink r:id="rId10" w:history="1">
        <w:r>
          <w:rPr>
            <w:color w:val="0000FF"/>
          </w:rPr>
          <w:t>N 73</w:t>
        </w:r>
      </w:hyperlink>
      <w:r>
        <w:t>)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2. Местонахождение инвестиционного уполномоченного: Удмуртская Республика, 426007, г. Ижевск, ул. Пушкинская, 214.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lastRenderedPageBreak/>
        <w:t>3. Основными задачами инвестиционного уполномоченного являются: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1) осуществление взаимодействия с инвестиционным уполномоченным в Приволжском федеральном округе и соответствующими должностными лицами в субъектах Российской Федерации по вопросам инвестиционной деятельности;</w:t>
      </w:r>
    </w:p>
    <w:p w:rsidR="0037514A" w:rsidRDefault="0037514A">
      <w:pPr>
        <w:pStyle w:val="ConsPlusNormal"/>
        <w:spacing w:before="240"/>
        <w:ind w:firstLine="540"/>
        <w:jc w:val="both"/>
      </w:pPr>
      <w:proofErr w:type="gramStart"/>
      <w:r>
        <w:t>2) оказание в соответствии с законодательством содействия юридическим и (или) физическим лицам, осуществляющим вложения собственных, заемных или привлеченных средств в форме инвестиций (далее - инвесторы), в осуществлении инвестиционной деятельности на территории Удмуртской Республики, в том числе содействие в оказании государственной поддержки инвестиционных и инновационных проектов, реализуемых на территории Удмуртской Республики, а также в решении вопросов, связанных с реализацией инвестиционных проектов на</w:t>
      </w:r>
      <w:proofErr w:type="gramEnd"/>
      <w:r>
        <w:t xml:space="preserve"> территории Удмуртской Республики;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3) взаимодействие с исполнительными органами государственной власти Российской Федерации и исполнительными органами государственной власти Удмуртской Республики, органами местного самоуправления в Удмуртской Республике и институтами развития Российской Федерации по вопросам инвестиционной деятельности;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4) выявление факторов, препятствующих развитию инвестиционной деятельности на территории Удмуртской Республики, и разработка предложений по их устранению;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5) участие в разработке и определении основных направлений инвестиционного развития Удмуртской Республики.</w:t>
      </w:r>
    </w:p>
    <w:p w:rsidR="0037514A" w:rsidRDefault="0037514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введен </w:t>
      </w:r>
      <w:hyperlink r:id="rId11" w:history="1">
        <w:r>
          <w:rPr>
            <w:color w:val="0000FF"/>
          </w:rPr>
          <w:t>Указом</w:t>
        </w:r>
      </w:hyperlink>
      <w:r>
        <w:t xml:space="preserve"> Главы УР от 30.06.2016 N 125)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4. При решении своих задач инвестиционный уполномоченный осуществляет следующие функции:</w:t>
      </w:r>
    </w:p>
    <w:p w:rsidR="0037514A" w:rsidRDefault="0037514A">
      <w:pPr>
        <w:pStyle w:val="ConsPlusNormal"/>
        <w:spacing w:before="240"/>
        <w:ind w:firstLine="540"/>
        <w:jc w:val="both"/>
      </w:pPr>
      <w:proofErr w:type="gramStart"/>
      <w:r>
        <w:t>1) рассматривает обращения инвесторов по любым вопросам, связанным с реализацией инвестиционных проектов на территории Удмуртской Республики, в том числе по вопросам оказания правовой, методической и организационной помощи инвесторам;</w:t>
      </w:r>
      <w:proofErr w:type="gramEnd"/>
    </w:p>
    <w:p w:rsidR="0037514A" w:rsidRDefault="0037514A">
      <w:pPr>
        <w:pStyle w:val="ConsPlusNormal"/>
        <w:spacing w:before="240"/>
        <w:ind w:firstLine="540"/>
        <w:jc w:val="both"/>
      </w:pPr>
      <w:r>
        <w:t>2) предоставляет инвестиционному уполномоченному в Приволжском федеральном округе информацию о поступивших обращениях инвесторов, о ходе реализации инвестиционных проектов, включенных в перечень приоритетных инвестиционных проектов Приволжского федерального округа;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3) предоставляет соответствующим должностным лицам в субъектах Российской Федерации по их запросам информацию по вопросам инвестиционной деятельности на территории Удмуртской Республики;</w:t>
      </w:r>
    </w:p>
    <w:p w:rsidR="0037514A" w:rsidRDefault="0037514A">
      <w:pPr>
        <w:pStyle w:val="ConsPlusNormal"/>
        <w:spacing w:before="240"/>
        <w:ind w:firstLine="540"/>
        <w:jc w:val="both"/>
      </w:pPr>
      <w:proofErr w:type="gramStart"/>
      <w:r>
        <w:t>4) вносит в органы государственной власти Российской Федерации и органы государственной власти Удмуртской Республики предложения о внесении изменений в законодательство Российской Федерации и законодательство Удмуртской Республики в сфере инвестиционной деятельности в целях устранения препятствий при осуществлении инвестиционной деятельности, повышения эффективности работы по содействию реализации инвестиционных проектов, совершенствования нормативной правовой базы, повышения уровня инвестиционной привлекательности Удмуртской Республики, формирования благоприятного инвестиционного климата;</w:t>
      </w:r>
      <w:proofErr w:type="gramEnd"/>
    </w:p>
    <w:p w:rsidR="0037514A" w:rsidRDefault="0037514A">
      <w:pPr>
        <w:pStyle w:val="ConsPlusNormal"/>
        <w:spacing w:before="240"/>
        <w:ind w:firstLine="540"/>
        <w:jc w:val="both"/>
      </w:pPr>
      <w:r>
        <w:t>5) способствует привлечению в соответствии с законодательством средств федерального бюджета, бюджета Удмуртской Республики, местных бюджетов, средств российских и международных финансово-кредитных организаций и институтов развития на реализацию инвестиционных проектов на территории Удмуртской Республики, в том числе на условиях государственно-частного партнерства;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6) взаимодействует по вопросам развития инвестиционной деятельности на территории Удмуртской Республики с исполнительными органами государственной власти Российской Федерации, исполнительными органами государственной власти Удмуртской Республики, органами местного самоуправления в Удмуртской Республике;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7) взаимодействует с исполнительными органами государственной власти Удмуртской Республики по вопросам разработки предложений о реализации проектов государственно-частного партнерства, инициаторами которых являются исполнительные органы государственной власти Удмуртской Республики;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8) участвует в мониторинге сопровождения инвестиционных проектов на территории Удмуртской Республики по принципу "одного окна";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9) содействует распространению положительной практики по созданию благоприятного инвестиционного климата в муниципальных образованиях в Удмуртской Республике;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10) иные функции в соответствии с законодательством.</w:t>
      </w:r>
    </w:p>
    <w:p w:rsidR="0037514A" w:rsidRDefault="0037514A">
      <w:pPr>
        <w:pStyle w:val="ConsPlusNormal"/>
        <w:jc w:val="both"/>
      </w:pPr>
      <w:r>
        <w:t xml:space="preserve">(п. 4 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Главы УР от 30.06.2016 N 125)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5. Инвестиционный уполномоченный вправе: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1) запрашивать в установленном порядке от органов государственной власти Российской Федерации, их территориальных органов и органов государственной власти Удмуртской Республики, органов местного самоуправления в Удмуртской Республике, хозяйствующих субъектов документы и иные материалы, необходимые для выполнения возложенных на него функций;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2) вносить предложения Главе Удмуртской Республики, Правительству Удмуртской Республики, исполнительным органам государственной власти Удмуртской Республики по решению проблем инвесторов, возникающих при планировании и реализации инвестиционных проектов на территории Удмуртской Республики, в том числе по устранению различного рода препятствий при планировании и реализации инвестиционных проектов на территории Удмуртской Республики;</w:t>
      </w:r>
    </w:p>
    <w:p w:rsidR="0037514A" w:rsidRDefault="0037514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Главы УР от 30.06.2016 N 125)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3) инициировать заседания Совета по инвестиционной деятельности и конкурентной политике в Удмуртской Республике, рабочих и экспертных групп при Совете по инвестиционной деятельности и конкурентной политике в Удмуртской Республике;</w:t>
      </w:r>
    </w:p>
    <w:p w:rsidR="0037514A" w:rsidRDefault="0037514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Главы УР от 30.06.2016 N 125)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4) осуществлять в соответствии с законодательством Российской Федерации и законодательством Удмуртской Республики иные права, необходимые для выполнения возложенных на него функций.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6. Инвестиционный уполномоченный по вопросам, связанным с реализацией инвестиционных проектов на территории Удмуртской Республики и относящимся к функциям инвестиционного уполномоченного, осуществляет прием инвесторов, рассматривает их обращения в порядке, установленном законодательством Российской Федерации и законодательством Удмуртской Республики.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Инвестиционный уполномоченный рассматривает обращения инвесторов, поступающие: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в письменном виде по адресу: 426007, Удмуртская Республика, г. Ижевск, ул. Пушкинская, дом 214;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в электронном виде через официальный сайт Министерства экономики Удмуртской Республики: www.economy.udmurt.ru;</w:t>
      </w:r>
    </w:p>
    <w:p w:rsidR="0037514A" w:rsidRDefault="0037514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Главы УР от 16.04.2018 N 73)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в электронном виде на адрес электронной почты инвестиционного уполномоченного: mail2@economy.udmlink.ru;</w:t>
      </w:r>
    </w:p>
    <w:p w:rsidR="0037514A" w:rsidRDefault="0037514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Главы УР от 16.04.2018 N 73)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в форме устного обращения, поступившего во время личного приема.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Личный прием инвестиционным уполномоченным проводится в установленное для посетителей время по предварительной записи по телефону.</w:t>
      </w:r>
    </w:p>
    <w:p w:rsidR="0037514A" w:rsidRDefault="0037514A">
      <w:pPr>
        <w:pStyle w:val="ConsPlusNormal"/>
        <w:spacing w:before="240"/>
        <w:ind w:firstLine="540"/>
        <w:jc w:val="both"/>
      </w:pPr>
      <w:proofErr w:type="gramStart"/>
      <w:r>
        <w:t>Обращения инвесторов, поступившие на имя инвестиционного уполномоченного, подлежат обязательной регистрации в день поступления в составе общей входящей корреспонденции Министерства экономики Удмуртской Республики с присвоением входящего номера, постановкой на контроль за своевременностью рассмотрения обращения.</w:t>
      </w:r>
      <w:proofErr w:type="gramEnd"/>
    </w:p>
    <w:p w:rsidR="0037514A" w:rsidRDefault="0037514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Главы УР от 16.04.2018 N 73)</w:t>
      </w:r>
    </w:p>
    <w:p w:rsidR="0037514A" w:rsidRDefault="0037514A">
      <w:pPr>
        <w:pStyle w:val="ConsPlusNormal"/>
        <w:jc w:val="both"/>
      </w:pPr>
      <w:r>
        <w:t xml:space="preserve">(п. 6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Главы УР от 30.06.2016 N 125)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7. При необходимости инвестиционный уполномоченный формирует план мероприятий для решения содержащихся в обращениях инвесторов вопросов с указанием этапов и сроков реализации мероприятий.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8. Ежеквартальный обзор результатов работы инвестиционного уполномоченного с обращениями инвесторов размещается на официальном сайте Министерства экономики Удмуртской Республики в сети Интернет.</w:t>
      </w:r>
    </w:p>
    <w:p w:rsidR="0037514A" w:rsidRDefault="0037514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УР от 30.06.2016 </w:t>
      </w:r>
      <w:hyperlink r:id="rId19" w:history="1">
        <w:r>
          <w:rPr>
            <w:color w:val="0000FF"/>
          </w:rPr>
          <w:t>N 125</w:t>
        </w:r>
      </w:hyperlink>
      <w:r>
        <w:t xml:space="preserve">, от 16.04.2018 </w:t>
      </w:r>
      <w:hyperlink r:id="rId20" w:history="1">
        <w:r>
          <w:rPr>
            <w:color w:val="0000FF"/>
          </w:rPr>
          <w:t>N 73</w:t>
        </w:r>
      </w:hyperlink>
      <w:r>
        <w:t>)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 xml:space="preserve">9. Утратил силу. - </w:t>
      </w:r>
      <w:hyperlink r:id="rId21" w:history="1">
        <w:r>
          <w:rPr>
            <w:color w:val="0000FF"/>
          </w:rPr>
          <w:t>Указ</w:t>
        </w:r>
      </w:hyperlink>
      <w:r>
        <w:t xml:space="preserve"> Главы УР от 16.04.2018 N 73.</w:t>
      </w:r>
    </w:p>
    <w:p w:rsidR="0037514A" w:rsidRDefault="0037514A">
      <w:pPr>
        <w:pStyle w:val="ConsPlusNormal"/>
        <w:spacing w:before="240"/>
        <w:ind w:firstLine="540"/>
        <w:jc w:val="both"/>
      </w:pPr>
      <w:r>
        <w:t>10. Организационно-техническое обеспечение работы инвестиционного уполномоченного осуществляется в пределах средств, предусмотренных Министерству экономики Удму</w:t>
      </w:r>
      <w:bookmarkStart w:id="1" w:name="_GoBack"/>
      <w:bookmarkEnd w:id="1"/>
      <w:r>
        <w:t>ртской Республики законом Удмуртской Республики о бюджете Удмуртской Республики на соответствующий финансовый год.</w:t>
      </w:r>
    </w:p>
    <w:p w:rsidR="0037514A" w:rsidRDefault="0037514A">
      <w:pPr>
        <w:pStyle w:val="ConsPlusNormal"/>
        <w:jc w:val="both"/>
      </w:pPr>
      <w:r>
        <w:t xml:space="preserve">(в ред. Указов Главы УР от 30.06.2016 </w:t>
      </w:r>
      <w:hyperlink r:id="rId22" w:history="1">
        <w:r>
          <w:rPr>
            <w:color w:val="0000FF"/>
          </w:rPr>
          <w:t>N 125</w:t>
        </w:r>
      </w:hyperlink>
      <w:r>
        <w:t xml:space="preserve">, от 16.04.2018 </w:t>
      </w:r>
      <w:hyperlink r:id="rId23" w:history="1">
        <w:r>
          <w:rPr>
            <w:color w:val="0000FF"/>
          </w:rPr>
          <w:t>N 73</w:t>
        </w:r>
      </w:hyperlink>
      <w:r>
        <w:t>)</w:t>
      </w:r>
    </w:p>
    <w:p w:rsidR="0037514A" w:rsidRDefault="0037514A">
      <w:pPr>
        <w:pStyle w:val="ConsPlusNormal"/>
        <w:ind w:firstLine="540"/>
        <w:jc w:val="both"/>
      </w:pPr>
    </w:p>
    <w:p w:rsidR="0037514A" w:rsidRDefault="0037514A">
      <w:pPr>
        <w:pStyle w:val="ConsPlusNormal"/>
        <w:ind w:firstLine="540"/>
        <w:jc w:val="both"/>
      </w:pPr>
    </w:p>
    <w:p w:rsidR="0037514A" w:rsidRDefault="003751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B4C" w:rsidRDefault="00584B4C"/>
    <w:sectPr w:rsidR="00584B4C" w:rsidSect="0037514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4A"/>
    <w:rsid w:val="0037514A"/>
    <w:rsid w:val="00584B4C"/>
    <w:rsid w:val="007166ED"/>
    <w:rsid w:val="00910038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375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375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3751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375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375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3751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DEE57B2ACA8FC122EECD08B4F916B94ACF25664CC3F0DD3D82F12701615F7F972487E15C4EBBDF46C23D64j9c3F" TargetMode="External"/><Relationship Id="rId13" Type="http://schemas.openxmlformats.org/officeDocument/2006/relationships/hyperlink" Target="consultantplus://offline/ref=4BDEE57B2ACA8FC122EECD08B4F916B94ACF256645C0F5D23D8CAC2D0938537D902BD8F65B07B7DE46C23Fj6c6F" TargetMode="External"/><Relationship Id="rId18" Type="http://schemas.openxmlformats.org/officeDocument/2006/relationships/hyperlink" Target="consultantplus://offline/ref=4BDEE57B2ACA8FC122EECD08B4F916B94ACF256645C0F5D23D8CAC2D0938537D902BD8F65B07B7DE46C23Fj6c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DEE57B2ACA8FC122EECD08B4F916B94ACF25664CC3F0DD3D82F12701615F7F972487E15C4EBBDF46C23D65j9c0F" TargetMode="External"/><Relationship Id="rId7" Type="http://schemas.openxmlformats.org/officeDocument/2006/relationships/hyperlink" Target="consultantplus://offline/ref=4BDEE57B2ACA8FC122EECD08B4F916B94ACF256645C0F5D23D8CAC2D0938537D902BD8F65B07B7DE46C23Dj6c2F" TargetMode="External"/><Relationship Id="rId12" Type="http://schemas.openxmlformats.org/officeDocument/2006/relationships/hyperlink" Target="consultantplus://offline/ref=4BDEE57B2ACA8FC122EECD08B4F916B94ACF256645C0F5D23D8CAC2D0938537D902BD8F65B07B7DE46C23Cj6c4F" TargetMode="External"/><Relationship Id="rId17" Type="http://schemas.openxmlformats.org/officeDocument/2006/relationships/hyperlink" Target="consultantplus://offline/ref=4BDEE57B2ACA8FC122EECD08B4F916B94ACF25664CC3F0DD3D82F12701615F7F972487E15C4EBBDF46C23D65j9c6F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DEE57B2ACA8FC122EECD08B4F916B94ACF25664CC3F0DD3D82F12701615F7F972487E15C4EBBDF46C23D65j9c4F" TargetMode="External"/><Relationship Id="rId20" Type="http://schemas.openxmlformats.org/officeDocument/2006/relationships/hyperlink" Target="consultantplus://offline/ref=4BDEE57B2ACA8FC122EECD08B4F916B94ACF25664CC3F0DD3D82F12701615F7F972487E15C4EBBDF46C23D65j9c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DEE57B2ACA8FC122EECD08B4F916B94ACF25664CC3F0DD3D82F12701615F7F972487E15C4EBBDF46C23D64j9c3F" TargetMode="External"/><Relationship Id="rId11" Type="http://schemas.openxmlformats.org/officeDocument/2006/relationships/hyperlink" Target="consultantplus://offline/ref=4BDEE57B2ACA8FC122EECD08B4F916B94ACF256645C0F5D23D8CAC2D0938537D902BD8F65B07B7DE46C23Dj6cC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BDEE57B2ACA8FC122EECD08B4F916B94ACF256645C0F5D23D8CAC2D0938537D902BD8F65B07B7DE46C23Dj6c2F" TargetMode="External"/><Relationship Id="rId15" Type="http://schemas.openxmlformats.org/officeDocument/2006/relationships/hyperlink" Target="consultantplus://offline/ref=4BDEE57B2ACA8FC122EECD08B4F916B94ACF25664CC3F0DD3D82F12701615F7F972487E15C4EBBDF46C23D64j9cCF" TargetMode="External"/><Relationship Id="rId23" Type="http://schemas.openxmlformats.org/officeDocument/2006/relationships/hyperlink" Target="consultantplus://offline/ref=4BDEE57B2ACA8FC122EECD08B4F916B94ACF25664CC3F0DD3D82F12701615F7F972487E15C4EBBDF46C23D65j9c3F" TargetMode="External"/><Relationship Id="rId10" Type="http://schemas.openxmlformats.org/officeDocument/2006/relationships/hyperlink" Target="consultantplus://offline/ref=4BDEE57B2ACA8FC122EECD08B4F916B94ACF25664CC3F0DD3D82F12701615F7F972487E15C4EBBDF46C23D64j9c2F" TargetMode="External"/><Relationship Id="rId19" Type="http://schemas.openxmlformats.org/officeDocument/2006/relationships/hyperlink" Target="consultantplus://offline/ref=4BDEE57B2ACA8FC122EECD08B4F916B94ACF256645C0F5D23D8CAC2D0938537D902BD8F65B07B7DE46C23Ej6c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DEE57B2ACA8FC122EECD08B4F916B94ACF256645C0F5D23D8CAC2D0938537D902BD8F65B07B7DE46C23Dj6c3F" TargetMode="External"/><Relationship Id="rId14" Type="http://schemas.openxmlformats.org/officeDocument/2006/relationships/hyperlink" Target="consultantplus://offline/ref=4BDEE57B2ACA8FC122EECD08B4F916B94ACF256645C0F5D23D8CAC2D0938537D902BD8F65B07B7DE46C23Fj6c7F" TargetMode="External"/><Relationship Id="rId22" Type="http://schemas.openxmlformats.org/officeDocument/2006/relationships/hyperlink" Target="consultantplus://offline/ref=4BDEE57B2ACA8FC122EECD08B4F916B94ACF256645C0F5D23D8CAC2D0938537D902BD8F65B07B7DE46C23Ej6c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1710</Words>
  <Characters>9749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Утверждено</vt:lpstr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ЛПХ и КФХ</dc:creator>
  <cp:lastModifiedBy>ЛПХ и КФХ</cp:lastModifiedBy>
  <cp:revision>1</cp:revision>
  <dcterms:created xsi:type="dcterms:W3CDTF">2018-08-01T05:28:00Z</dcterms:created>
  <dcterms:modified xsi:type="dcterms:W3CDTF">2018-08-01T09:31:00Z</dcterms:modified>
</cp:coreProperties>
</file>