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F5D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5D3B" w:rsidRDefault="008F5D3B">
            <w:pPr>
              <w:pStyle w:val="ConsPlusNormal"/>
            </w:pPr>
            <w:bookmarkStart w:id="0" w:name="_GoBack"/>
            <w:bookmarkEnd w:id="0"/>
            <w:r>
              <w:t>19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5D3B" w:rsidRDefault="008F5D3B">
            <w:pPr>
              <w:pStyle w:val="ConsPlusNormal"/>
              <w:jc w:val="right"/>
            </w:pPr>
            <w:r>
              <w:t>N 123</w:t>
            </w:r>
          </w:p>
        </w:tc>
      </w:tr>
    </w:tbl>
    <w:p w:rsidR="008F5D3B" w:rsidRDefault="008F5D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Title"/>
        <w:jc w:val="center"/>
      </w:pPr>
      <w:r>
        <w:t>УКАЗ</w:t>
      </w:r>
    </w:p>
    <w:p w:rsidR="008F5D3B" w:rsidRDefault="008F5D3B">
      <w:pPr>
        <w:pStyle w:val="ConsPlusTitle"/>
        <w:jc w:val="center"/>
      </w:pPr>
    </w:p>
    <w:p w:rsidR="008F5D3B" w:rsidRDefault="008F5D3B">
      <w:pPr>
        <w:pStyle w:val="ConsPlusTitle"/>
        <w:jc w:val="center"/>
      </w:pPr>
      <w:r>
        <w:t>ГЛАВЫ УДМУРТСКОЙ РЕСПУБЛИКИ</w:t>
      </w:r>
    </w:p>
    <w:p w:rsidR="008F5D3B" w:rsidRDefault="008F5D3B">
      <w:pPr>
        <w:pStyle w:val="ConsPlusTitle"/>
        <w:jc w:val="center"/>
      </w:pPr>
    </w:p>
    <w:p w:rsidR="008F5D3B" w:rsidRDefault="008F5D3B">
      <w:pPr>
        <w:pStyle w:val="ConsPlusTitle"/>
        <w:jc w:val="center"/>
      </w:pPr>
      <w:r>
        <w:t>ОБ УТВЕРЖДЕНИИ ПОРЯДКА ПОДГОТОВКИ И ПРИНЯТИЯ ГЛАВОЙ</w:t>
      </w:r>
    </w:p>
    <w:p w:rsidR="008F5D3B" w:rsidRDefault="008F5D3B">
      <w:pPr>
        <w:pStyle w:val="ConsPlusTitle"/>
        <w:jc w:val="center"/>
      </w:pPr>
      <w:r>
        <w:t>УДМУРТСКОЙ РЕСПУБЛИКИ РЕШЕНИЯ О ПРЕДОСТАВЛЕНИИ ЗЕМЕЛЬНОГО</w:t>
      </w:r>
    </w:p>
    <w:p w:rsidR="008F5D3B" w:rsidRDefault="008F5D3B">
      <w:pPr>
        <w:pStyle w:val="ConsPlusTitle"/>
        <w:jc w:val="center"/>
      </w:pPr>
      <w:r>
        <w:t>УЧАСТКА, НАХОДЯЩЕГОСЯ В СОБСТВЕННОСТИ</w:t>
      </w:r>
    </w:p>
    <w:p w:rsidR="008F5D3B" w:rsidRDefault="008F5D3B">
      <w:pPr>
        <w:pStyle w:val="ConsPlusTitle"/>
        <w:jc w:val="center"/>
      </w:pPr>
      <w:r>
        <w:t>УДМУРТСКОЙ РЕСПУБЛИКИ, ЗЕМЕЛЬНОГО УЧАСТКА, НАХОДЯЩЕГОСЯ</w:t>
      </w:r>
    </w:p>
    <w:p w:rsidR="008F5D3B" w:rsidRDefault="008F5D3B">
      <w:pPr>
        <w:pStyle w:val="ConsPlusTitle"/>
        <w:jc w:val="center"/>
      </w:pPr>
      <w:r>
        <w:t>В МУНИЦИПАЛЬНОЙ СОБСТВЕННОСТИ, ИЛИ ЗЕМЕЛЬНОГО УЧАСТКА,</w:t>
      </w:r>
    </w:p>
    <w:p w:rsidR="008F5D3B" w:rsidRDefault="008F5D3B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РАЗГРАНИЧЕНА,</w:t>
      </w:r>
    </w:p>
    <w:p w:rsidR="008F5D3B" w:rsidRDefault="008F5D3B">
      <w:pPr>
        <w:pStyle w:val="ConsPlusTitle"/>
        <w:jc w:val="center"/>
      </w:pPr>
      <w:proofErr w:type="gramStart"/>
      <w:r>
        <w:t>ПРЕДНАЗНАЧЕННОГО ДЛЯ РАЗМЕЩЕНИЯ ОБЪЕКТОВ</w:t>
      </w:r>
      <w:proofErr w:type="gramEnd"/>
    </w:p>
    <w:p w:rsidR="008F5D3B" w:rsidRDefault="008F5D3B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8F5D3B" w:rsidRDefault="008F5D3B">
      <w:pPr>
        <w:pStyle w:val="ConsPlusTitle"/>
        <w:jc w:val="center"/>
      </w:pPr>
      <w:r>
        <w:t>РЕАЛИЗАЦИИ МАСШТАБНОГО ИНВЕСТИЦИОННОГО ПРОЕКТА, В АРЕНДУ</w:t>
      </w:r>
    </w:p>
    <w:p w:rsidR="008F5D3B" w:rsidRDefault="008F5D3B">
      <w:pPr>
        <w:pStyle w:val="ConsPlusTitle"/>
        <w:jc w:val="center"/>
      </w:pPr>
      <w:r>
        <w:t>БЕЗ ПРОВЕДЕНИЯ ТОРГОВ</w:t>
      </w:r>
    </w:p>
    <w:p w:rsidR="008F5D3B" w:rsidRDefault="008F5D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5D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5D3B" w:rsidRDefault="008F5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D3B" w:rsidRDefault="008F5D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06.02.2018 N 26)</w:t>
            </w:r>
          </w:p>
        </w:tc>
      </w:tr>
    </w:tbl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39.6</w:t>
        </w:r>
      </w:hyperlink>
      <w:r>
        <w:t xml:space="preserve"> Земельного кодекса Российской Федерации постановляю: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" w:name="P25"/>
      <w:bookmarkEnd w:id="1"/>
      <w:r>
        <w:t xml:space="preserve">1. </w:t>
      </w:r>
      <w:proofErr w:type="gramStart"/>
      <w:r>
        <w:t xml:space="preserve">Утвердить прилагаемый </w:t>
      </w:r>
      <w:hyperlink w:anchor="P50" w:history="1">
        <w:r>
          <w:rPr>
            <w:color w:val="0000FF"/>
          </w:rPr>
          <w:t>Порядок</w:t>
        </w:r>
      </w:hyperlink>
      <w:r>
        <w:t xml:space="preserve">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торгов.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1.1. Определить Министерство экономики Удмуртской Республики уполномоченным исполнительным органом государственной власти Удмуртской Республики </w:t>
      </w:r>
      <w:proofErr w:type="gramStart"/>
      <w:r>
        <w:t>по</w:t>
      </w:r>
      <w:proofErr w:type="gramEnd"/>
      <w:r>
        <w:t>: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приему и рассмотрению заявлений и документов, предусмотренных </w:t>
      </w:r>
      <w:hyperlink w:anchor="P50" w:history="1">
        <w:r>
          <w:rPr>
            <w:color w:val="0000FF"/>
          </w:rPr>
          <w:t>Порядком</w:t>
        </w:r>
      </w:hyperlink>
      <w:r>
        <w:t xml:space="preserve">, указанным в </w:t>
      </w:r>
      <w:hyperlink w:anchor="P25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подготовке заключения о соответствии (несоответствии)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предусмотренного </w:t>
      </w:r>
      <w:hyperlink w:anchor="P50" w:history="1">
        <w:r>
          <w:rPr>
            <w:color w:val="0000FF"/>
          </w:rPr>
          <w:t>Порядком</w:t>
        </w:r>
      </w:hyperlink>
      <w:r>
        <w:t xml:space="preserve">, указанным в </w:t>
      </w:r>
      <w:hyperlink w:anchor="P25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подготовке сводного заключения о возможности (невозможности) предоставления испрашиваемого земельного участка для реализации инвестиционного проекта, предусмотренного </w:t>
      </w:r>
      <w:hyperlink w:anchor="P50" w:history="1">
        <w:r>
          <w:rPr>
            <w:color w:val="0000FF"/>
          </w:rPr>
          <w:t>Порядком</w:t>
        </w:r>
      </w:hyperlink>
      <w:r>
        <w:t xml:space="preserve">, указанным в </w:t>
      </w:r>
      <w:hyperlink w:anchor="P25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8F5D3B" w:rsidRDefault="008F5D3B">
      <w:pPr>
        <w:pStyle w:val="ConsPlusNormal"/>
        <w:jc w:val="both"/>
      </w:pPr>
      <w:r>
        <w:lastRenderedPageBreak/>
        <w:t xml:space="preserve">(п. 1.1 введен </w:t>
      </w:r>
      <w:hyperlink r:id="rId8" w:history="1">
        <w:r>
          <w:rPr>
            <w:color w:val="0000FF"/>
          </w:rPr>
          <w:t>Указом</w:t>
        </w:r>
      </w:hyperlink>
      <w:r>
        <w:t xml:space="preserve"> Главы УР от 06.02.2018 N 26)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2. Настоящий Указ вступает в силу со дня его подписания.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right"/>
      </w:pPr>
      <w:r>
        <w:t>Глава</w:t>
      </w:r>
    </w:p>
    <w:p w:rsidR="008F5D3B" w:rsidRDefault="008F5D3B">
      <w:pPr>
        <w:pStyle w:val="ConsPlusNormal"/>
        <w:jc w:val="right"/>
      </w:pPr>
      <w:r>
        <w:t>Удмуртской Республики</w:t>
      </w:r>
    </w:p>
    <w:p w:rsidR="008F5D3B" w:rsidRDefault="008F5D3B">
      <w:pPr>
        <w:pStyle w:val="ConsPlusNormal"/>
        <w:jc w:val="right"/>
      </w:pPr>
      <w:r>
        <w:t>А.В.СОЛОВЬЕВ</w:t>
      </w:r>
    </w:p>
    <w:p w:rsidR="008F5D3B" w:rsidRDefault="008F5D3B">
      <w:pPr>
        <w:pStyle w:val="ConsPlusNormal"/>
      </w:pPr>
      <w:r>
        <w:t>г. Ижевск</w:t>
      </w:r>
    </w:p>
    <w:p w:rsidR="008F5D3B" w:rsidRDefault="008F5D3B">
      <w:pPr>
        <w:pStyle w:val="ConsPlusNormal"/>
        <w:spacing w:before="240"/>
      </w:pPr>
      <w:r>
        <w:t>19 июня 2015 года</w:t>
      </w:r>
    </w:p>
    <w:p w:rsidR="008F5D3B" w:rsidRDefault="008F5D3B">
      <w:pPr>
        <w:pStyle w:val="ConsPlusNormal"/>
        <w:spacing w:before="240"/>
      </w:pPr>
      <w:r>
        <w:t>N 123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right"/>
        <w:outlineLvl w:val="0"/>
      </w:pPr>
      <w:r>
        <w:t>Утвержден</w:t>
      </w:r>
    </w:p>
    <w:p w:rsidR="008F5D3B" w:rsidRDefault="008F5D3B">
      <w:pPr>
        <w:pStyle w:val="ConsPlusNormal"/>
        <w:jc w:val="right"/>
      </w:pPr>
      <w:r>
        <w:t>Указом</w:t>
      </w:r>
    </w:p>
    <w:p w:rsidR="008F5D3B" w:rsidRDefault="008F5D3B">
      <w:pPr>
        <w:pStyle w:val="ConsPlusNormal"/>
        <w:jc w:val="right"/>
      </w:pPr>
      <w:r>
        <w:t>Главы</w:t>
      </w:r>
    </w:p>
    <w:p w:rsidR="008F5D3B" w:rsidRDefault="008F5D3B">
      <w:pPr>
        <w:pStyle w:val="ConsPlusNormal"/>
        <w:jc w:val="right"/>
      </w:pPr>
      <w:r>
        <w:t>Удмуртской Республики</w:t>
      </w:r>
    </w:p>
    <w:p w:rsidR="008F5D3B" w:rsidRDefault="008F5D3B">
      <w:pPr>
        <w:pStyle w:val="ConsPlusNormal"/>
        <w:jc w:val="right"/>
      </w:pPr>
      <w:r>
        <w:t>от 19 июня 2015 г. N 123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Title"/>
        <w:jc w:val="center"/>
      </w:pPr>
      <w:bookmarkStart w:id="2" w:name="P50"/>
      <w:bookmarkEnd w:id="2"/>
      <w:r>
        <w:t>ПОРЯДОК</w:t>
      </w:r>
    </w:p>
    <w:p w:rsidR="008F5D3B" w:rsidRDefault="008F5D3B">
      <w:pPr>
        <w:pStyle w:val="ConsPlusTitle"/>
        <w:jc w:val="center"/>
      </w:pPr>
      <w:r>
        <w:t>ПОДГОТОВКИ И ПРИНЯТИЯ ГЛАВОЙ УДМУРТСКОЙ РЕСПУБЛИКИ РЕШЕНИЯ</w:t>
      </w:r>
    </w:p>
    <w:p w:rsidR="008F5D3B" w:rsidRDefault="008F5D3B">
      <w:pPr>
        <w:pStyle w:val="ConsPlusTitle"/>
        <w:jc w:val="center"/>
      </w:pPr>
      <w:r>
        <w:t>О ПРЕДОСТАВЛЕНИИ ЗЕМЕЛЬНОГО УЧАСТКА, НАХОДЯЩЕГОСЯ</w:t>
      </w:r>
    </w:p>
    <w:p w:rsidR="008F5D3B" w:rsidRDefault="008F5D3B">
      <w:pPr>
        <w:pStyle w:val="ConsPlusTitle"/>
        <w:jc w:val="center"/>
      </w:pPr>
      <w:r>
        <w:t>В СОБСТВЕННОСТИ УДМУРТСКОЙ РЕСПУБЛИКИ, ЗЕМЕЛЬНОГО УЧАСТКА,</w:t>
      </w:r>
    </w:p>
    <w:p w:rsidR="008F5D3B" w:rsidRDefault="008F5D3B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СОБСТВЕННОСТИ, ИЛИ ЗЕМЕЛЬНОГО</w:t>
      </w:r>
    </w:p>
    <w:p w:rsidR="008F5D3B" w:rsidRDefault="008F5D3B">
      <w:pPr>
        <w:pStyle w:val="ConsPlusTitle"/>
        <w:jc w:val="center"/>
      </w:pPr>
      <w:r>
        <w:t>УЧАСТКА, ГОСУДАРСТВЕННАЯ СОБСТВЕННОСТЬ НА КОТОРЫЙ</w:t>
      </w:r>
    </w:p>
    <w:p w:rsidR="008F5D3B" w:rsidRDefault="008F5D3B">
      <w:pPr>
        <w:pStyle w:val="ConsPlusTitle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, ПРЕДНАЗНАЧЕННОГО ДЛЯ РАЗМЕЩЕНИЯ ОБЪЕКТОВ</w:t>
      </w:r>
    </w:p>
    <w:p w:rsidR="008F5D3B" w:rsidRDefault="008F5D3B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8F5D3B" w:rsidRDefault="008F5D3B">
      <w:pPr>
        <w:pStyle w:val="ConsPlusTitle"/>
        <w:jc w:val="center"/>
      </w:pPr>
      <w:r>
        <w:t>РЕАЛИЗАЦИИ МАСШТАБНОГО ИНВЕСТИЦИОННОГО ПРОЕКТА,</w:t>
      </w:r>
    </w:p>
    <w:p w:rsidR="008F5D3B" w:rsidRDefault="008F5D3B">
      <w:pPr>
        <w:pStyle w:val="ConsPlusTitle"/>
        <w:jc w:val="center"/>
      </w:pPr>
      <w:r>
        <w:t>В АРЕНДУ БЕЗ ПРОВЕДЕНИЯ ТОРГОВ</w:t>
      </w:r>
    </w:p>
    <w:p w:rsidR="008F5D3B" w:rsidRDefault="008F5D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5D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5D3B" w:rsidRDefault="008F5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D3B" w:rsidRDefault="008F5D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06.02.2018 N 26)</w:t>
            </w:r>
          </w:p>
        </w:tc>
      </w:tr>
    </w:tbl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center"/>
        <w:outlineLvl w:val="1"/>
      </w:pPr>
      <w:r>
        <w:t>I. Общие положения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масштабных инвестиционных проектов, в аренду без проведения торгов (далее - решение о предоставлении земельного участка, инвестиционные проекты).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Решение о предоставлении земельного участка принимается в отношении инвестиционных проектов, соответствующих критериям, установленным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center"/>
        <w:outlineLvl w:val="1"/>
      </w:pPr>
      <w:r>
        <w:t>II. Порядок подачи заявлений о принятии решения</w:t>
      </w:r>
    </w:p>
    <w:p w:rsidR="008F5D3B" w:rsidRDefault="008F5D3B">
      <w:pPr>
        <w:pStyle w:val="ConsPlusNormal"/>
        <w:jc w:val="center"/>
      </w:pPr>
      <w:r>
        <w:t>о предоставлении земельного участка и проверки</w:t>
      </w:r>
    </w:p>
    <w:p w:rsidR="008F5D3B" w:rsidRDefault="008F5D3B">
      <w:pPr>
        <w:pStyle w:val="ConsPlusNormal"/>
        <w:jc w:val="center"/>
      </w:pPr>
      <w:r>
        <w:t>инвестиционных проектов на соответствие критериям,</w:t>
      </w:r>
    </w:p>
    <w:p w:rsidR="008F5D3B" w:rsidRDefault="008F5D3B">
      <w:pPr>
        <w:pStyle w:val="ConsPlusNormal"/>
        <w:jc w:val="center"/>
      </w:pPr>
      <w:r>
        <w:t>установленным Законом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ind w:firstLine="540"/>
        <w:jc w:val="both"/>
      </w:pPr>
      <w:bookmarkStart w:id="3" w:name="P73"/>
      <w:bookmarkEnd w:id="3"/>
      <w:r>
        <w:t>2. Юридическое лицо обращается с заявлением о принятии решения о предоставлении земельного участка (далее - заявление) в уполномоченный исполнительный орган государственной власти Удмуртской Республики (далее - Уполномоченный орган).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4" w:name="P74"/>
      <w:bookmarkEnd w:id="4"/>
      <w:r>
        <w:t>3. Заявление оформляется по форме, утвержденной Уполномоченным органом. К заявлению прилагаются следующие документы: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1) копия документа, подтверждающего права (полномочия) представителя юридического лица, заверенная подписью руководителя юридического лица и скрепленная его печатью;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печатью;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5" w:name="P77"/>
      <w:bookmarkEnd w:id="5"/>
      <w:r>
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печатью;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6" w:name="P78"/>
      <w:bookmarkEnd w:id="6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6)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участок;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7" w:name="P81"/>
      <w:bookmarkEnd w:id="7"/>
      <w:r>
        <w:t>7) выписка из Единого государственного реестра недвижимости об основных характеристиках и зарегистрированных правах на объект недвижимости (в случае, если объекты недвижимого имущества расположены на земельном участке);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8) документы, предусмотренные </w:t>
      </w:r>
      <w:hyperlink r:id="rId11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4 пункта 4</w:t>
        </w:r>
      </w:hyperlink>
      <w:r>
        <w:t xml:space="preserve"> Порядка формирования и ведения Реестра инвестиционных проектов Удмуртской Республики, утвержденного постановлением Правительства Удмуртской Республики от 6 июля 2015 года N 336 "Об утверждении Порядка формирования и ведения Реестра инвестиционных проектов Удмуртской Республики" (в случае, если инвестиционный проект не включен в Реестр инвестиционных проектов Удмуртской Республики).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bookmarkStart w:id="8" w:name="P83"/>
      <w:bookmarkEnd w:id="8"/>
      <w:r>
        <w:t xml:space="preserve">В случае если документы, указанные в </w:t>
      </w:r>
      <w:hyperlink w:anchor="P78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81" w:history="1">
        <w:r>
          <w:rPr>
            <w:color w:val="0000FF"/>
          </w:rPr>
          <w:t>7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Уполномоченный орган самостоятельно запрашивает, в частности, с использованием единой системы межведомственного электронного взаимодействия, в государственных органах, в распоряжении которых соответствующие сведения находятся.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9" w:name="P84"/>
      <w:bookmarkEnd w:id="9"/>
      <w:r>
        <w:t xml:space="preserve">4. В случае если представленные юридическим лицом заявление и документы не соответствуют по составу и содержанию требованиям, указанным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Уполномоченный орган в течение трех рабочих дней со дня регистрации заявления возвращает заявление и документы юридическому лицу с указанием причин возврата.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Возврат заявления и документов не препятствует повторному обращению юридического лица с заявлением в порядке, предусмотренном </w:t>
      </w:r>
      <w:hyperlink w:anchor="P73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5. В случае если представленные юридическим лицом заявление и документы по составу и содержанию соответствуют требованиям, указанным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Уполномоченный орган в срок не позднее пяти рабочих дней со дня регистрации заявления осуществляет подготовку заключения о соответствии (несоответствии) инвестиционного проекта критериям, установленным </w:t>
      </w:r>
      <w:hyperlink r:id="rId13" w:history="1">
        <w:r>
          <w:rPr>
            <w:color w:val="0000FF"/>
          </w:rPr>
          <w:t>Законом</w:t>
        </w:r>
      </w:hyperlink>
      <w:r>
        <w:t>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0" w:name="P87"/>
      <w:bookmarkEnd w:id="10"/>
      <w:r>
        <w:t xml:space="preserve">6. В случае несоответствия инвестиционного проекта критериям, установленным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, Уполномоченный орган в течение двух рабочих дней со дня подготовки заключения о несоответствии инвестиционного проекта критериям, установленным </w:t>
      </w:r>
      <w:hyperlink r:id="rId15" w:history="1">
        <w:r>
          <w:rPr>
            <w:color w:val="0000FF"/>
          </w:rPr>
          <w:t>Законом</w:t>
        </w:r>
      </w:hyperlink>
      <w:r>
        <w:t>, направляет его юридическому лицу.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1" w:name="P88"/>
      <w:bookmarkEnd w:id="11"/>
      <w:r>
        <w:t xml:space="preserve">7. В случае соответствия инвестиционного проекта критериям, установленным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, Уполномоченный орган в срок не более двух рабочих дней со дня подготовки заключения о соответствии инвестиционного проекта критериям, установленным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, направляет копии заявления и документов, указанных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Порядка: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>в Министерство строительства, жилищно-коммунального хозяйства и энергетики Удмуртской Республики (далее - Минстрой УР) для дачи заключения о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обеспечения соблюдения внешнего архитектурного облика сложившейся застройки, градостроительных норм и правил на испрашиваемом земельном участке, а также о необходимости получения заключений иных заинтересованных лиц;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>в орган местного самоуправления муниципального образования в Удмуртской Республике, на территории которого испрашивается земельный участок (далее - орган местного самоуправления), для дачи заключения о возможности реализации инвестиционного проекта на испрашиваемом земельном участке, а также о необходимости получения заключений иных заинтересованных лиц;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>в Агентство по государственной охране объектов культурного наследия Удмуртской Республики для дачи заключения о возможности реализации инвестиционного проекта на испрашиваемом земельном участке</w:t>
      </w:r>
      <w:proofErr w:type="gramEnd"/>
      <w:r>
        <w:t xml:space="preserve">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заинтересованных лиц.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8.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и в течение восьми рабочих дней со дня их поступления направляют соответствующие заключения в Уполномоченный орган.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Орган местного самоуправления и иные заинтересованные лица рассматривают копии заявления и документов, указанных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и направляют соответствующие заключения в Уполномоченный орган.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2" w:name="P94"/>
      <w:bookmarkEnd w:id="12"/>
      <w:r>
        <w:t xml:space="preserve">9. </w:t>
      </w:r>
      <w:proofErr w:type="gramStart"/>
      <w:r>
        <w:t xml:space="preserve">Уполномоченный орган в течение двух рабочих дней со дня получения заключений, указанных в </w:t>
      </w:r>
      <w:hyperlink w:anchor="P88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указанные заключения и документы, предусмотренные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 (невозможности) предоставления испрашиваемого земельного участка для реализации инвестиционного проекта.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>Министерство имущественных отношений Удмуртской Республики в течение восьми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Уполномоченный орган.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10. Уполномоченный орган в срок не более пяти рабочих дней со дня поступления заключения Министерства имущественных отношений Удмуртской Республики, указанного в </w:t>
      </w:r>
      <w:hyperlink w:anchor="P94" w:history="1">
        <w:r>
          <w:rPr>
            <w:color w:val="0000FF"/>
          </w:rPr>
          <w:t>пункте 9</w:t>
        </w:r>
      </w:hyperlink>
      <w:r>
        <w:t xml:space="preserve"> настоящего Порядка, готовит сводное заключение о соответствии инвестиционного проекта критериям, установленным </w:t>
      </w:r>
      <w:hyperlink r:id="rId18" w:history="1">
        <w:r>
          <w:rPr>
            <w:color w:val="0000FF"/>
          </w:rPr>
          <w:t>Законом</w:t>
        </w:r>
      </w:hyperlink>
      <w:r>
        <w:t>, и о возможности (невозможности) предоставления испрашиваемого земельного участка для реализации инвестиционного проекта (далее - сводное заключение).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 xml:space="preserve">Уполномоченный орган в срок не позднее двух рабочих дней со дня подготовки сводного заключения представляет указанное заключение, заявление и документы, указанные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на заседание экспертной группы, состав которой определен Правительством Удмуртской Республики (далее - экспертная группа), для подготовки экспертного заключения о соответствии инвестиционного проекта критериям, установленным </w:t>
      </w:r>
      <w:hyperlink r:id="rId19" w:history="1">
        <w:r>
          <w:rPr>
            <w:color w:val="0000FF"/>
          </w:rPr>
          <w:t>Законом</w:t>
        </w:r>
      </w:hyperlink>
      <w:r>
        <w:t>, и о возможности (невозможности) предоставления испрашиваемого земельного участка для реализации</w:t>
      </w:r>
      <w:proofErr w:type="gramEnd"/>
      <w:r>
        <w:t xml:space="preserve"> инвестиционного проекта (далее - экспертное заключение).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center"/>
        <w:outlineLvl w:val="1"/>
      </w:pPr>
      <w:r>
        <w:t>III. Особенности проверки инвестиционных проектов</w:t>
      </w:r>
    </w:p>
    <w:p w:rsidR="008F5D3B" w:rsidRDefault="008F5D3B">
      <w:pPr>
        <w:pStyle w:val="ConsPlusNormal"/>
        <w:jc w:val="center"/>
      </w:pPr>
      <w:r>
        <w:t>на соответствие критериям, установленным</w:t>
      </w:r>
    </w:p>
    <w:p w:rsidR="008F5D3B" w:rsidRDefault="008F5D3B">
      <w:pPr>
        <w:pStyle w:val="ConsPlusNormal"/>
        <w:jc w:val="center"/>
      </w:pPr>
      <w:r>
        <w:t>частями 3 и 4 статьи 3 Закона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ind w:firstLine="540"/>
        <w:jc w:val="both"/>
      </w:pPr>
      <w:bookmarkStart w:id="13" w:name="P103"/>
      <w:bookmarkEnd w:id="13"/>
      <w:r>
        <w:t xml:space="preserve">12. В целях принятия решения о предоставлении земельного участка для реализации инвестиционных проектов, предусмотренных </w:t>
      </w:r>
      <w:hyperlink r:id="rId20" w:history="1">
        <w:r>
          <w:rPr>
            <w:color w:val="0000FF"/>
          </w:rPr>
          <w:t>частью 3 статьи 3</w:t>
        </w:r>
      </w:hyperlink>
      <w:r>
        <w:t xml:space="preserve"> Закона, юридическим лицом представляются в Уполномоченный орган заявление и следующие документы: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1) документы, указанные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за исключением документов, указанных в </w:t>
      </w:r>
      <w:hyperlink w:anchor="P77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Порядка;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2) копия соглашения о предоставлении мер по защите прав участников долевого строительства, пострадавших от действий (бездействия) недобросовестного застройщика, заключенного с победителем конкурса по определению нового застройщика, в порядке, установленном </w:t>
      </w:r>
      <w:hyperlink r:id="rId21" w:history="1">
        <w:r>
          <w:rPr>
            <w:color w:val="0000FF"/>
          </w:rPr>
          <w:t>Законом</w:t>
        </w:r>
      </w:hyperlink>
      <w:r>
        <w:t xml:space="preserve"> Удмуртской Республики от 8 июля 2014 года N 42-РЗ "О мерах по защите прав граждан - участников долевого строительства многоквартирных домов на территории Удмуртской Республики, пострадавших от действий (бездействия) недобросовестных застройщиков</w:t>
      </w:r>
      <w:proofErr w:type="gramEnd"/>
      <w:r>
        <w:t xml:space="preserve">" (далее - соглашение), </w:t>
      </w:r>
      <w:proofErr w:type="gramStart"/>
      <w:r>
        <w:t>заверенная</w:t>
      </w:r>
      <w:proofErr w:type="gramEnd"/>
      <w:r>
        <w:t xml:space="preserve"> подписью руководителя юридического лица и скрепленная его печатью;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3) копии договоров, заключенных с пострадавшими участниками строительства, о предоставлении мер по защите прав участников долевого строительства, пострадавших от действий (бездействия) недобросовестного застройщика (в отношении определенного соглашением количества таких пострадавших участников строительства), заверенные подписью руководителя юридического лица и скрепленные его печатью.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4" w:name="P107"/>
      <w:bookmarkEnd w:id="14"/>
      <w:r>
        <w:t xml:space="preserve">13. Рассмотрение заявления и документов, указанных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Порядка, осуществляется Уполномоченным органом в соответствии с </w:t>
      </w:r>
      <w:hyperlink w:anchor="P83" w:history="1">
        <w:r>
          <w:rPr>
            <w:color w:val="0000FF"/>
          </w:rPr>
          <w:t>абзацем десятым пункта 3</w:t>
        </w:r>
      </w:hyperlink>
      <w:r>
        <w:t xml:space="preserve">, </w:t>
      </w:r>
      <w:hyperlink w:anchor="P84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7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В случае соответствия инвестиционного проекта критериям, установленным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, Уполномоченный орган в срок не более двух рабочих дней со дня подготовки заключения о соответствии инвестиционного проекта критериям, установленным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, направляет копии заявления и документов, указанных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Порядка, в Минстрой УР и орган местного самоуправления для дачи заключений о возможности (невозможности) реализации инвестиционного проекта на испрашиваемом земельном участке.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Минстрой УР и орган местного самоуправления рассматривают копии заявления и документов, указанных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Порядка, и направляют: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заключения о возможности реализации инвестиционного проекта на испрашиваемом земельном участке, копии заявления и документов, указанных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заключения о невозможности реализации инвестиционного проекта на испрашиваемом земельном участке, копии заявления и документов, указанных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Порядка, в Уполномоченный орган.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При этом срок подготовки Минстроем УР заключения о возможности (невозможности) реализации инвестиционного проекта на испрашиваемом земельном участке не должен превышать восьми рабочих дней со дня получения копий заявления и документов, указанных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Уполномоченный орган в течение двух рабочих дней со дня получения заключения о невозможности реализации инвестиционного проекта на испрашиваемом земельном участке письменно уведомляет об этом юридическое лицо.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5" w:name="P114"/>
      <w:bookmarkEnd w:id="15"/>
      <w:r>
        <w:t xml:space="preserve">14. В целях принятия решения о предоставлении земельного участка для реализации инвестиционных проектов, предусмотренных </w:t>
      </w:r>
      <w:hyperlink r:id="rId24" w:history="1">
        <w:r>
          <w:rPr>
            <w:color w:val="0000FF"/>
          </w:rPr>
          <w:t>частью 4 статьи 3</w:t>
        </w:r>
      </w:hyperlink>
      <w:r>
        <w:t xml:space="preserve"> Закона, юридическим лицом представляются в Уполномоченный орган заявление и следующие документы: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6" w:name="P115"/>
      <w:bookmarkEnd w:id="16"/>
      <w:r>
        <w:t xml:space="preserve">1) документы, указанные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2) копия вступившего в законную силу определения арбитражного суда об удовлетворении заявления о намерении стать приобретателем и возможности передачи имущества и обязательств застройщика лицу, имеющему такое намерение, либо копия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25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26" w:history="1">
        <w:r>
          <w:rPr>
            <w:color w:val="0000FF"/>
          </w:rPr>
          <w:t>201.15-2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26 октября 2002 года N 127-ФЗ "О несостоятельности (банкротстве)" и копия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27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28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заверенные подписью руководителя юридического лица и скрепленные его печатью;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>3) копия реестра требований участников строительства, заверенная подписью руководителя юридического лица и скрепленная его печатью;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7" w:name="P118"/>
      <w:bookmarkEnd w:id="17"/>
      <w:r>
        <w:t>4) копия отчета арбитражного (конкурсного) управляющего об оценке имущества застройщика в рамках банкротства, заверенная подписью руководителя юридического лица и скрепленная его печатью;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5)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</w:t>
      </w:r>
      <w:proofErr w:type="gramStart"/>
      <w:r>
        <w:t>образовать</w:t>
      </w:r>
      <w:proofErr w:type="gramEnd"/>
      <w:r>
        <w:t xml:space="preserve"> и не утвержден проект межевания территории, в границах которой предстоит образовать такой земельный участок).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8" w:name="P120"/>
      <w:bookmarkEnd w:id="18"/>
      <w:r>
        <w:t xml:space="preserve">15. В случае если по состоянию на дату представления заявления и документов, указанных в </w:t>
      </w:r>
      <w:hyperlink w:anchor="P11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18" w:history="1">
        <w:r>
          <w:rPr>
            <w:color w:val="0000FF"/>
          </w:rPr>
          <w:t>4 пункта 14</w:t>
        </w:r>
      </w:hyperlink>
      <w:r>
        <w:t xml:space="preserve"> настоящего Порядка, испрашиваемый земельный участок сформирован, рассмотрение таких заявления и документов осуществляется Уполномоченным органом в соответствии с </w:t>
      </w:r>
      <w:hyperlink w:anchor="P83" w:history="1">
        <w:r>
          <w:rPr>
            <w:color w:val="0000FF"/>
          </w:rPr>
          <w:t>абзацем десятым пункта 3</w:t>
        </w:r>
      </w:hyperlink>
      <w:r>
        <w:t xml:space="preserve">, </w:t>
      </w:r>
      <w:hyperlink w:anchor="P84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94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В случае если по результатам рассмотрения заявления и документов, указанных в </w:t>
      </w:r>
      <w:hyperlink w:anchor="P11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18" w:history="1">
        <w:r>
          <w:rPr>
            <w:color w:val="0000FF"/>
          </w:rPr>
          <w:t>4 пункта 14</w:t>
        </w:r>
      </w:hyperlink>
      <w:r>
        <w:t xml:space="preserve"> настоящего Порядка, Министерство имущественных отношений Удмуртской Республики направило в Уполномоченный орган заключение о возможности предоставления испрашиваемого земельного участка для реализации инвестиционного проекта, Уполномоченный орган: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>в течение двух рабочих дней со дня получения заключения о возможности предоставления испрашиваемого земельного участка для реализации инвестиционного проекта направляет сведения об испрашиваемом земельном участке в орган, уполномоченный на распоряжение земельными участками, находящимися в государственной или муниципальной собственности, для проведения оценки его рыночной стоимости в соответствии с законодательством, регулирующим оценочную деятельность в Российской Федерации, с учетом планируемого вида использования испрашиваемого</w:t>
      </w:r>
      <w:proofErr w:type="gramEnd"/>
      <w:r>
        <w:t xml:space="preserve"> земельного участка;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в срок не более пяти рабочих дней со дня поступления </w:t>
      </w:r>
      <w:proofErr w:type="gramStart"/>
      <w:r>
        <w:t>сведений</w:t>
      </w:r>
      <w:proofErr w:type="gramEnd"/>
      <w:r>
        <w:t xml:space="preserve"> об оценке рыночной стоимости испрашиваемого земельного участка направляет сведения об оценке рыночной стоимости испрашиваемого земельного участка в Минстрой УР для подготовки заключения о соответствии (несоответствии) рыночной стоимости испрашиваемого земельного участка величине, равной разнице между объемом обязательств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29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30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 (далее - заключение о соответствии (несоответствии) объемов обязательств).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16. Минстрой УР в срок не более пяти рабочих дней со дня поступления </w:t>
      </w:r>
      <w:proofErr w:type="gramStart"/>
      <w:r>
        <w:t>сведений</w:t>
      </w:r>
      <w:proofErr w:type="gramEnd"/>
      <w:r>
        <w:t xml:space="preserve"> об оценке рыночной стоимости испрашиваемого земельного участка готовит заключение о соответствии (несоответствии) объемов обязательств и направляет указанное заключение в течение двух рабочих дней со дня его подготовки в Уполномоченный орган.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Заключение о несоответствии объемов обязательств содержит вывод о превышении рыночной стоимости испрашиваемого земельного участка над величиной, равной разнице между объемом принятых юридическим лицом обязательств перед участниками строительства по передаче жилых помещений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31" w:history="1">
        <w:r>
          <w:rPr>
            <w:color w:val="0000FF"/>
          </w:rPr>
          <w:t>статьями 201.15-1</w:t>
        </w:r>
        <w:proofErr w:type="gramEnd"/>
      </w:hyperlink>
      <w:r>
        <w:t xml:space="preserve"> и </w:t>
      </w:r>
      <w:hyperlink r:id="rId32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Уполномоченный орган уведомляет </w:t>
      </w:r>
      <w:proofErr w:type="gramStart"/>
      <w:r>
        <w:t>в письменной форме юридическое лицо о несоответствии объемов обязательств в течение двух рабочих дней со дня получения заключения о несоответствии</w:t>
      </w:r>
      <w:proofErr w:type="gramEnd"/>
      <w:r>
        <w:t xml:space="preserve"> объемов обязательств.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19" w:name="P127"/>
      <w:bookmarkEnd w:id="19"/>
      <w:r>
        <w:t xml:space="preserve">17. Уполномоченный орган в срок не более пяти рабочих дней со дня поступления заключения о соответствии объемов обязательств готовит сводное заключение и направляет его и копии заявления и документов, указанных в </w:t>
      </w:r>
      <w:hyperlink w:anchor="P114" w:history="1">
        <w:r>
          <w:rPr>
            <w:color w:val="0000FF"/>
          </w:rPr>
          <w:t>пункте 14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20" w:name="P128"/>
      <w:bookmarkEnd w:id="20"/>
      <w:r>
        <w:t xml:space="preserve">18. </w:t>
      </w:r>
      <w:proofErr w:type="gramStart"/>
      <w:r>
        <w:t xml:space="preserve">В случае отсутствия в период подготовки сводного заключения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33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34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 в сводном заключении указывается вывод о возможности подготовки проекта решения</w:t>
      </w:r>
      <w:proofErr w:type="gramEnd"/>
      <w:r>
        <w:t xml:space="preserve"> о предоставлении земельного участка после представления юридическим лицом в Минстрой УР копии указанного определения арбитражного суда и копии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35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36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Минстрой УР в течение одного рабочего дня со дня получения документов, указанных в </w:t>
      </w:r>
      <w:hyperlink w:anchor="P128" w:history="1">
        <w:r>
          <w:rPr>
            <w:color w:val="0000FF"/>
          </w:rPr>
          <w:t>абзаце первом</w:t>
        </w:r>
      </w:hyperlink>
      <w:r>
        <w:t xml:space="preserve"> настоящего пункта, направляет их в Министерство имущественных отношений Удмуртской Республики для подготовки проекта решения о предоставлении земельного участка.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19. В случае если по состоянию на дату представления заявления и документов, указанных в </w:t>
      </w:r>
      <w:hyperlink w:anchor="P114" w:history="1">
        <w:r>
          <w:rPr>
            <w:color w:val="0000FF"/>
          </w:rPr>
          <w:t>пункте 14</w:t>
        </w:r>
      </w:hyperlink>
      <w:r>
        <w:t xml:space="preserve"> настоящего Порядка, не завершено формирование испрашиваемого земельного участка и (</w:t>
      </w:r>
      <w:proofErr w:type="gramStart"/>
      <w:r>
        <w:t xml:space="preserve">или) </w:t>
      </w:r>
      <w:proofErr w:type="gramEnd"/>
      <w:r>
        <w:t xml:space="preserve">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114" w:history="1">
        <w:r>
          <w:rPr>
            <w:color w:val="0000FF"/>
          </w:rPr>
          <w:t>пункте 14</w:t>
        </w:r>
      </w:hyperlink>
      <w:r>
        <w:t xml:space="preserve"> настоящего Порядка, осуществляется в соответствии с </w:t>
      </w:r>
      <w:hyperlink w:anchor="P83" w:history="1">
        <w:r>
          <w:rPr>
            <w:color w:val="0000FF"/>
          </w:rPr>
          <w:t>абзацем десятым пункта 3</w:t>
        </w:r>
      </w:hyperlink>
      <w:r>
        <w:t xml:space="preserve">, </w:t>
      </w:r>
      <w:hyperlink w:anchor="P84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7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8F5D3B" w:rsidRDefault="008F5D3B">
      <w:pPr>
        <w:pStyle w:val="ConsPlusNormal"/>
        <w:spacing w:before="240"/>
        <w:ind w:firstLine="540"/>
        <w:jc w:val="both"/>
      </w:pPr>
      <w:proofErr w:type="gramStart"/>
      <w:r>
        <w:t xml:space="preserve">В случае соответствия инвестиционного проекта критериям, установленным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, Минстрой УР в срок не более пяти рабочих дней со дня поступления от Уполномоченного органа заявления и документов, указанных в </w:t>
      </w:r>
      <w:hyperlink w:anchor="P114" w:history="1">
        <w:r>
          <w:rPr>
            <w:color w:val="0000FF"/>
          </w:rPr>
          <w:t>пункте 14</w:t>
        </w:r>
      </w:hyperlink>
      <w:r>
        <w:t xml:space="preserve"> настоящего Порядка, готовит заключение о предварительном согласовании возможности предоставления испрашиваемого земельного участка для реализации инвестиционного проекта и направляет его в орган, уполномоченный на распоряжение земельными участками, находящимися в государственной или</w:t>
      </w:r>
      <w:proofErr w:type="gramEnd"/>
      <w:r>
        <w:t xml:space="preserve"> муниципальной собственности, с предложением о необходимости формирования испрашиваемого земельного участка.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Уполномоченным органом в соответствии с </w:t>
      </w:r>
      <w:hyperlink w:anchor="P120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28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20. В отношении инвестиционных проектов, соответствующих критериям, установленным </w:t>
      </w:r>
      <w:hyperlink r:id="rId38" w:history="1">
        <w:r>
          <w:rPr>
            <w:color w:val="0000FF"/>
          </w:rPr>
          <w:t>частями 3</w:t>
        </w:r>
      </w:hyperlink>
      <w:r>
        <w:t xml:space="preserve"> и </w:t>
      </w:r>
      <w:hyperlink r:id="rId39" w:history="1">
        <w:r>
          <w:rPr>
            <w:color w:val="0000FF"/>
          </w:rPr>
          <w:t>4 статьи 3</w:t>
        </w:r>
      </w:hyperlink>
      <w:r>
        <w:t xml:space="preserve"> Закона, рассмотрение экспертной группой заявлений и документов, указанных в </w:t>
      </w:r>
      <w:hyperlink w:anchor="P103" w:history="1">
        <w:r>
          <w:rPr>
            <w:color w:val="0000FF"/>
          </w:rPr>
          <w:t>пунктах 12</w:t>
        </w:r>
      </w:hyperlink>
      <w:r>
        <w:t xml:space="preserve"> или </w:t>
      </w:r>
      <w:hyperlink w:anchor="P114" w:history="1">
        <w:r>
          <w:rPr>
            <w:color w:val="0000FF"/>
          </w:rPr>
          <w:t>14</w:t>
        </w:r>
      </w:hyperlink>
      <w:r>
        <w:t xml:space="preserve"> настоящего Порядка, и подготовка экспертного заключения не требуется.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center"/>
        <w:outlineLvl w:val="1"/>
      </w:pPr>
      <w:r>
        <w:t>IV. Порядок рассмотрения экспертных заключений</w:t>
      </w:r>
    </w:p>
    <w:p w:rsidR="008F5D3B" w:rsidRDefault="008F5D3B">
      <w:pPr>
        <w:pStyle w:val="ConsPlusNormal"/>
        <w:jc w:val="center"/>
      </w:pPr>
      <w:r>
        <w:t>и принятия решения о предоставлении земельного участка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ind w:firstLine="540"/>
        <w:jc w:val="both"/>
      </w:pPr>
      <w:r>
        <w:t>21. Экспертное заключение оформляется протоколом и направляется Уполномоченным органом юридическому лицу в срок не позднее пяти рабочих дней со дня проведения заседания экспертной группы.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22. Экспертное заключение о невозможности предоставления испрашиваемого земельного участка для реализации инвестиционного проекта принимается в случае установления экспертной группой обоснованности выводов сводного заключения о невозможности предоставления испрашиваемого земельного участка для реализации инвестиционного проекта.</w:t>
      </w:r>
    </w:p>
    <w:p w:rsidR="008F5D3B" w:rsidRDefault="008F5D3B">
      <w:pPr>
        <w:pStyle w:val="ConsPlusNormal"/>
        <w:spacing w:before="240"/>
        <w:ind w:firstLine="540"/>
        <w:jc w:val="both"/>
      </w:pPr>
      <w:bookmarkStart w:id="21" w:name="P140"/>
      <w:bookmarkEnd w:id="21"/>
      <w:r>
        <w:t>23. Уполномоченный орган в течение двух рабочих дней со дня получения экспертного заключения о возможности предоставления испрашиваемого земельного участка для реализации инвестиционного проекта направляет его в Министерство имущественных отношений Удмуртской Республики для подготовки проекта решения о предоставлении земельного участка.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24. </w:t>
      </w:r>
      <w:proofErr w:type="gramStart"/>
      <w:r>
        <w:t xml:space="preserve">Министерство имущественных отношений Удмуртской Республики в течение десяти рабочих дней со дня поступления экспертного заключения, указанного в </w:t>
      </w:r>
      <w:hyperlink w:anchor="P140" w:history="1">
        <w:r>
          <w:rPr>
            <w:color w:val="0000FF"/>
          </w:rPr>
          <w:t>пункте 23</w:t>
        </w:r>
      </w:hyperlink>
      <w:r>
        <w:t xml:space="preserve"> настоящего Порядка, либо всех документов, указанных в </w:t>
      </w:r>
      <w:hyperlink w:anchor="P107" w:history="1">
        <w:r>
          <w:rPr>
            <w:color w:val="0000FF"/>
          </w:rPr>
          <w:t>пунктах 13</w:t>
        </w:r>
      </w:hyperlink>
      <w:r>
        <w:t xml:space="preserve">, </w:t>
      </w:r>
      <w:hyperlink w:anchor="P127" w:history="1">
        <w:r>
          <w:rPr>
            <w:color w:val="0000FF"/>
          </w:rPr>
          <w:t>17</w:t>
        </w:r>
      </w:hyperlink>
      <w:r>
        <w:t xml:space="preserve">, </w:t>
      </w:r>
      <w:hyperlink w:anchor="P128" w:history="1">
        <w:r>
          <w:rPr>
            <w:color w:val="0000FF"/>
          </w:rPr>
          <w:t>18</w:t>
        </w:r>
      </w:hyperlink>
      <w:r>
        <w:t xml:space="preserve"> настоящего Порядка соответственно, осуществляет подготовку и согласование в установленном порядке проекта решения о предоставлении земельного участка в форме распоряжения Главы Удмуртской Республики.</w:t>
      </w:r>
      <w:proofErr w:type="gramEnd"/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Проект распоряжения Главы Удмуртской Республики о предоставлении земельного участка подлежит согласованию </w:t>
      </w:r>
      <w:proofErr w:type="gramStart"/>
      <w:r>
        <w:t>с</w:t>
      </w:r>
      <w:proofErr w:type="gramEnd"/>
      <w:r>
        <w:t>: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1) заместителем Руководителя Администрации Главы и Правительства Удмуртской Республики - начальником Государственно-правового управления;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2) министром строительства, жилищно-коммунального хозяйства и энергетики Удмуртской Республики.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Срок </w:t>
      </w:r>
      <w:proofErr w:type="gramStart"/>
      <w:r>
        <w:t>согласования проекта распоряжения Главы Удмуртской Республики</w:t>
      </w:r>
      <w:proofErr w:type="gramEnd"/>
      <w:r>
        <w:t xml:space="preserve"> каждым согласующим должностным лицом не должен превышать четырех рабочих дней со дня его поступления.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 xml:space="preserve">25. Решение о предоставлении земельного участка не является распорядительным актом и является основанием для предоставления юридическому лицу земельного участка в аренду без проведения торгов в порядке, установленном Земельным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F5D3B" w:rsidRDefault="008F5D3B">
      <w:pPr>
        <w:pStyle w:val="ConsPlusNormal"/>
        <w:spacing w:before="240"/>
        <w:ind w:firstLine="540"/>
        <w:jc w:val="both"/>
      </w:pPr>
      <w:r>
        <w:t>26. Копия распоряжения Главы Удмуртской Республики о предоставлении земельного участка направляется Уполномоченным органом юридическому лицу в течение двух рабочих дней со дня его подписания Главой Удмуртской Республики.</w:t>
      </w: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jc w:val="both"/>
      </w:pPr>
    </w:p>
    <w:p w:rsidR="008F5D3B" w:rsidRDefault="008F5D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15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B"/>
    <w:rsid w:val="00584B4C"/>
    <w:rsid w:val="007166ED"/>
    <w:rsid w:val="008F5D3B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8F5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8F5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8F5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8F5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8F5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8F5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F621F7B2B171B84372D9CD9299E332D1A9CB6423B8B42EA8AC5D606A4F1DECC3002572A2C8D1FA30929j8P1F" TargetMode="External"/><Relationship Id="rId13" Type="http://schemas.openxmlformats.org/officeDocument/2006/relationships/hyperlink" Target="consultantplus://offline/ref=8D7F621F7B2B171B84372D9CD9299E332D1A9CB64A328B44E88298DC0EFDFDDCCB3F5D402D65811EA3092988j6P3F" TargetMode="External"/><Relationship Id="rId18" Type="http://schemas.openxmlformats.org/officeDocument/2006/relationships/hyperlink" Target="consultantplus://offline/ref=8D7F621F7B2B171B84372D9CD9299E332D1A9CB64A328B44E88298DC0EFDFDDCCB3F5D402D65811EA3092988j6P3F" TargetMode="External"/><Relationship Id="rId26" Type="http://schemas.openxmlformats.org/officeDocument/2006/relationships/hyperlink" Target="consultantplus://offline/ref=8D7F621F7B2B171B84373391CF45C03B2D11C3BD423B8313B5D59E8B51ADFB898B7F5B116725j8PEF" TargetMode="External"/><Relationship Id="rId39" Type="http://schemas.openxmlformats.org/officeDocument/2006/relationships/hyperlink" Target="consultantplus://offline/ref=8D7F621F7B2B171B84372D9CD9299E332D1A9CB64A328B44E88298DC0EFDFDDCCB3F5D402D65811EA309298Aj6P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7F621F7B2B171B84372D9CD9299E332D1A9CB642318A41EC8AC5D606A4F1DEjCPCF" TargetMode="External"/><Relationship Id="rId34" Type="http://schemas.openxmlformats.org/officeDocument/2006/relationships/hyperlink" Target="consultantplus://offline/ref=8D7F621F7B2B171B84373391CF45C03B2D11C3BD423B8313B5D59E8B51ADFB898B7F5B116725j8PE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D7F621F7B2B171B84372D9CD9299E332D1A9CB64A328B44E88298DC0EFDFDDCCBj3PFF" TargetMode="External"/><Relationship Id="rId12" Type="http://schemas.openxmlformats.org/officeDocument/2006/relationships/hyperlink" Target="consultantplus://offline/ref=8D7F621F7B2B171B84372D9CD9299E332D1A9CB64A328942E88698DC0EFDFDDCCB3F5D402D65811EA3092980j6P5F" TargetMode="External"/><Relationship Id="rId17" Type="http://schemas.openxmlformats.org/officeDocument/2006/relationships/hyperlink" Target="consultantplus://offline/ref=8D7F621F7B2B171B84372D9CD9299E332D1A9CB64A328B44E88298DC0EFDFDDCCB3F5D402D65811EA3092988j6P3F" TargetMode="External"/><Relationship Id="rId25" Type="http://schemas.openxmlformats.org/officeDocument/2006/relationships/hyperlink" Target="consultantplus://offline/ref=8D7F621F7B2B171B84373391CF45C03B2D11C3BD423B8313B5D59E8B51ADFB898B7F5B116720j8PEF" TargetMode="External"/><Relationship Id="rId33" Type="http://schemas.openxmlformats.org/officeDocument/2006/relationships/hyperlink" Target="consultantplus://offline/ref=8D7F621F7B2B171B84373391CF45C03B2D11C3BD423B8313B5D59E8B51ADFB898B7F5B116720j8PEF" TargetMode="External"/><Relationship Id="rId38" Type="http://schemas.openxmlformats.org/officeDocument/2006/relationships/hyperlink" Target="consultantplus://offline/ref=8D7F621F7B2B171B84372D9CD9299E332D1A9CB64A328B44E88298DC0EFDFDDCCB3F5D402D65811EA309298Aj6P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7F621F7B2B171B84372D9CD9299E332D1A9CB64A328B44E88298DC0EFDFDDCCBj3PFF" TargetMode="External"/><Relationship Id="rId20" Type="http://schemas.openxmlformats.org/officeDocument/2006/relationships/hyperlink" Target="consultantplus://offline/ref=8D7F621F7B2B171B84372D9CD9299E332D1A9CB64A328B44E88298DC0EFDFDDCCB3F5D402D65811EA309298Aj6P8F" TargetMode="External"/><Relationship Id="rId29" Type="http://schemas.openxmlformats.org/officeDocument/2006/relationships/hyperlink" Target="consultantplus://offline/ref=8D7F621F7B2B171B84373391CF45C03B2D11C3BD423B8313B5D59E8B51ADFB898B7F5B116720j8PE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F621F7B2B171B84373391CF45C03B2D11C3B94B368313B5D59E8B51ADFB898B7F5B1069j2P1F" TargetMode="External"/><Relationship Id="rId11" Type="http://schemas.openxmlformats.org/officeDocument/2006/relationships/hyperlink" Target="consultantplus://offline/ref=8D7F621F7B2B171B84372D9CD9299E332D1A9CB64A328942E88698DC0EFDFDDCCB3F5D402D65811EA3092980j6P0F" TargetMode="External"/><Relationship Id="rId24" Type="http://schemas.openxmlformats.org/officeDocument/2006/relationships/hyperlink" Target="consultantplus://offline/ref=8D7F621F7B2B171B84372D9CD9299E332D1A9CB64A328B44E88298DC0EFDFDDCCB3F5D402D65811EA309298Aj6P9F" TargetMode="External"/><Relationship Id="rId32" Type="http://schemas.openxmlformats.org/officeDocument/2006/relationships/hyperlink" Target="consultantplus://offline/ref=8D7F621F7B2B171B84373391CF45C03B2D11C3BD423B8313B5D59E8B51ADFB898B7F5B116725j8PEF" TargetMode="External"/><Relationship Id="rId37" Type="http://schemas.openxmlformats.org/officeDocument/2006/relationships/hyperlink" Target="consultantplus://offline/ref=8D7F621F7B2B171B84372D9CD9299E332D1A9CB64A328B44E88298DC0EFDFDDCCB3F5D402D65811EA3092988j6P3F" TargetMode="External"/><Relationship Id="rId40" Type="http://schemas.openxmlformats.org/officeDocument/2006/relationships/hyperlink" Target="consultantplus://offline/ref=8D7F621F7B2B171B84373391CF45C03B2D11C3B94B368313B5D59E8B51jAPDF" TargetMode="External"/><Relationship Id="rId5" Type="http://schemas.openxmlformats.org/officeDocument/2006/relationships/hyperlink" Target="consultantplus://offline/ref=8D7F621F7B2B171B84372D9CD9299E332D1A9CB6423B8B42EA8AC5D606A4F1DECC3002572A2C8D1FA30929j8PEF" TargetMode="External"/><Relationship Id="rId15" Type="http://schemas.openxmlformats.org/officeDocument/2006/relationships/hyperlink" Target="consultantplus://offline/ref=8D7F621F7B2B171B84372D9CD9299E332D1A9CB64A328B44E88298DC0EFDFDDCCB3F5D402D65811EA3092988j6P3F" TargetMode="External"/><Relationship Id="rId23" Type="http://schemas.openxmlformats.org/officeDocument/2006/relationships/hyperlink" Target="consultantplus://offline/ref=8D7F621F7B2B171B84372D9CD9299E332D1A9CB64A328B44E88298DC0EFDFDDCCB3F5D402D65811EA3092988j6P3F" TargetMode="External"/><Relationship Id="rId28" Type="http://schemas.openxmlformats.org/officeDocument/2006/relationships/hyperlink" Target="consultantplus://offline/ref=8D7F621F7B2B171B84373391CF45C03B2D11C3BD423B8313B5D59E8B51ADFB898B7F5B116725j8PEF" TargetMode="External"/><Relationship Id="rId36" Type="http://schemas.openxmlformats.org/officeDocument/2006/relationships/hyperlink" Target="consultantplus://offline/ref=8D7F621F7B2B171B84373391CF45C03B2D11C3BD423B8313B5D59E8B51ADFB898B7F5B116725j8PEF" TargetMode="External"/><Relationship Id="rId10" Type="http://schemas.openxmlformats.org/officeDocument/2006/relationships/hyperlink" Target="consultantplus://offline/ref=8D7F621F7B2B171B84372D9CD9299E332D1A9CB64A328B44E88298DC0EFDFDDCCB3F5D402D65811EA3092988j6P3F" TargetMode="External"/><Relationship Id="rId19" Type="http://schemas.openxmlformats.org/officeDocument/2006/relationships/hyperlink" Target="consultantplus://offline/ref=8D7F621F7B2B171B84372D9CD9299E332D1A9CB64A328B44E88298DC0EFDFDDCCB3F5D402D65811EA3092988j6P3F" TargetMode="External"/><Relationship Id="rId31" Type="http://schemas.openxmlformats.org/officeDocument/2006/relationships/hyperlink" Target="consultantplus://offline/ref=8D7F621F7B2B171B84373391CF45C03B2D11C3BD423B8313B5D59E8B51ADFB898B7F5B116720j8P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7F621F7B2B171B84372D9CD9299E332D1A9CB6423B8B42EA8AC5D606A4F1DECC3002572A2C8D1FA30928j8PAF" TargetMode="External"/><Relationship Id="rId14" Type="http://schemas.openxmlformats.org/officeDocument/2006/relationships/hyperlink" Target="consultantplus://offline/ref=8D7F621F7B2B171B84372D9CD9299E332D1A9CB64A328B44E88298DC0EFDFDDCCB3F5D402D65811EA3092988j6P3F" TargetMode="External"/><Relationship Id="rId22" Type="http://schemas.openxmlformats.org/officeDocument/2006/relationships/hyperlink" Target="consultantplus://offline/ref=8D7F621F7B2B171B84372D9CD9299E332D1A9CB64A328B44E88298DC0EFDFDDCCB3F5D402D65811EA3092988j6P3F" TargetMode="External"/><Relationship Id="rId27" Type="http://schemas.openxmlformats.org/officeDocument/2006/relationships/hyperlink" Target="consultantplus://offline/ref=8D7F621F7B2B171B84373391CF45C03B2D11C3BD423B8313B5D59E8B51ADFB898B7F5B116720j8PEF" TargetMode="External"/><Relationship Id="rId30" Type="http://schemas.openxmlformats.org/officeDocument/2006/relationships/hyperlink" Target="consultantplus://offline/ref=8D7F621F7B2B171B84373391CF45C03B2D11C3BD423B8313B5D59E8B51ADFB898B7F5B116725j8PEF" TargetMode="External"/><Relationship Id="rId35" Type="http://schemas.openxmlformats.org/officeDocument/2006/relationships/hyperlink" Target="consultantplus://offline/ref=8D7F621F7B2B171B84373391CF45C03B2D11C3BD423B8313B5D59E8B51ADFB898B7F5B116720j8P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4726</Words>
  <Characters>26939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Утвержден</vt:lpstr>
      <vt:lpstr>    I. Общие положения</vt:lpstr>
      <vt:lpstr>    II. Порядок подачи заявлений о принятии решения</vt:lpstr>
      <vt:lpstr>    III. Особенности проверки инвестиционных проектов</vt:lpstr>
      <vt:lpstr>    IV. Порядок рассмотрения экспертных заключений</vt:lpstr>
    </vt:vector>
  </TitlesOfParts>
  <Company/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2018-08-02T05:15:00Z</dcterms:created>
  <dcterms:modified xsi:type="dcterms:W3CDTF">2018-08-02T05:16:00Z</dcterms:modified>
</cp:coreProperties>
</file>