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55" w:rsidRDefault="00C53B55">
      <w:pPr>
        <w:pStyle w:val="ConsPlusTitle"/>
        <w:jc w:val="center"/>
        <w:outlineLvl w:val="0"/>
      </w:pPr>
      <w:bookmarkStart w:id="0" w:name="_GoBack"/>
      <w:bookmarkEnd w:id="0"/>
      <w:r>
        <w:t>ПРАВИТЕЛЬСТВО УДМУРТСКОЙ РЕСПУБЛИКИ</w:t>
      </w:r>
    </w:p>
    <w:p w:rsidR="00C53B55" w:rsidRDefault="00C53B55">
      <w:pPr>
        <w:pStyle w:val="ConsPlusTitle"/>
        <w:jc w:val="center"/>
      </w:pPr>
    </w:p>
    <w:p w:rsidR="00C53B55" w:rsidRDefault="00C53B55">
      <w:pPr>
        <w:pStyle w:val="ConsPlusTitle"/>
        <w:jc w:val="center"/>
      </w:pPr>
      <w:r>
        <w:t>РАСПОРЯЖЕНИЕ</w:t>
      </w:r>
    </w:p>
    <w:p w:rsidR="00C53B55" w:rsidRDefault="00C53B55">
      <w:pPr>
        <w:pStyle w:val="ConsPlusTitle"/>
        <w:jc w:val="center"/>
      </w:pPr>
      <w:r>
        <w:t>от 24 сентября 2007 г. N 866-р</w:t>
      </w:r>
    </w:p>
    <w:p w:rsidR="00C53B55" w:rsidRDefault="00C53B55">
      <w:pPr>
        <w:pStyle w:val="ConsPlusTitle"/>
        <w:jc w:val="center"/>
      </w:pPr>
    </w:p>
    <w:p w:rsidR="00C53B55" w:rsidRDefault="00C53B55">
      <w:pPr>
        <w:pStyle w:val="ConsPlusTitle"/>
        <w:jc w:val="center"/>
      </w:pPr>
      <w:r>
        <w:t>О КОНКУРСЕ "ЛУЧШИЙ ИНВЕСТОР ГОДА УДМУРТСКОЙ РЕСПУБЛИКИ"</w:t>
      </w:r>
    </w:p>
    <w:p w:rsidR="00C53B55" w:rsidRDefault="00C53B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3B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3B55" w:rsidRDefault="00C53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B55" w:rsidRDefault="00C53B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УР</w:t>
            </w:r>
            <w:proofErr w:type="gramEnd"/>
          </w:p>
          <w:p w:rsidR="00C53B55" w:rsidRDefault="00C5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21.04.2008 </w:t>
            </w:r>
            <w:hyperlink r:id="rId5" w:history="1">
              <w:r>
                <w:rPr>
                  <w:color w:val="0000FF"/>
                </w:rPr>
                <w:t>N 354-р</w:t>
              </w:r>
            </w:hyperlink>
            <w:r>
              <w:rPr>
                <w:color w:val="392C69"/>
              </w:rPr>
              <w:t xml:space="preserve">, от 02.03.2009 </w:t>
            </w:r>
            <w:hyperlink r:id="rId6" w:history="1">
              <w:r>
                <w:rPr>
                  <w:color w:val="0000FF"/>
                </w:rPr>
                <w:t>N 125-р</w:t>
              </w:r>
            </w:hyperlink>
            <w:r>
              <w:rPr>
                <w:color w:val="392C69"/>
              </w:rPr>
              <w:t xml:space="preserve">, от 05.04.2010 </w:t>
            </w:r>
            <w:hyperlink r:id="rId7" w:history="1">
              <w:r>
                <w:rPr>
                  <w:color w:val="0000FF"/>
                </w:rPr>
                <w:t>N 267-р</w:t>
              </w:r>
            </w:hyperlink>
            <w:r>
              <w:rPr>
                <w:color w:val="392C69"/>
              </w:rPr>
              <w:t>,</w:t>
            </w:r>
          </w:p>
          <w:p w:rsidR="00C53B55" w:rsidRDefault="00C5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01.11.2010 </w:t>
            </w:r>
            <w:hyperlink r:id="rId8" w:history="1">
              <w:r>
                <w:rPr>
                  <w:color w:val="0000FF"/>
                </w:rPr>
                <w:t>N 970-р</w:t>
              </w:r>
            </w:hyperlink>
            <w:r>
              <w:rPr>
                <w:color w:val="392C69"/>
              </w:rPr>
              <w:t xml:space="preserve">, от 05.12.2011 </w:t>
            </w:r>
            <w:hyperlink r:id="rId9" w:history="1">
              <w:r>
                <w:rPr>
                  <w:color w:val="0000FF"/>
                </w:rPr>
                <w:t>N 1080-р</w:t>
              </w:r>
            </w:hyperlink>
            <w:r>
              <w:rPr>
                <w:color w:val="392C69"/>
              </w:rPr>
              <w:t xml:space="preserve">, от 28.01.2013 </w:t>
            </w:r>
            <w:hyperlink r:id="rId10" w:history="1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</w:p>
          <w:p w:rsidR="00C53B55" w:rsidRDefault="00C5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11" w:history="1">
              <w:r>
                <w:rPr>
                  <w:color w:val="0000FF"/>
                </w:rPr>
                <w:t>N 644-р</w:t>
              </w:r>
            </w:hyperlink>
            <w:r>
              <w:rPr>
                <w:color w:val="392C69"/>
              </w:rPr>
              <w:t xml:space="preserve">, от 27.04.2015 </w:t>
            </w:r>
            <w:hyperlink r:id="rId12" w:history="1">
              <w:r>
                <w:rPr>
                  <w:color w:val="0000FF"/>
                </w:rPr>
                <w:t>N 371-р</w:t>
              </w:r>
            </w:hyperlink>
            <w:r>
              <w:rPr>
                <w:color w:val="392C69"/>
              </w:rPr>
              <w:t xml:space="preserve">, от 04.04.2016 </w:t>
            </w:r>
            <w:hyperlink r:id="rId13" w:history="1">
              <w:r>
                <w:rPr>
                  <w:color w:val="0000FF"/>
                </w:rPr>
                <w:t>N 280-р</w:t>
              </w:r>
            </w:hyperlink>
            <w:r>
              <w:rPr>
                <w:color w:val="392C69"/>
              </w:rPr>
              <w:t>,</w:t>
            </w:r>
          </w:p>
          <w:p w:rsidR="00C53B55" w:rsidRDefault="00C53B55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30.01.2017 N 15,</w:t>
            </w:r>
          </w:p>
          <w:p w:rsidR="00C53B55" w:rsidRDefault="00C53B55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УР от 14.06.2018 N 714-р)</w:t>
            </w:r>
          </w:p>
        </w:tc>
      </w:tr>
    </w:tbl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ind w:firstLine="540"/>
        <w:jc w:val="both"/>
      </w:pPr>
      <w:r>
        <w:t xml:space="preserve">В целях поддержания имиджа Удмуртской Республики как </w:t>
      </w:r>
      <w:proofErr w:type="spellStart"/>
      <w:r>
        <w:t>инвестиционно</w:t>
      </w:r>
      <w:proofErr w:type="spellEnd"/>
      <w:r>
        <w:t xml:space="preserve"> привлекательного региона и стимулирования инвестиционной деятельности в Удмуртской Республике:</w:t>
      </w:r>
    </w:p>
    <w:p w:rsidR="00C53B55" w:rsidRDefault="00C53B5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Правительства УР от 05.04.2010 N 267-р)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конкурсе "Лучший инвестор года Удмуртской Республики".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 xml:space="preserve">2. Утвердить прилагаемый </w:t>
      </w:r>
      <w:hyperlink w:anchor="P121" w:history="1">
        <w:r>
          <w:rPr>
            <w:color w:val="0000FF"/>
          </w:rPr>
          <w:t>состав</w:t>
        </w:r>
      </w:hyperlink>
      <w:r>
        <w:t xml:space="preserve"> конкурсной комиссии по проведению конкурса "Лучший инвестор года Удмуртской Республики".</w:t>
      </w: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right"/>
      </w:pPr>
      <w:r>
        <w:t>Председатель Правительства</w:t>
      </w:r>
    </w:p>
    <w:p w:rsidR="00C53B55" w:rsidRDefault="00C53B55">
      <w:pPr>
        <w:pStyle w:val="ConsPlusNormal"/>
        <w:jc w:val="right"/>
      </w:pPr>
      <w:r>
        <w:t>Удмуртской Республики</w:t>
      </w:r>
    </w:p>
    <w:p w:rsidR="00C53B55" w:rsidRDefault="00C53B55">
      <w:pPr>
        <w:pStyle w:val="ConsPlusNormal"/>
        <w:jc w:val="right"/>
      </w:pPr>
      <w:r>
        <w:t>Ю.С.ПИТКЕВИЧ</w:t>
      </w: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right"/>
        <w:outlineLvl w:val="0"/>
      </w:pPr>
      <w:r>
        <w:t>Утверждено</w:t>
      </w:r>
    </w:p>
    <w:p w:rsidR="00C53B55" w:rsidRDefault="00C53B55">
      <w:pPr>
        <w:pStyle w:val="ConsPlusNormal"/>
        <w:jc w:val="right"/>
      </w:pPr>
      <w:r>
        <w:t>распоряжением</w:t>
      </w:r>
    </w:p>
    <w:p w:rsidR="00C53B55" w:rsidRDefault="00C53B55">
      <w:pPr>
        <w:pStyle w:val="ConsPlusNormal"/>
        <w:jc w:val="right"/>
      </w:pPr>
      <w:r>
        <w:t>Правительства</w:t>
      </w:r>
    </w:p>
    <w:p w:rsidR="00C53B55" w:rsidRDefault="00C53B55">
      <w:pPr>
        <w:pStyle w:val="ConsPlusNormal"/>
        <w:jc w:val="right"/>
      </w:pPr>
      <w:r>
        <w:t>Удмуртской Республики</w:t>
      </w:r>
    </w:p>
    <w:p w:rsidR="00C53B55" w:rsidRDefault="00C53B55">
      <w:pPr>
        <w:pStyle w:val="ConsPlusNormal"/>
        <w:jc w:val="right"/>
      </w:pPr>
      <w:r>
        <w:t>от 24 сентября 2007 г. N 866-р</w:t>
      </w: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Title"/>
        <w:jc w:val="center"/>
      </w:pPr>
      <w:bookmarkStart w:id="1" w:name="P34"/>
      <w:bookmarkEnd w:id="1"/>
      <w:r>
        <w:t>ПОЛОЖЕНИЕ</w:t>
      </w:r>
    </w:p>
    <w:p w:rsidR="00C53B55" w:rsidRDefault="00C53B55">
      <w:pPr>
        <w:pStyle w:val="ConsPlusTitle"/>
        <w:jc w:val="center"/>
      </w:pPr>
      <w:r>
        <w:t>О КОНКУРСЕ "ЛУЧШИЙ ИНВЕСТОР ГОДА УДМУРТСКОЙ РЕСПУБЛИКИ"</w:t>
      </w:r>
    </w:p>
    <w:p w:rsidR="00C53B55" w:rsidRDefault="00C53B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3B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3B55" w:rsidRDefault="00C53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B55" w:rsidRDefault="00C53B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УР</w:t>
            </w:r>
            <w:proofErr w:type="gramEnd"/>
          </w:p>
          <w:p w:rsidR="00C53B55" w:rsidRDefault="00C5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02.03.2009 </w:t>
            </w:r>
            <w:hyperlink r:id="rId17" w:history="1">
              <w:r>
                <w:rPr>
                  <w:color w:val="0000FF"/>
                </w:rPr>
                <w:t>N 125-р</w:t>
              </w:r>
            </w:hyperlink>
            <w:r>
              <w:rPr>
                <w:color w:val="392C69"/>
              </w:rPr>
              <w:t xml:space="preserve">, от 05.04.2010 </w:t>
            </w:r>
            <w:hyperlink r:id="rId18" w:history="1">
              <w:r>
                <w:rPr>
                  <w:color w:val="0000FF"/>
                </w:rPr>
                <w:t>N 267-р</w:t>
              </w:r>
            </w:hyperlink>
            <w:r>
              <w:rPr>
                <w:color w:val="392C69"/>
              </w:rPr>
              <w:t xml:space="preserve">, от 01.11.2010 </w:t>
            </w:r>
            <w:hyperlink r:id="rId19" w:history="1">
              <w:r>
                <w:rPr>
                  <w:color w:val="0000FF"/>
                </w:rPr>
                <w:t>N 970-р</w:t>
              </w:r>
            </w:hyperlink>
            <w:r>
              <w:rPr>
                <w:color w:val="392C69"/>
              </w:rPr>
              <w:t>,</w:t>
            </w:r>
          </w:p>
          <w:p w:rsidR="00C53B55" w:rsidRDefault="00C53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04.04.2016 </w:t>
            </w:r>
            <w:hyperlink r:id="rId20" w:history="1">
              <w:r>
                <w:rPr>
                  <w:color w:val="0000FF"/>
                </w:rPr>
                <w:t>N 280-р</w:t>
              </w:r>
            </w:hyperlink>
            <w:r>
              <w:rPr>
                <w:color w:val="392C69"/>
              </w:rPr>
              <w:t xml:space="preserve">,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30.01.2017 N 15,</w:t>
            </w:r>
          </w:p>
          <w:p w:rsidR="00C53B55" w:rsidRDefault="00C53B55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УР от 14.06.2018 N 714-р)</w:t>
            </w:r>
          </w:p>
        </w:tc>
      </w:tr>
    </w:tbl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center"/>
        <w:outlineLvl w:val="1"/>
      </w:pPr>
      <w:r>
        <w:t>I. Общие положения</w:t>
      </w: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ind w:firstLine="540"/>
        <w:jc w:val="both"/>
      </w:pPr>
      <w:r>
        <w:t xml:space="preserve">1. Настоящее Положение о конкурсе "Лучший инвестор года Удмуртской Республики" (далее - Положение) разработано в целях поддержания имиджа Удмуртской Республики как </w:t>
      </w:r>
      <w:proofErr w:type="spellStart"/>
      <w:r>
        <w:t>инвестиционно</w:t>
      </w:r>
      <w:proofErr w:type="spellEnd"/>
      <w:r>
        <w:t xml:space="preserve"> привлекательного региона и стимулирования инвестиционной деятельности в Удмуртской Республике.</w:t>
      </w:r>
    </w:p>
    <w:p w:rsidR="00C53B55" w:rsidRDefault="00C53B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Правительства УР от 05.04.2010 N 267-р)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2. Положение определяет порядок организации и проведения ежегодного конкурса "Лучший инвестор года Удмуртской Республики" (далее - Конкурс).</w:t>
      </w:r>
    </w:p>
    <w:p w:rsidR="00C53B55" w:rsidRDefault="00C53B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Правительства УР от 05.04.2010 N 267-р)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3. Организатором Конкурса является Министерство экономики Удмуртской Республики.</w:t>
      </w:r>
    </w:p>
    <w:p w:rsidR="00C53B55" w:rsidRDefault="00C53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УР от 30.01.2017 N 15,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Правительства УР от 14.06.2018 N 714-р)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Финансовое обеспечение расходов, связанных с проведением и поощрением победителей Конкурса, осуществляется в пределах средств, предусмотренных на эти цели законом Удмуртской Республики о бюджете Удмуртской Республики на соответствующий финансовый год.</w:t>
      </w:r>
    </w:p>
    <w:p w:rsidR="00C53B55" w:rsidRDefault="00C53B55">
      <w:pPr>
        <w:pStyle w:val="ConsPlusNormal"/>
        <w:jc w:val="both"/>
      </w:pPr>
      <w:r>
        <w:t xml:space="preserve">(п. 3 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Правительства УР от 05.04.2010 N 267-р)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4. Основной целью проведения Конкурса является формирование положительного имиджа инвестиционной деятельности в Удмуртской Республике и поощрение юридических лиц и индивидуальных предпринимателей, проявляющих инвестиционную активность.</w:t>
      </w:r>
    </w:p>
    <w:p w:rsidR="00C53B55" w:rsidRDefault="00C53B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Правительства УР от 05.04.2010 N 267-р)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5. Участниками Конкурса могут быть юридические лица и индивидуальные предприниматели, осуществляющие вложения собственных, заемных или привлеченных сре</w:t>
      </w:r>
      <w:proofErr w:type="gramStart"/>
      <w:r>
        <w:t>дств в ф</w:t>
      </w:r>
      <w:proofErr w:type="gramEnd"/>
      <w:r>
        <w:t>орме инвестиций в инвестиционные проекты, реализуемые на территории Удмуртской Республики и имеющие экономическую, социальную значимость для развития экономики Удмуртской Республики.</w:t>
      </w:r>
    </w:p>
    <w:p w:rsidR="00C53B55" w:rsidRDefault="00C53B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Правительства УР от 05.04.2010 N 267-р)</w:t>
      </w: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center"/>
        <w:outlineLvl w:val="1"/>
      </w:pPr>
      <w:r>
        <w:t>II. Порядок проведения Конкурса</w:t>
      </w: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ind w:firstLine="540"/>
        <w:jc w:val="both"/>
      </w:pPr>
      <w:r>
        <w:t xml:space="preserve">6. Юридические лица и индивидуальные предприниматели, желающие принять участие в Конкурсе (далее - претенденты), в срок, указанный в сообщении о проведении Конкурса, должны представить в Министерство экономики Удмуртской </w:t>
      </w:r>
      <w:proofErr w:type="gramStart"/>
      <w:r>
        <w:t>Республики</w:t>
      </w:r>
      <w:proofErr w:type="gramEnd"/>
      <w:r>
        <w:t xml:space="preserve"> следующие документы, заверенные подписью руководителя юридического лица или индивидуального предпринимателя и печатью (при наличии):</w:t>
      </w:r>
    </w:p>
    <w:p w:rsidR="00C53B55" w:rsidRDefault="00C53B5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Правительства УР от 04.04.2016 N 280-р,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УР от 30.01.2017 N 15,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Правительства УР от 14.06.2018 N 714-р)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а) заявление на участие в Конкурсе с указанием данных об объемах инвестиций за два последних года и планируемом объеме инвестиций в году, следующем за отчетным годом;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 xml:space="preserve">б) исключен. - </w:t>
      </w:r>
      <w:hyperlink r:id="rId33" w:history="1">
        <w:r>
          <w:rPr>
            <w:color w:val="0000FF"/>
          </w:rPr>
          <w:t>Распоряжение</w:t>
        </w:r>
      </w:hyperlink>
      <w:r>
        <w:t xml:space="preserve"> Правительства УР от 04.04.2016 N 280-р;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в) справку о минимальном размере заработной платы работников по состоянию на дату подачи документов на участие в Конкурсе;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г) информацию о наиболее приоритетных инвестиционных проектах, реализуемых претендентом на территории Удмуртской Республики;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 xml:space="preserve">д) - ж) утратили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УР от 30.01.2017 N 15;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з) справку о штатной численности работников по состоянию на дату подачи документов на участие в Конкурсе;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и) справку об отсутствии задолженности по выплате заработной платы по состоянию на дату подачи документов на участие в Конкурсе;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к) справку о сумме налоговых отчислений по обязательным платежам в бюджеты всех уровней и внебюджетные фонды за отчетный год в расчете на 1 работника;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л) справку об отсутствии задолженности по обязательным платежам в бюджеты всех уровней и внебюджетные фонды за отчетный период.</w:t>
      </w:r>
    </w:p>
    <w:p w:rsidR="00C53B55" w:rsidRDefault="00C53B55">
      <w:pPr>
        <w:pStyle w:val="ConsPlusNormal"/>
        <w:jc w:val="both"/>
      </w:pPr>
      <w:r>
        <w:t xml:space="preserve">(п. 6 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Правительства УР от 05.04.2010 N 267-р)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7. Документы, представленные претендентом, рассматриваются конкурсной комиссией. По результатам рассмотрения представленных документов конкурсная комиссия определяет победителей по следующим номинациям:</w:t>
      </w:r>
    </w:p>
    <w:p w:rsidR="00C53B55" w:rsidRDefault="00C53B55">
      <w:pPr>
        <w:pStyle w:val="ConsPlusNormal"/>
        <w:spacing w:before="240"/>
        <w:ind w:firstLine="540"/>
        <w:jc w:val="both"/>
      </w:pPr>
      <w:bookmarkStart w:id="2" w:name="P72"/>
      <w:bookmarkEnd w:id="2"/>
      <w:r>
        <w:t>а) лучший инвестор в области сельского хозяйства, охоты и предоставления услуг в этих областях;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б) лучший инвестор в области добычи полезных ископаемых;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в) лучший инвестор в области обрабатывающих производств;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г) лучший инвестор в области строительства;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д) лучший инвестор в области жилищно-коммунального хозяйства;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е) лучший инвестор в области транспорта;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ж) лучший инвестор в области связи и информационных технологий;</w:t>
      </w:r>
    </w:p>
    <w:p w:rsidR="00C53B55" w:rsidRDefault="00C53B55">
      <w:pPr>
        <w:pStyle w:val="ConsPlusNormal"/>
        <w:spacing w:before="240"/>
        <w:ind w:firstLine="540"/>
        <w:jc w:val="both"/>
      </w:pPr>
      <w:bookmarkStart w:id="3" w:name="P79"/>
      <w:bookmarkEnd w:id="3"/>
      <w:r>
        <w:t>з) лучший инвестор в области торговли и (или) общественного питания;</w:t>
      </w:r>
    </w:p>
    <w:p w:rsidR="00C53B55" w:rsidRDefault="00C53B55">
      <w:pPr>
        <w:pStyle w:val="ConsPlusNormal"/>
        <w:spacing w:before="240"/>
        <w:ind w:firstLine="540"/>
        <w:jc w:val="both"/>
      </w:pPr>
      <w:bookmarkStart w:id="4" w:name="P80"/>
      <w:bookmarkEnd w:id="4"/>
      <w:r>
        <w:t>и) лучший инвестиционный проект;</w:t>
      </w:r>
    </w:p>
    <w:p w:rsidR="00C53B55" w:rsidRDefault="00C53B55">
      <w:pPr>
        <w:pStyle w:val="ConsPlusNormal"/>
        <w:spacing w:before="240"/>
        <w:ind w:firstLine="540"/>
        <w:jc w:val="both"/>
      </w:pPr>
      <w:bookmarkStart w:id="5" w:name="P81"/>
      <w:bookmarkEnd w:id="5"/>
      <w:r>
        <w:t xml:space="preserve">к) - л) утратили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УР от 30.01.2017 N 15.</w:t>
      </w:r>
    </w:p>
    <w:p w:rsidR="00C53B55" w:rsidRDefault="00C53B55">
      <w:pPr>
        <w:pStyle w:val="ConsPlusNormal"/>
        <w:jc w:val="both"/>
      </w:pPr>
      <w:r>
        <w:t xml:space="preserve">(п. 7 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Правительства УР от 04.04.2016 N 280-р)</w:t>
      </w: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center"/>
        <w:outlineLvl w:val="1"/>
      </w:pPr>
      <w:r>
        <w:t>III. Подведение итогов</w:t>
      </w: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ind w:firstLine="540"/>
        <w:jc w:val="both"/>
      </w:pPr>
      <w:r>
        <w:t>8. Конкурсная комиссия в каждой из номинаций выбирает до 5 победителей.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 xml:space="preserve">9. Критериями конкурсного отбора победителей в номинациях, указанных в </w:t>
      </w:r>
      <w:hyperlink w:anchor="P72" w:history="1">
        <w:r>
          <w:rPr>
            <w:color w:val="0000FF"/>
          </w:rPr>
          <w:t>подпунктах "а</w:t>
        </w:r>
      </w:hyperlink>
      <w:r>
        <w:t xml:space="preserve"> - </w:t>
      </w:r>
      <w:hyperlink w:anchor="P79" w:history="1">
        <w:r>
          <w:rPr>
            <w:color w:val="0000FF"/>
          </w:rPr>
          <w:t>з" пункта 7</w:t>
        </w:r>
      </w:hyperlink>
      <w:r>
        <w:t xml:space="preserve"> настоящего Положения, являются:</w:t>
      </w:r>
    </w:p>
    <w:p w:rsidR="00C53B55" w:rsidRDefault="00C53B5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распоряжения</w:t>
        </w:r>
      </w:hyperlink>
      <w:r>
        <w:t xml:space="preserve"> Правительства УР от 04.04.2016 N 280-р)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объем инвестиций за отчетный год;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темп прироста инвестиций в отчетном году в сопоставимых ценах;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сумма налоговых отчислений за отчетный год в расчете на 1 работника.</w:t>
      </w:r>
    </w:p>
    <w:p w:rsidR="00C53B55" w:rsidRDefault="00C53B55">
      <w:pPr>
        <w:pStyle w:val="ConsPlusNormal"/>
        <w:jc w:val="both"/>
      </w:pPr>
      <w:r>
        <w:t xml:space="preserve">(п. 9 в ред.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Правительства УР от 05.04.2010 N 267-р)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10. Критериями конкурсного отбора победителей являются: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 xml:space="preserve">1) в номинации, указанной в </w:t>
      </w:r>
      <w:hyperlink w:anchor="P80" w:history="1">
        <w:r>
          <w:rPr>
            <w:color w:val="0000FF"/>
          </w:rPr>
          <w:t>подпункте "и" пункта 7</w:t>
        </w:r>
      </w:hyperlink>
      <w:r>
        <w:t xml:space="preserve"> настоящего Положения:</w:t>
      </w:r>
    </w:p>
    <w:p w:rsidR="00C53B55" w:rsidRDefault="00C53B5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распоряжения</w:t>
        </w:r>
      </w:hyperlink>
      <w:r>
        <w:t xml:space="preserve"> Правительства УР от 04.04.2016 N 280-р)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реализация инвестиционного проекта в приоритетных отраслях экономики;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реализация инвестиционного проекта в области критических технологий, определенных Правительством Удмуртской Республики;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направленность инвестиционного проекта на создание новых товаров и услуг или внедрение высоких, импортозамещающих технологий;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социально-экономическая значимость инвестиционного проекта для Удмуртской Республики;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 xml:space="preserve">2) в номинациях, указанных в </w:t>
      </w:r>
      <w:hyperlink w:anchor="P81" w:history="1">
        <w:r>
          <w:rPr>
            <w:color w:val="0000FF"/>
          </w:rPr>
          <w:t>подпунктах "к"</w:t>
        </w:r>
      </w:hyperlink>
      <w:r>
        <w:t xml:space="preserve"> и </w:t>
      </w:r>
      <w:hyperlink w:anchor="P81" w:history="1">
        <w:r>
          <w:rPr>
            <w:color w:val="0000FF"/>
          </w:rPr>
          <w:t>"л" пункта 7</w:t>
        </w:r>
      </w:hyperlink>
      <w:r>
        <w:t xml:space="preserve"> настоящего Положения:</w:t>
      </w:r>
    </w:p>
    <w:p w:rsidR="00C53B55" w:rsidRDefault="00C53B5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распоряжения</w:t>
        </w:r>
      </w:hyperlink>
      <w:r>
        <w:t xml:space="preserve"> Правительства УР от 04.04.2016 N 280-р)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социальная политика предприятия;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количество созданных рабочих мест;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профессиональная репутация;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профессиональные и корпоративные достижения предприятия.</w:t>
      </w:r>
    </w:p>
    <w:p w:rsidR="00C53B55" w:rsidRDefault="00C53B55">
      <w:pPr>
        <w:pStyle w:val="ConsPlusNormal"/>
        <w:jc w:val="both"/>
      </w:pPr>
      <w:r>
        <w:t xml:space="preserve">(п. 10 в ред. </w:t>
      </w:r>
      <w:hyperlink r:id="rId42" w:history="1">
        <w:r>
          <w:rPr>
            <w:color w:val="0000FF"/>
          </w:rPr>
          <w:t>распоряжения</w:t>
        </w:r>
      </w:hyperlink>
      <w:r>
        <w:t xml:space="preserve"> Правительства УР от 02.03.2009 N 125-р)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11. Итоги Конкурса утверждаются Правительством Удмуртской Республики.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12. Победителям Конкурса в каждой номинации вручается статуэтка "Лучший инвестор года" и (или) "Лучший инвестиционный проект" и диплом Конкурса "Лучший инвестор года" и (или) "Лучший инвестиционный проект".</w:t>
      </w:r>
    </w:p>
    <w:p w:rsidR="00C53B55" w:rsidRDefault="00C53B55">
      <w:pPr>
        <w:pStyle w:val="ConsPlusNormal"/>
        <w:spacing w:before="240"/>
        <w:ind w:firstLine="540"/>
        <w:jc w:val="both"/>
      </w:pPr>
      <w:r>
        <w:t>13. Информация о победителях Конкурса публикуется в сети Интернет на официальном сайте Правительства Удмуртской Республики и освещается в средствах массовой информации.</w:t>
      </w: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right"/>
        <w:outlineLvl w:val="0"/>
      </w:pPr>
      <w:r>
        <w:t>Утвержден</w:t>
      </w:r>
    </w:p>
    <w:p w:rsidR="00C53B55" w:rsidRDefault="00C53B55">
      <w:pPr>
        <w:pStyle w:val="ConsPlusNormal"/>
        <w:jc w:val="right"/>
      </w:pPr>
      <w:r>
        <w:t>распоряжением</w:t>
      </w:r>
    </w:p>
    <w:p w:rsidR="00C53B55" w:rsidRDefault="00C53B55">
      <w:pPr>
        <w:pStyle w:val="ConsPlusNormal"/>
        <w:jc w:val="right"/>
      </w:pPr>
      <w:r>
        <w:t>Правительства</w:t>
      </w:r>
    </w:p>
    <w:p w:rsidR="00C53B55" w:rsidRDefault="00C53B55">
      <w:pPr>
        <w:pStyle w:val="ConsPlusNormal"/>
        <w:jc w:val="right"/>
      </w:pPr>
      <w:r>
        <w:t>Удмуртской Республики</w:t>
      </w:r>
    </w:p>
    <w:p w:rsidR="00C53B55" w:rsidRDefault="00C53B55">
      <w:pPr>
        <w:pStyle w:val="ConsPlusNormal"/>
        <w:jc w:val="right"/>
      </w:pPr>
      <w:r>
        <w:t>от 24 сентября 2007 г. N 866-р</w:t>
      </w: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Title"/>
        <w:jc w:val="center"/>
      </w:pPr>
      <w:bookmarkStart w:id="6" w:name="P121"/>
      <w:bookmarkEnd w:id="6"/>
      <w:r>
        <w:t>СОСТАВ</w:t>
      </w:r>
    </w:p>
    <w:p w:rsidR="00C53B55" w:rsidRDefault="00C53B55">
      <w:pPr>
        <w:pStyle w:val="ConsPlusTitle"/>
        <w:jc w:val="center"/>
      </w:pPr>
      <w:r>
        <w:t>КОНКУРСНОЙ КОМИССИИ ПО ПРОВЕДЕНИЮ КОНКУРСА "</w:t>
      </w:r>
      <w:proofErr w:type="gramStart"/>
      <w:r>
        <w:t>ЛУЧШИЙ</w:t>
      </w:r>
      <w:proofErr w:type="gramEnd"/>
    </w:p>
    <w:p w:rsidR="00C53B55" w:rsidRDefault="00C53B55">
      <w:pPr>
        <w:pStyle w:val="ConsPlusTitle"/>
        <w:jc w:val="center"/>
      </w:pPr>
      <w:r>
        <w:t>ИНВЕСТОР ГОДА УДМУРТСКОЙ РЕСПУБЛИКИ"</w:t>
      </w:r>
    </w:p>
    <w:p w:rsidR="00C53B55" w:rsidRDefault="00C53B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3B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3B55" w:rsidRDefault="00C53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B55" w:rsidRDefault="00C53B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УР от 14.06.2018 N 714-р)</w:t>
            </w:r>
          </w:p>
        </w:tc>
      </w:tr>
    </w:tbl>
    <w:p w:rsidR="00C53B55" w:rsidRDefault="00C53B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6293"/>
      </w:tblGrid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Свинин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Первый заместитель Председателя Правительства Удмуртской Республики, председатель конкурсной комиссии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proofErr w:type="spellStart"/>
            <w:r>
              <w:t>Тумин</w:t>
            </w:r>
            <w:proofErr w:type="spellEnd"/>
            <w:r>
              <w:t xml:space="preserve"> М.И.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министр экономики Удмуртской Республики.</w:t>
            </w:r>
          </w:p>
        </w:tc>
      </w:tr>
      <w:tr w:rsidR="00C53B5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Члены комиссии: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Абрамова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министр сельского хозяйства и продовольствия Удмуртской Республики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Вершинин П.Н.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председатель Общественной палаты Удмуртской Республики (по согласованию)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Горбачев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министр транспорта и дорожного хозяйства Удмуртской Республики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Евдокимов С.П.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министр финансов Удмуртской Республики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Козловский Д.Б.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председатель Ассоциации "Гильдия мебельщиков Удмуртии" (по согласованию)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Коняшин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председатель Совета муниципальных образований Удмуртской Республики, Глава муниципального образования "Завьяловский район"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Кудрявцев Г.И.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 xml:space="preserve">председатель Промышленно-экономической ассоциации Удмуртии "Развитие", генеральный директор ОАО "Ижевский </w:t>
            </w:r>
            <w:proofErr w:type="spellStart"/>
            <w:r>
              <w:t>мотозавод</w:t>
            </w:r>
            <w:proofErr w:type="spellEnd"/>
            <w:r>
              <w:t xml:space="preserve"> "</w:t>
            </w:r>
            <w:proofErr w:type="spellStart"/>
            <w:r>
              <w:t>Аксион</w:t>
            </w:r>
            <w:proofErr w:type="spellEnd"/>
            <w:r>
              <w:t>-холдинг" (по согласованию)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proofErr w:type="spellStart"/>
            <w:r>
              <w:t>Лашкарев</w:t>
            </w:r>
            <w:proofErr w:type="spellEnd"/>
            <w:r>
              <w:t xml:space="preserve">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промышленности и торговли Удмуртской Республики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Майер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председатель постоянной комиссии Государственного Совета Удмуртской Республики по экономической политике, промышленности и инвестициям (по согласованию)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proofErr w:type="spellStart"/>
            <w:r>
              <w:t>Меджитов</w:t>
            </w:r>
            <w:proofErr w:type="spellEnd"/>
            <w:r>
              <w:t xml:space="preserve"> Т.Р.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министр информатизации и связи Удмуртской Республики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Молчанов С.М.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председатель Ассоциации промышленных предприятий Удмуртии, генеральный директор АО "Редуктор" (по согласованию)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Степнова З.И.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председатель Ассоциации легкой промышленности Удмуртской Республики, генеральный директор ЗАО "</w:t>
            </w:r>
            <w:proofErr w:type="spellStart"/>
            <w:r>
              <w:t>Сактон</w:t>
            </w:r>
            <w:proofErr w:type="spellEnd"/>
            <w:r>
              <w:t>" (по согласованию)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Тюрин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председатель постоянной комиссии Государственного Совета Удмуртской Республики по бюджету, налогам и финансам (по согласованию)</w:t>
            </w:r>
          </w:p>
        </w:tc>
      </w:tr>
      <w:tr w:rsidR="00C53B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Ястреб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53B55" w:rsidRDefault="00C53B55">
            <w:pPr>
              <w:pStyle w:val="ConsPlusNormal"/>
            </w:pPr>
            <w:r>
              <w:t>министр строительства, жилищно-коммунального хозяйства и энергетики Удмуртской Республики.</w:t>
            </w:r>
          </w:p>
        </w:tc>
      </w:tr>
    </w:tbl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jc w:val="both"/>
      </w:pPr>
    </w:p>
    <w:p w:rsidR="00C53B55" w:rsidRDefault="00C53B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4B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55"/>
    <w:rsid w:val="00584B4C"/>
    <w:rsid w:val="007166ED"/>
    <w:rsid w:val="00C53B55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C53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C53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C53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C53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C53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C53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0F09E0196442039662FB3892E1277DC24AEA306BEC4F7EC896884E8D9B54F77FB84F5E5B01025ED9AFAPDEAF" TargetMode="External"/><Relationship Id="rId13" Type="http://schemas.openxmlformats.org/officeDocument/2006/relationships/hyperlink" Target="consultantplus://offline/ref=2E10F09E0196442039662FB3892E1277DC24AEA30ABFC2F7E5896884E8D9B54F77FB84F5E5B01025ED9AFAPDEAF" TargetMode="External"/><Relationship Id="rId18" Type="http://schemas.openxmlformats.org/officeDocument/2006/relationships/hyperlink" Target="consultantplus://offline/ref=2E10F09E0196442039662FB3892E1277DC24AEA301B8C2F0E5896884E8D9B54F77FB84F5E5B01025ED9AFAPDE9F" TargetMode="External"/><Relationship Id="rId26" Type="http://schemas.openxmlformats.org/officeDocument/2006/relationships/hyperlink" Target="consultantplus://offline/ref=2E10F09E0196442039662FB3892E1277DC24AEA303BEC3F6E580358EE080B94D70F4DBE2E2F91C24ED9AFADEPCE1F" TargetMode="External"/><Relationship Id="rId39" Type="http://schemas.openxmlformats.org/officeDocument/2006/relationships/hyperlink" Target="consultantplus://offline/ref=2E10F09E0196442039662FB3892E1277DC24AEA301B8C2F0E5896884E8D9B54F77FB84F5E5B01025ED9AF9PDE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10F09E0196442039662FB3892E1277DC24AEA30AB7C7F4E0896884E8D9B54F77FB84F5E5B01025ED9AFBPDEBF" TargetMode="External"/><Relationship Id="rId34" Type="http://schemas.openxmlformats.org/officeDocument/2006/relationships/hyperlink" Target="consultantplus://offline/ref=2E10F09E0196442039662FB3892E1277DC24AEA30AB7C7F4E0896884E8D9B54F77FB84F5E5B01025ED9AFBPDE9F" TargetMode="External"/><Relationship Id="rId42" Type="http://schemas.openxmlformats.org/officeDocument/2006/relationships/hyperlink" Target="consultantplus://offline/ref=2E10F09E0196442039662FB3892E1277DC24AEA300B7C8F3E7896884E8D9B54F77FB84F5E5B01025ED9AFBPDEDF" TargetMode="External"/><Relationship Id="rId7" Type="http://schemas.openxmlformats.org/officeDocument/2006/relationships/hyperlink" Target="consultantplus://offline/ref=2E10F09E0196442039662FB3892E1277DC24AEA301B8C2F0E5896884E8D9B54F77FB84F5E5B01025ED9AFAPDEAF" TargetMode="External"/><Relationship Id="rId12" Type="http://schemas.openxmlformats.org/officeDocument/2006/relationships/hyperlink" Target="consultantplus://offline/ref=2E10F09E0196442039662FB3892E1277DC24AEA305BCC8F2E3896884E8D9B54F77FB84F5E5B01025ED9AFAPDEAF" TargetMode="External"/><Relationship Id="rId17" Type="http://schemas.openxmlformats.org/officeDocument/2006/relationships/hyperlink" Target="consultantplus://offline/ref=2E10F09E0196442039662FB3892E1277DC24AEA300B7C8F3E7896884E8D9B54F77FB84F5E5B01025ED9AFAPDEAF" TargetMode="External"/><Relationship Id="rId25" Type="http://schemas.openxmlformats.org/officeDocument/2006/relationships/hyperlink" Target="consultantplus://offline/ref=2E10F09E0196442039662FB3892E1277DC24AEA30AB7C7F4E0896884E8D9B54F77FB84F5E5B01025ED9AFBPDE8F" TargetMode="External"/><Relationship Id="rId33" Type="http://schemas.openxmlformats.org/officeDocument/2006/relationships/hyperlink" Target="consultantplus://offline/ref=2E10F09E0196442039662FB3892E1277DC24AEA30ABFC2F7E5896884E8D9B54F77FB84F5E5B01025ED9AFAPDE9F" TargetMode="External"/><Relationship Id="rId38" Type="http://schemas.openxmlformats.org/officeDocument/2006/relationships/hyperlink" Target="consultantplus://offline/ref=2E10F09E0196442039662FB3892E1277DC24AEA30ABFC2F7E5896884E8D9B54F77FB84F5E5B01025ED9AF8PDE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10F09E0196442039662FB3892E1277DC24AEA301B8C2F0E5896884E8D9B54F77FB84F5E5B01025ED9AFAPDEBF" TargetMode="External"/><Relationship Id="rId20" Type="http://schemas.openxmlformats.org/officeDocument/2006/relationships/hyperlink" Target="consultantplus://offline/ref=2E10F09E0196442039662FB3892E1277DC24AEA30ABFC2F7E5896884E8D9B54F77FB84F5E5B01025ED9AFAPDEAF" TargetMode="External"/><Relationship Id="rId29" Type="http://schemas.openxmlformats.org/officeDocument/2006/relationships/hyperlink" Target="consultantplus://offline/ref=2E10F09E0196442039662FB3892E1277DC24AEA301B8C2F0E5896884E8D9B54F77FB84F5E5B01025ED9AFBPDE8F" TargetMode="External"/><Relationship Id="rId41" Type="http://schemas.openxmlformats.org/officeDocument/2006/relationships/hyperlink" Target="consultantplus://offline/ref=2E10F09E0196442039662FB3892E1277DC24AEA30ABFC2F7E5896884E8D9B54F77FB84F5E5B01025ED9AF8PDE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10F09E0196442039662FB3892E1277DC24AEA300B7C8F3E7896884E8D9B54F77FB84F5E5B01025ED9AFAPDEAF" TargetMode="External"/><Relationship Id="rId11" Type="http://schemas.openxmlformats.org/officeDocument/2006/relationships/hyperlink" Target="consultantplus://offline/ref=2E10F09E0196442039662FB3892E1277DC24AEA30ABFC0F6E0896884E8D9B54F77FB84F5E5B01025ED9AFBPDECF" TargetMode="External"/><Relationship Id="rId24" Type="http://schemas.openxmlformats.org/officeDocument/2006/relationships/hyperlink" Target="consultantplus://offline/ref=2E10F09E0196442039662FB3892E1277DC24AEA301B8C2F0E5896884E8D9B54F77FB84F5E5B01025ED9AFBPDEEF" TargetMode="External"/><Relationship Id="rId32" Type="http://schemas.openxmlformats.org/officeDocument/2006/relationships/hyperlink" Target="consultantplus://offline/ref=2E10F09E0196442039662FB3892E1277DC24AEA303BEC3F6E580358EE080B94D70F4DBE2E2F91C24ED9AFADEPCE1F" TargetMode="External"/><Relationship Id="rId37" Type="http://schemas.openxmlformats.org/officeDocument/2006/relationships/hyperlink" Target="consultantplus://offline/ref=2E10F09E0196442039662FB3892E1277DC24AEA30ABFC2F7E5896884E8D9B54F77FB84F5E5B01025ED9AFAPDE6F" TargetMode="External"/><Relationship Id="rId40" Type="http://schemas.openxmlformats.org/officeDocument/2006/relationships/hyperlink" Target="consultantplus://offline/ref=2E10F09E0196442039662FB3892E1277DC24AEA30ABFC2F7E5896884E8D9B54F77FB84F5E5B01025ED9AF8PDEDF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2E10F09E0196442039662FB3892E1277DC24AEA300BBC6F1EC896884E8D9B54F77FB84F5E5B01025ED9AFAPDEAF" TargetMode="External"/><Relationship Id="rId15" Type="http://schemas.openxmlformats.org/officeDocument/2006/relationships/hyperlink" Target="consultantplus://offline/ref=2E10F09E0196442039662FB3892E1277DC24AEA303BEC3F6E580358EE080B94D70F4DBE2E2F91C24ED9AFADEPCE0F" TargetMode="External"/><Relationship Id="rId23" Type="http://schemas.openxmlformats.org/officeDocument/2006/relationships/hyperlink" Target="consultantplus://offline/ref=2E10F09E0196442039662FB3892E1277DC24AEA301B8C2F0E5896884E8D9B54F77FB84F5E5B01025ED9AFAPDE6F" TargetMode="External"/><Relationship Id="rId28" Type="http://schemas.openxmlformats.org/officeDocument/2006/relationships/hyperlink" Target="consultantplus://offline/ref=2E10F09E0196442039662FB3892E1277DC24AEA301B8C2F0E5896884E8D9B54F77FB84F5E5B01025ED9AFBPDEBF" TargetMode="External"/><Relationship Id="rId36" Type="http://schemas.openxmlformats.org/officeDocument/2006/relationships/hyperlink" Target="consultantplus://offline/ref=2E10F09E0196442039662FB3892E1277DC24AEA30AB7C7F4E0896884E8D9B54F77FB84F5E5B01025ED9AFBPDE6F" TargetMode="External"/><Relationship Id="rId10" Type="http://schemas.openxmlformats.org/officeDocument/2006/relationships/hyperlink" Target="consultantplus://offline/ref=2E10F09E0196442039662FB3892E1277DC24AEA30BBFC2F4E3896884E8D9B54F77FB84F5E5B01025ED9AFAPDE9F" TargetMode="External"/><Relationship Id="rId19" Type="http://schemas.openxmlformats.org/officeDocument/2006/relationships/hyperlink" Target="consultantplus://offline/ref=2E10F09E0196442039662FB3892E1277DC24AEA306BEC4F7EC896884E8D9B54F77FB84F5E5B01025ED9AFAPDEBF" TargetMode="External"/><Relationship Id="rId31" Type="http://schemas.openxmlformats.org/officeDocument/2006/relationships/hyperlink" Target="consultantplus://offline/ref=2E10F09E0196442039662FB3892E1277DC24AEA30AB7C7F4E0896884E8D9B54F77FB84F5E5B01025ED9AFBPDE8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10F09E0196442039662FB3892E1277DC24AEA305BDC3F0E1896884E8D9B54F77FB84F5E5B01025ED9AFAPDEBF" TargetMode="External"/><Relationship Id="rId14" Type="http://schemas.openxmlformats.org/officeDocument/2006/relationships/hyperlink" Target="consultantplus://offline/ref=2E10F09E0196442039662FB3892E1277DC24AEA30AB7C7F4E0896884E8D9B54F77FB84F5E5B01025ED9AFBPDEAF" TargetMode="External"/><Relationship Id="rId22" Type="http://schemas.openxmlformats.org/officeDocument/2006/relationships/hyperlink" Target="consultantplus://offline/ref=2E10F09E0196442039662FB3892E1277DC24AEA303BEC3F6E580358EE080B94D70F4DBE2E2F91C24ED9AFADEPCE1F" TargetMode="External"/><Relationship Id="rId27" Type="http://schemas.openxmlformats.org/officeDocument/2006/relationships/hyperlink" Target="consultantplus://offline/ref=2E10F09E0196442039662FB3892E1277DC24AEA301B8C2F0E5896884E8D9B54F77FB84F5E5B01025ED9AFBPDECF" TargetMode="External"/><Relationship Id="rId30" Type="http://schemas.openxmlformats.org/officeDocument/2006/relationships/hyperlink" Target="consultantplus://offline/ref=2E10F09E0196442039662FB3892E1277DC24AEA30ABFC2F7E5896884E8D9B54F77FB84F5E5B01025ED9AFAPDEBF" TargetMode="External"/><Relationship Id="rId35" Type="http://schemas.openxmlformats.org/officeDocument/2006/relationships/hyperlink" Target="consultantplus://offline/ref=2E10F09E0196442039662FB3892E1277DC24AEA301B8C2F0E5896884E8D9B54F77FB84F5E5B01025ED9AFBPDE6F" TargetMode="External"/><Relationship Id="rId43" Type="http://schemas.openxmlformats.org/officeDocument/2006/relationships/hyperlink" Target="consultantplus://offline/ref=2E10F09E0196442039662FB3892E1277DC24AEA303BEC3F6E580358EE080B94D70F4DBE2E2F91C24ED9AFADEPC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2280</Words>
  <Characters>13001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ПРАВИТЕЛЬСТВО УДМУРТСКОЙ РЕСПУБЛИКИ</vt:lpstr>
      <vt:lpstr>Утверждено</vt:lpstr>
      <vt:lpstr>    I. Общие положения</vt:lpstr>
      <vt:lpstr>    II. Порядок проведения Конкурса</vt:lpstr>
      <vt:lpstr>    III. Подведение итогов</vt:lpstr>
      <vt:lpstr>Утвержден</vt:lpstr>
    </vt:vector>
  </TitlesOfParts>
  <Company/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2018-08-02T05:04:00Z</dcterms:created>
  <dcterms:modified xsi:type="dcterms:W3CDTF">2018-08-02T05:05:00Z</dcterms:modified>
</cp:coreProperties>
</file>