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AF" w:rsidRDefault="00A27AAF">
      <w:pPr>
        <w:pStyle w:val="ConsPlusTitle"/>
        <w:jc w:val="center"/>
      </w:pPr>
      <w:bookmarkStart w:id="0" w:name="_GoBack"/>
      <w:bookmarkEnd w:id="0"/>
      <w:r>
        <w:t>ПРАВИТЕЛЬСТВО УДМУРТСКОЙ РЕСПУБЛИКИ</w:t>
      </w:r>
    </w:p>
    <w:p w:rsidR="00A27AAF" w:rsidRDefault="00A27AAF">
      <w:pPr>
        <w:pStyle w:val="ConsPlusTitle"/>
        <w:jc w:val="center"/>
      </w:pPr>
    </w:p>
    <w:p w:rsidR="00A27AAF" w:rsidRDefault="00A27AAF">
      <w:pPr>
        <w:pStyle w:val="ConsPlusTitle"/>
        <w:jc w:val="center"/>
      </w:pPr>
      <w:r>
        <w:t>ПОСТАНОВЛЕНИЕ</w:t>
      </w:r>
    </w:p>
    <w:p w:rsidR="00A27AAF" w:rsidRDefault="00A27AAF">
      <w:pPr>
        <w:pStyle w:val="ConsPlusTitle"/>
        <w:jc w:val="center"/>
      </w:pPr>
      <w:r>
        <w:t>от 6 июля 2015 г. N 336</w:t>
      </w:r>
    </w:p>
    <w:p w:rsidR="00A27AAF" w:rsidRDefault="00A27AAF">
      <w:pPr>
        <w:pStyle w:val="ConsPlusTitle"/>
        <w:jc w:val="center"/>
      </w:pPr>
    </w:p>
    <w:p w:rsidR="00A27AAF" w:rsidRDefault="00A27AAF">
      <w:pPr>
        <w:pStyle w:val="ConsPlusTitle"/>
        <w:jc w:val="center"/>
      </w:pPr>
      <w:r>
        <w:t>ОБ УТВЕРЖДЕНИИ ПОРЯДКА ФОРМИРОВАНИЯ И ВЕДЕНИЯ РЕЕСТРА</w:t>
      </w:r>
    </w:p>
    <w:p w:rsidR="00A27AAF" w:rsidRDefault="00A27AAF">
      <w:pPr>
        <w:pStyle w:val="ConsPlusTitle"/>
        <w:jc w:val="center"/>
      </w:pPr>
      <w:r>
        <w:t>ИНВЕСТИЦИОННЫХ ПРОЕКТОВ УДМУРТСКОЙ РЕСПУБЛИКИ</w:t>
      </w:r>
    </w:p>
    <w:p w:rsidR="00A27AAF" w:rsidRDefault="00A27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7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7AAF" w:rsidRDefault="00A27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AAF" w:rsidRDefault="00A27A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12.09.2016 </w:t>
            </w:r>
            <w:hyperlink r:id="rId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7AAF" w:rsidRDefault="00A27A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6" w:history="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инвестиционных проектов Удмуртской Республики.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16 октября 2006 года N 110 "Об утверждении Положения о Государственном реестре инвестиционных проектов Удмуртской Республики".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right"/>
      </w:pPr>
      <w:r>
        <w:t>Председатель Правительства</w:t>
      </w:r>
    </w:p>
    <w:p w:rsidR="00A27AAF" w:rsidRDefault="00A27AAF">
      <w:pPr>
        <w:pStyle w:val="ConsPlusNormal"/>
        <w:jc w:val="right"/>
      </w:pPr>
      <w:r>
        <w:t>Удмуртской Республики</w:t>
      </w:r>
    </w:p>
    <w:p w:rsidR="00A27AAF" w:rsidRDefault="00A27AAF">
      <w:pPr>
        <w:pStyle w:val="ConsPlusNormal"/>
        <w:jc w:val="right"/>
      </w:pPr>
      <w:r>
        <w:t>В.А.САВЕЛЬЕВ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right"/>
        <w:outlineLvl w:val="0"/>
      </w:pPr>
      <w:r>
        <w:t>Утвержден</w:t>
      </w:r>
    </w:p>
    <w:p w:rsidR="00A27AAF" w:rsidRDefault="00A27AAF">
      <w:pPr>
        <w:pStyle w:val="ConsPlusNormal"/>
        <w:jc w:val="right"/>
      </w:pPr>
      <w:r>
        <w:t>постановлением</w:t>
      </w:r>
    </w:p>
    <w:p w:rsidR="00A27AAF" w:rsidRDefault="00A27AAF">
      <w:pPr>
        <w:pStyle w:val="ConsPlusNormal"/>
        <w:jc w:val="right"/>
      </w:pPr>
      <w:r>
        <w:t>Правительства</w:t>
      </w:r>
    </w:p>
    <w:p w:rsidR="00A27AAF" w:rsidRDefault="00A27AAF">
      <w:pPr>
        <w:pStyle w:val="ConsPlusNormal"/>
        <w:jc w:val="right"/>
      </w:pPr>
      <w:r>
        <w:t>Удмуртской Республики</w:t>
      </w:r>
    </w:p>
    <w:p w:rsidR="00A27AAF" w:rsidRDefault="00A27AAF">
      <w:pPr>
        <w:pStyle w:val="ConsPlusNormal"/>
        <w:jc w:val="right"/>
      </w:pPr>
      <w:r>
        <w:t>от 6 июля 2015 г. N 336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Title"/>
        <w:jc w:val="center"/>
      </w:pPr>
      <w:bookmarkStart w:id="1" w:name="P33"/>
      <w:bookmarkEnd w:id="1"/>
      <w:r>
        <w:t>ПОРЯДОК</w:t>
      </w:r>
    </w:p>
    <w:p w:rsidR="00A27AAF" w:rsidRDefault="00A27AAF">
      <w:pPr>
        <w:pStyle w:val="ConsPlusTitle"/>
        <w:jc w:val="center"/>
      </w:pPr>
      <w:r>
        <w:t>ФОРМИРОВАНИЯ И ВЕДЕНИЯ РЕЕСТРА ИНВЕСТИЦИОННЫХ ПРОЕКТОВ</w:t>
      </w:r>
    </w:p>
    <w:p w:rsidR="00A27AAF" w:rsidRDefault="00A27AAF">
      <w:pPr>
        <w:pStyle w:val="ConsPlusTitle"/>
        <w:jc w:val="center"/>
      </w:pPr>
      <w:r>
        <w:t>УДМУРТСКОЙ РЕСПУБЛИКИ</w:t>
      </w:r>
    </w:p>
    <w:p w:rsidR="00A27AAF" w:rsidRDefault="00A27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7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7AAF" w:rsidRDefault="00A27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AAF" w:rsidRDefault="00A27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25.05.2018 N 203)</w:t>
            </w:r>
          </w:p>
        </w:tc>
      </w:tr>
    </w:tbl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center"/>
        <w:outlineLvl w:val="1"/>
      </w:pPr>
      <w:r>
        <w:t>I. Общие положения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ind w:firstLine="540"/>
        <w:jc w:val="both"/>
      </w:pPr>
      <w:r>
        <w:t>1. Настоящий Порядок определяет правила формирования и ведения Реестра инвестиционных проектов Удмуртской Республики (далее - Реестр).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2. Формирование и ведение Реестра осуществляется Министерством экономики </w:t>
      </w:r>
      <w:r>
        <w:lastRenderedPageBreak/>
        <w:t>Удмуртской Республики (далее - Министерство) в электронном виде и на бумажных носителях.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3. В Реестре содержатся следующие сведения:</w:t>
      </w:r>
    </w:p>
    <w:p w:rsidR="00A27AAF" w:rsidRDefault="00A27AAF">
      <w:pPr>
        <w:pStyle w:val="ConsPlusNormal"/>
        <w:spacing w:before="240"/>
        <w:ind w:firstLine="540"/>
        <w:jc w:val="both"/>
      </w:pPr>
      <w:proofErr w:type="gramStart"/>
      <w:r>
        <w:t>1) наименование инвестиционного проекта и его реестровый номер;</w:t>
      </w:r>
      <w:proofErr w:type="gramEnd"/>
    </w:p>
    <w:p w:rsidR="00A27AAF" w:rsidRDefault="00A27AAF">
      <w:pPr>
        <w:pStyle w:val="ConsPlusNormal"/>
        <w:spacing w:before="240"/>
        <w:ind w:firstLine="540"/>
        <w:jc w:val="both"/>
      </w:pPr>
      <w:r>
        <w:t>2) номер и дата решения о включении инвестиционного проекта в Реестр, об исключении инвестиционного проекта из Реестра; номер и дата решения о включении инвестора-организации в реестр участников региональных инвестиционных проектов, о внесении изменений в реестр участников региональных инвестиционных проектов, об отказе во включении инвестора в реестр участников региональных инвестиционных проектов;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3) о лице, заинтересованном в реализации инвестиционного проекта (далее - инициатор инвестиционного проекта), инвесторе (инвесторах) (при наличии о них информации);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4) о сроках и этапах реализации инвестиционного проекта;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5) о стадии реализации и о статусе инвестиционного проекта;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6) об общей стоимости инвестиционного проекта;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7) о муниципальном образовании (муниципальных образованиях) в Удмуртской Республике, на территории которого (которых) планируется реализовать или реализуется инвестиционный проект;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8) о дате изменения сведений об инвестиционном проекте, указанных в настоящем пункте;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9) о мерах государственной поддержки, предоставленных при реализации инвестиционного проекта;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10) о видах экономической деятельности, осуществляемых в ходе реализации инвестиционного проекта.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center"/>
        <w:outlineLvl w:val="1"/>
      </w:pPr>
      <w:r>
        <w:t>II. Порядок формирования и ведения Реестра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ind w:firstLine="540"/>
        <w:jc w:val="both"/>
      </w:pPr>
      <w:r>
        <w:t>4. Перечень документов, необходимых для включения инвестиционного проекта в Реестр:</w:t>
      </w:r>
    </w:p>
    <w:p w:rsidR="00A27AAF" w:rsidRDefault="00A27AAF">
      <w:pPr>
        <w:pStyle w:val="ConsPlusNormal"/>
        <w:spacing w:before="240"/>
        <w:ind w:firstLine="540"/>
        <w:jc w:val="both"/>
      </w:pPr>
      <w:bookmarkStart w:id="2" w:name="P58"/>
      <w:bookmarkEnd w:id="2"/>
      <w:r>
        <w:t>1) заявление о включении инвестиционного проекта в Реестр по форме, утвержденной Министерством;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2) копии документов, подтверждающих полномочия лица, подписавшего заявление (устав (положение) с изменениями на дату подачи заявления, приказ о назначении на должность, решение (протокол) общего собрания учредителей или доверенность);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3) паспорт инвестиционного проекта на бумажном и электронном носителях по форме, утвержденной Министерством;</w:t>
      </w:r>
    </w:p>
    <w:p w:rsidR="00A27AAF" w:rsidRDefault="00A27AAF">
      <w:pPr>
        <w:pStyle w:val="ConsPlusNormal"/>
        <w:spacing w:before="240"/>
        <w:ind w:firstLine="540"/>
        <w:jc w:val="both"/>
      </w:pPr>
      <w:bookmarkStart w:id="3" w:name="P61"/>
      <w:bookmarkEnd w:id="3"/>
      <w:r>
        <w:t>4) копии бухгалтерской (финансовой) отчетности инвестора (инвесторов) на последнюю отчетную дату (при наличии инвестора);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5) положительные заключения органов исполнительной власти Удмуртской Республики, проводящих государственную политику и осуществляющих управление в соответствующем виде экономической деятельности (отрасли) (далее - отраслевой орган);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6) положительное заключение Министерства имущественных отношений Удмуртской Республики в случае планирования вовлечения в хозяйственный оборот недвижимого имущества, закрепленного за казенными учреждениями Удмуртской Республики, государственными унитарными предприятиями Удмуртской Республики, государственными органами Удмуртской Республики, и недвижимого имущества, входящего в состав имущества казны Удмуртской Республики;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7) положительное заключение администрации муниципального района (городского округа), на территории которого планируется реализация инвестиционного проекта (при наличии);</w:t>
      </w:r>
    </w:p>
    <w:p w:rsidR="00A27AAF" w:rsidRDefault="00A27AAF">
      <w:pPr>
        <w:pStyle w:val="ConsPlusNormal"/>
        <w:spacing w:before="240"/>
        <w:ind w:firstLine="540"/>
        <w:jc w:val="both"/>
      </w:pPr>
      <w:bookmarkStart w:id="4" w:name="P65"/>
      <w:bookmarkEnd w:id="4"/>
      <w:r>
        <w:t>8) согласие на информационное взаимодействие и предоставление в отраслевой орган ежеквартальной отчетности о реализации инвестиционного проекта по форме, установленной Министерством.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5. Инвестор или инициатор инвестиционного проекта (далее - заявители) представляют в Министерство документы, предусмотренные </w:t>
      </w:r>
      <w:hyperlink w:anchor="P5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61" w:history="1">
        <w:r>
          <w:rPr>
            <w:color w:val="0000FF"/>
          </w:rPr>
          <w:t>4</w:t>
        </w:r>
      </w:hyperlink>
      <w:r>
        <w:t xml:space="preserve">, </w:t>
      </w:r>
      <w:hyperlink w:anchor="P65" w:history="1">
        <w:r>
          <w:rPr>
            <w:color w:val="0000FF"/>
          </w:rPr>
          <w:t>8 пункта 4</w:t>
        </w:r>
      </w:hyperlink>
      <w:r>
        <w:t xml:space="preserve"> настоящего Порядка.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6. Заявители несут ответственность за достоверность представленной информации.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7. В течение трех рабочих дней со дня получения документов, предусмотренных </w:t>
      </w:r>
      <w:hyperlink w:anchor="P5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61" w:history="1">
        <w:r>
          <w:rPr>
            <w:color w:val="0000FF"/>
          </w:rPr>
          <w:t>4</w:t>
        </w:r>
      </w:hyperlink>
      <w:r>
        <w:t xml:space="preserve">, </w:t>
      </w:r>
      <w:hyperlink w:anchor="P65" w:history="1">
        <w:r>
          <w:rPr>
            <w:color w:val="0000FF"/>
          </w:rPr>
          <w:t>8 пункта 4</w:t>
        </w:r>
      </w:hyperlink>
      <w:r>
        <w:t xml:space="preserve"> настоящего Порядка, Министерство проверяет их содержание и соответствие утвержденным формам, составу.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8. Если представленные заявителями документы не соответствуют по форме, составу и (или) содержанию требованиям, установленным настоящим Порядком, Министерство в течение пяти рабочих дней со дня их поступления возвращает их заявителям с указанием причин возврата.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Возврат документов не препятствует повторному обращению заявителей в Министерство в соответствии с настоящим Порядком.</w:t>
      </w:r>
    </w:p>
    <w:p w:rsidR="00A27AAF" w:rsidRDefault="00A27AAF">
      <w:pPr>
        <w:pStyle w:val="ConsPlusNormal"/>
        <w:spacing w:before="240"/>
        <w:ind w:firstLine="540"/>
        <w:jc w:val="both"/>
      </w:pPr>
      <w:bookmarkStart w:id="5" w:name="P71"/>
      <w:bookmarkEnd w:id="5"/>
      <w:r>
        <w:t>9. В случае соответствия представленных заявителями документов требованиям, установленным настоящим Порядком, Министерство направляет их для подготовки заключений: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1) в отраслевой орган;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2) в случае планирования вовлечения в хозяйственный оборот недвижимого имущества, закрепленного за казенными учреждениями Удмуртской Республики, государственными унитарными предприятиями Удмуртской Республики, государственными органами Удмуртской Республики, и недвижимого имущества, входящего в состав имущества казны Удмуртской Республики, - в Министерство имущественных отношений Удмуртской Республики.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Отраслевой орган и Министерство имущественных отношений Удмуртской Республики рассматривают поступившие документы в течение десяти рабочих дней со дня их поступления и направляют в Министерство мотивированное заключение на инвестиционный проект, которое должно содержать информацию о целесообразности и возможности реализации инвестиционного проекта на территории Удмуртской Республики.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Министерство вправе направить поступившие от заявителей документы в администрацию муниципального района (городского округа), на территории которого планируется реализация инвестиционного проекта. Администрация муниципального района (городского округа) вправе направить в адрес Министерства свое заключение о целесообразности и возможности реализации инвестиционного проекта на ее территории.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10. По запросу Министерства и (или) отраслевого органа заявители могут дать дополнительные пояснения по структуре, целям, условиям финансирования и по другим вопросам реализации инвестиционного проекта, в том числе в виде очных презентаций, присутствия на совещаниях экспертных и рабочих групп, проводимых в рамках рассмотрения инвестиционного проекта.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11. В случае получения отрицательного заключения от одного из органов, указанных в </w:t>
      </w:r>
      <w:hyperlink w:anchor="P71" w:history="1">
        <w:r>
          <w:rPr>
            <w:color w:val="0000FF"/>
          </w:rPr>
          <w:t>пункте 9</w:t>
        </w:r>
      </w:hyperlink>
      <w:r>
        <w:t xml:space="preserve"> настоящего Порядка, Министерство в течение трех рабочих дней уведомляет заявителей о наличии оснований, препятствующих включению инвестиционного проекта в Реестр.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12. В случае получения положительных заключений от органов, указанных в </w:t>
      </w:r>
      <w:hyperlink w:anchor="P71" w:history="1">
        <w:r>
          <w:rPr>
            <w:color w:val="0000FF"/>
          </w:rPr>
          <w:t>пункте 9</w:t>
        </w:r>
      </w:hyperlink>
      <w:r>
        <w:t xml:space="preserve"> настоящего Порядка, Министерство принимает решение о включении инвестиционного проекта в Реестр и присвоении ему статуса приоритетного инвестиционного проекта Удмуртской Республики в течение пяти рабочих дней со дня поступления полного пакета документов.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13. В случае заключения с инвестором специального инвестиционного контракта в соответствии со </w:t>
      </w:r>
      <w:hyperlink r:id="rId9" w:history="1">
        <w:r>
          <w:rPr>
            <w:color w:val="0000FF"/>
          </w:rPr>
          <w:t>статьей 10.3</w:t>
        </w:r>
      </w:hyperlink>
      <w:r>
        <w:t xml:space="preserve"> Закона Удмуртской Республики от 27 декабря 2005 года N 73-РЗ "О государственной промышленной политике Удмуртской Республики" инвестиционный проект одновременно включается в Реестр на основании документов, представленных при заключении специального инвестиционного контракта.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14. При включении в Реестр инвестиционному проекту присваивается реестровый номер, который является уникальным и повторно не используется.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15. В течение двух рабочих дней после принятия решения о включении инвестиционного проекта в Реестр заявителям выдается свидетельство о включении инвестиционного проекта в Реестр по форме, установленной Министерством.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Одновременно заявителям вручается уведомление о необходимости заключения с отраслевым органом соглашения об информационном взаимодействии по форме, установленной Министерством.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16. Сведения о приоритетных инвестиционных проектах, включенных в Реестр, в течение двух рабочих дней со дня принятия решения о включении размещаются в информационно-телекоммуникационной сети "Интернет" на официальном сайте Министерства (www.economy.udmurt.ru) и на инвестиционном портале Удмуртской Республики (www.udminvest.ru).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17. Копия решения о включении инвестиционного проекта в Реестр и копии представленных с заявлением документов в электронном виде направляются Министерством в отраслевой орган для заключения соглашения об информационном взаимодействии.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center"/>
        <w:outlineLvl w:val="1"/>
      </w:pPr>
      <w:r>
        <w:t>III. Мониторинг реализации инвестиционного проекта.</w:t>
      </w:r>
    </w:p>
    <w:p w:rsidR="00A27AAF" w:rsidRDefault="00A27AAF">
      <w:pPr>
        <w:pStyle w:val="ConsPlusNormal"/>
        <w:jc w:val="center"/>
      </w:pPr>
      <w:r>
        <w:t xml:space="preserve">Внесение изменений в Реестр. Исключение </w:t>
      </w:r>
      <w:proofErr w:type="gramStart"/>
      <w:r>
        <w:t>инвестиционного</w:t>
      </w:r>
      <w:proofErr w:type="gramEnd"/>
    </w:p>
    <w:p w:rsidR="00A27AAF" w:rsidRDefault="00A27AAF">
      <w:pPr>
        <w:pStyle w:val="ConsPlusNormal"/>
        <w:jc w:val="center"/>
      </w:pPr>
      <w:r>
        <w:t>проекта из Реестра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ind w:firstLine="540"/>
        <w:jc w:val="both"/>
      </w:pPr>
      <w:r>
        <w:t xml:space="preserve">18. В целях проведения мониторинга реализации инвестиционного проекта заявители ежеквартально в срок до 20 числа месяца, следующего за отчетным кварталом, представляют в отраслевой орган в соответствии с соглашением об информационном взаимодействии </w:t>
      </w:r>
      <w:proofErr w:type="gramStart"/>
      <w:r>
        <w:t>информацию</w:t>
      </w:r>
      <w:proofErr w:type="gramEnd"/>
      <w:r>
        <w:t xml:space="preserve"> о реализации инвестиционного проекта по форме, установленной Министерством.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 xml:space="preserve">Отраслевой орган и Министерство осуществляют обмен информацией о ходе реализации инвестиционных проектов в порядке и сроки, установленные </w:t>
      </w:r>
      <w:hyperlink r:id="rId10" w:history="1">
        <w:r>
          <w:rPr>
            <w:color w:val="0000FF"/>
          </w:rPr>
          <w:t>Регламентом</w:t>
        </w:r>
      </w:hyperlink>
      <w:r>
        <w:t xml:space="preserve"> взаимодействия исполнительных органов государственной власти Удмуртской Республики в целях увеличения объема инвестиций и поступления доходов в бюджет Удмуртской Республики, утвержденным распоряжением Правительства Удмуртской Республики от 10 мая 2011 года N 344-р "О Регламенте взаимодействия исполнительных органов государственной власти Удмуртской Республики в целях</w:t>
      </w:r>
      <w:proofErr w:type="gramEnd"/>
      <w:r>
        <w:t xml:space="preserve"> увеличения объема инвестиций и поступления доходов в бюджет Удмуртской Республики".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20. Внесение изменений в Реестр и исключение из Реестра осуществляется Министерством на основании письменного заявления инициатора инвестиционного проекта, инвестора, отраслевого органа, осуществляющего мониторинг, или уполномоченного органа исполнительной власти Удмуртской Республики, заключившего специальный инвестиционный контракт.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21. Основаниями для исключения инвестиционного проекта из Реестра являются: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1) выявление недостоверной информации, представленной заявителями;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2) непредставление два и более раза информации о ходе реализации инвестиционного проекта по форме, установленной Министерством;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3) отсутствие сведений о начале работ по реализации инвестиционного проекта в течение одного года со дня включения инвестиционного проекта в Реестр;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4) завершение инвестиционной стадии реализации инвестиционного проекта;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 xml:space="preserve">5) </w:t>
      </w:r>
      <w:proofErr w:type="spellStart"/>
      <w:r>
        <w:t>незаключение</w:t>
      </w:r>
      <w:proofErr w:type="spellEnd"/>
      <w:r>
        <w:t xml:space="preserve"> в течение тридцати календарных дней </w:t>
      </w:r>
      <w:proofErr w:type="gramStart"/>
      <w:r>
        <w:t>с даты выдачи</w:t>
      </w:r>
      <w:proofErr w:type="gramEnd"/>
      <w:r>
        <w:t xml:space="preserve"> свидетельства о включении инвестиционного проекта в Реестр с отраслевым органом соглашения об информационном взаимодействии.</w:t>
      </w:r>
    </w:p>
    <w:p w:rsidR="00A27AAF" w:rsidRDefault="00A27AAF">
      <w:pPr>
        <w:pStyle w:val="ConsPlusNormal"/>
        <w:spacing w:before="240"/>
        <w:ind w:firstLine="540"/>
        <w:jc w:val="both"/>
      </w:pPr>
      <w:r>
        <w:t>22. Министерство уведомляет заявителя об исключении инвестиционного проекта из Реестра в течение пяти рабочих дней со дня принятия соответствующего решения.</w:t>
      </w: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jc w:val="both"/>
      </w:pPr>
    </w:p>
    <w:p w:rsidR="00A27AAF" w:rsidRDefault="00A27A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8E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AF"/>
    <w:rsid w:val="00584B4C"/>
    <w:rsid w:val="007166ED"/>
    <w:rsid w:val="00A27AAF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A2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A2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A27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A2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A2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A27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1786723575229631796463E6B606D3E7DDB51B21B0E9751F55C0C227115ED84A56113F8F8FFD94EB41D3p8r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41786723575229631796463E6B606D3E7DDB51821B0E6731208CACA7E1D5CpDrF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41786723575229631796463E6B606D3E7DDB51B21B0E9751F55C0C227115ED84A56113F8F8FFD94EB41D3p8r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F41786723575229631796463E6B606D3E7DDB51224B4E7701208CACA7E1D5CDF45090638C683FC94EB41pDr6K" TargetMode="External"/><Relationship Id="rId10" Type="http://schemas.openxmlformats.org/officeDocument/2006/relationships/hyperlink" Target="consultantplus://offline/ref=DBF41786723575229631796463E6B606D3E7DDB51B21B1E7741E55C0C227115ED84A56113F8F8FFD94EB41D3p8r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41786723575229631796463E6B606D3E7DDB51220B5EC701208CACA7E1D5CDF45090638C683FC94EA48pDr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Утвержден</vt:lpstr>
      <vt:lpstr>    I. Общие положения</vt:lpstr>
      <vt:lpstr>    II. Порядок формирования и ведения Реестра</vt:lpstr>
      <vt:lpstr>    III. Мониторинг реализации инвестиционного проекта.</vt:lpstr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2018-08-01T10:43:00Z</dcterms:created>
  <dcterms:modified xsi:type="dcterms:W3CDTF">2018-08-01T10:48:00Z</dcterms:modified>
</cp:coreProperties>
</file>