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FB1" w:rsidRDefault="00DF7FB1">
      <w:pPr>
        <w:pStyle w:val="ConsPlusTitle"/>
        <w:jc w:val="center"/>
      </w:pPr>
      <w:bookmarkStart w:id="0" w:name="_GoBack"/>
      <w:bookmarkEnd w:id="0"/>
      <w:r>
        <w:t>ПРАВИТЕЛЬСТВО УДМУРТСКОЙ РЕСПУБЛИКИ</w:t>
      </w:r>
    </w:p>
    <w:p w:rsidR="00DF7FB1" w:rsidRDefault="00DF7FB1">
      <w:pPr>
        <w:pStyle w:val="ConsPlusTitle"/>
        <w:jc w:val="center"/>
      </w:pPr>
    </w:p>
    <w:p w:rsidR="00DF7FB1" w:rsidRDefault="00DF7FB1">
      <w:pPr>
        <w:pStyle w:val="ConsPlusTitle"/>
        <w:jc w:val="center"/>
      </w:pPr>
      <w:r>
        <w:t>ПОСТАНОВЛЕНИЕ</w:t>
      </w:r>
    </w:p>
    <w:p w:rsidR="00DF7FB1" w:rsidRDefault="00DF7FB1">
      <w:pPr>
        <w:pStyle w:val="ConsPlusTitle"/>
        <w:jc w:val="center"/>
      </w:pPr>
      <w:r>
        <w:t>от 2 мая 2012 г. N 183</w:t>
      </w:r>
    </w:p>
    <w:p w:rsidR="00DF7FB1" w:rsidRDefault="00DF7FB1">
      <w:pPr>
        <w:pStyle w:val="ConsPlusTitle"/>
        <w:jc w:val="center"/>
      </w:pPr>
    </w:p>
    <w:p w:rsidR="00DF7FB1" w:rsidRDefault="00DF7FB1">
      <w:pPr>
        <w:pStyle w:val="ConsPlusTitle"/>
        <w:jc w:val="center"/>
      </w:pPr>
      <w:r>
        <w:t>ОБ УТВЕРЖДЕНИИ ПОЛОЖЕНИЯ О ПОРЯДКЕ ПРЕДОСТАВЛЕНИЯ</w:t>
      </w:r>
    </w:p>
    <w:p w:rsidR="00DF7FB1" w:rsidRDefault="00DF7FB1">
      <w:pPr>
        <w:pStyle w:val="ConsPlusTitle"/>
        <w:jc w:val="center"/>
      </w:pPr>
      <w:r>
        <w:t xml:space="preserve">ХОЗЯЙСТВУЮЩИМ СУБЪЕКТАМ ЗА СЧЕТ СРЕДСТВ БЮДЖЕТА </w:t>
      </w:r>
      <w:proofErr w:type="gramStart"/>
      <w:r>
        <w:t>УДМУРТСКОЙ</w:t>
      </w:r>
      <w:proofErr w:type="gramEnd"/>
    </w:p>
    <w:p w:rsidR="00DF7FB1" w:rsidRDefault="00DF7FB1">
      <w:pPr>
        <w:pStyle w:val="ConsPlusTitle"/>
        <w:jc w:val="center"/>
      </w:pPr>
      <w:r>
        <w:t>РЕСПУБЛИКИ ДЛЯ РЕАЛИЗАЦИИ ИНВЕСТИЦИОННЫХ ПРОЕКТОВ СУБСИДИЙ</w:t>
      </w:r>
    </w:p>
    <w:p w:rsidR="00DF7FB1" w:rsidRDefault="00DF7FB1">
      <w:pPr>
        <w:pStyle w:val="ConsPlusTitle"/>
        <w:jc w:val="center"/>
      </w:pPr>
      <w:r>
        <w:t>НА ВОЗМЕЩЕНИЕ ЧАСТИ ПРОЦЕНТНОЙ СТАВКИ ПО КРЕДИТАМ И ЧАСТИ</w:t>
      </w:r>
    </w:p>
    <w:p w:rsidR="00DF7FB1" w:rsidRDefault="00DF7FB1">
      <w:pPr>
        <w:pStyle w:val="ConsPlusTitle"/>
        <w:jc w:val="center"/>
      </w:pPr>
      <w:r>
        <w:t>ЗАТРАТ ПО ЛИЗИНГОВЫМ ПЛАТЕЖАМ</w:t>
      </w:r>
    </w:p>
    <w:p w:rsidR="00DF7FB1" w:rsidRDefault="00DF7F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FB1">
        <w:trPr>
          <w:jc w:val="center"/>
        </w:trPr>
        <w:tc>
          <w:tcPr>
            <w:tcW w:w="9294" w:type="dxa"/>
            <w:tcBorders>
              <w:top w:val="nil"/>
              <w:left w:val="single" w:sz="24" w:space="0" w:color="CED3F1"/>
              <w:bottom w:val="nil"/>
              <w:right w:val="single" w:sz="24" w:space="0" w:color="F4F3F8"/>
            </w:tcBorders>
            <w:shd w:val="clear" w:color="auto" w:fill="F4F3F8"/>
          </w:tcPr>
          <w:p w:rsidR="00DF7FB1" w:rsidRDefault="00DF7FB1">
            <w:pPr>
              <w:pStyle w:val="ConsPlusNormal"/>
              <w:jc w:val="center"/>
            </w:pPr>
            <w:r>
              <w:rPr>
                <w:color w:val="392C69"/>
              </w:rPr>
              <w:t>Список изменяющих документов</w:t>
            </w:r>
          </w:p>
          <w:p w:rsidR="00DF7FB1" w:rsidRDefault="00DF7FB1">
            <w:pPr>
              <w:pStyle w:val="ConsPlusNormal"/>
              <w:jc w:val="center"/>
            </w:pPr>
            <w:proofErr w:type="gramStart"/>
            <w:r>
              <w:rPr>
                <w:color w:val="392C69"/>
              </w:rPr>
              <w:t xml:space="preserve">(в ред. постановлений Правительства УР от 28.12.2012 </w:t>
            </w:r>
            <w:hyperlink r:id="rId5" w:history="1">
              <w:r>
                <w:rPr>
                  <w:color w:val="0000FF"/>
                </w:rPr>
                <w:t>N 620</w:t>
              </w:r>
            </w:hyperlink>
            <w:r>
              <w:rPr>
                <w:color w:val="392C69"/>
              </w:rPr>
              <w:t>,</w:t>
            </w:r>
            <w:proofErr w:type="gramEnd"/>
          </w:p>
          <w:p w:rsidR="00DF7FB1" w:rsidRDefault="00DF7FB1">
            <w:pPr>
              <w:pStyle w:val="ConsPlusNormal"/>
              <w:jc w:val="center"/>
            </w:pPr>
            <w:r>
              <w:rPr>
                <w:color w:val="392C69"/>
              </w:rPr>
              <w:t xml:space="preserve">от 30.09.2013 </w:t>
            </w:r>
            <w:hyperlink r:id="rId6" w:history="1">
              <w:r>
                <w:rPr>
                  <w:color w:val="0000FF"/>
                </w:rPr>
                <w:t>N 449</w:t>
              </w:r>
            </w:hyperlink>
            <w:r>
              <w:rPr>
                <w:color w:val="392C69"/>
              </w:rPr>
              <w:t xml:space="preserve">, от 14.10.2013 </w:t>
            </w:r>
            <w:hyperlink r:id="rId7" w:history="1">
              <w:r>
                <w:rPr>
                  <w:color w:val="0000FF"/>
                </w:rPr>
                <w:t>N 466</w:t>
              </w:r>
            </w:hyperlink>
            <w:r>
              <w:rPr>
                <w:color w:val="392C69"/>
              </w:rPr>
              <w:t xml:space="preserve">, от 02.09.2014 </w:t>
            </w:r>
            <w:hyperlink r:id="rId8" w:history="1">
              <w:r>
                <w:rPr>
                  <w:color w:val="0000FF"/>
                </w:rPr>
                <w:t>N 343</w:t>
              </w:r>
            </w:hyperlink>
            <w:r>
              <w:rPr>
                <w:color w:val="392C69"/>
              </w:rPr>
              <w:t>,</w:t>
            </w:r>
          </w:p>
          <w:p w:rsidR="00DF7FB1" w:rsidRDefault="00DF7FB1">
            <w:pPr>
              <w:pStyle w:val="ConsPlusNormal"/>
              <w:jc w:val="center"/>
            </w:pPr>
            <w:r>
              <w:rPr>
                <w:color w:val="392C69"/>
              </w:rPr>
              <w:t xml:space="preserve">от 22.12.2014 </w:t>
            </w:r>
            <w:hyperlink r:id="rId9" w:history="1">
              <w:r>
                <w:rPr>
                  <w:color w:val="0000FF"/>
                </w:rPr>
                <w:t>N 553</w:t>
              </w:r>
            </w:hyperlink>
            <w:r>
              <w:rPr>
                <w:color w:val="392C69"/>
              </w:rPr>
              <w:t xml:space="preserve">, от 27.04.2015 </w:t>
            </w:r>
            <w:hyperlink r:id="rId10" w:history="1">
              <w:r>
                <w:rPr>
                  <w:color w:val="0000FF"/>
                </w:rPr>
                <w:t>N 206</w:t>
              </w:r>
            </w:hyperlink>
            <w:r>
              <w:rPr>
                <w:color w:val="392C69"/>
              </w:rPr>
              <w:t xml:space="preserve">, от 18.07.2016 </w:t>
            </w:r>
            <w:hyperlink r:id="rId11" w:history="1">
              <w:r>
                <w:rPr>
                  <w:color w:val="0000FF"/>
                </w:rPr>
                <w:t>N 282</w:t>
              </w:r>
            </w:hyperlink>
            <w:r>
              <w:rPr>
                <w:color w:val="392C69"/>
              </w:rPr>
              <w:t>,</w:t>
            </w:r>
          </w:p>
          <w:p w:rsidR="00DF7FB1" w:rsidRDefault="00DF7FB1">
            <w:pPr>
              <w:pStyle w:val="ConsPlusNormal"/>
              <w:jc w:val="center"/>
            </w:pPr>
            <w:r>
              <w:rPr>
                <w:color w:val="392C69"/>
              </w:rPr>
              <w:t xml:space="preserve">от 26.06.2017 </w:t>
            </w:r>
            <w:hyperlink r:id="rId12" w:history="1">
              <w:r>
                <w:rPr>
                  <w:color w:val="0000FF"/>
                </w:rPr>
                <w:t>N 276</w:t>
              </w:r>
            </w:hyperlink>
            <w:r>
              <w:rPr>
                <w:color w:val="392C69"/>
              </w:rPr>
              <w:t xml:space="preserve">, от 18.11.2017 </w:t>
            </w:r>
            <w:hyperlink r:id="rId13" w:history="1">
              <w:r>
                <w:rPr>
                  <w:color w:val="0000FF"/>
                </w:rPr>
                <w:t>N 484</w:t>
              </w:r>
            </w:hyperlink>
            <w:r>
              <w:rPr>
                <w:color w:val="392C69"/>
              </w:rPr>
              <w:t>)</w:t>
            </w:r>
          </w:p>
        </w:tc>
      </w:tr>
    </w:tbl>
    <w:p w:rsidR="00DF7FB1" w:rsidRDefault="00DF7FB1">
      <w:pPr>
        <w:pStyle w:val="ConsPlusNormal"/>
        <w:ind w:firstLine="540"/>
        <w:jc w:val="both"/>
      </w:pPr>
    </w:p>
    <w:p w:rsidR="00DF7FB1" w:rsidRDefault="00DF7FB1">
      <w:pPr>
        <w:pStyle w:val="ConsPlusNormal"/>
        <w:ind w:firstLine="540"/>
        <w:jc w:val="both"/>
      </w:pPr>
      <w:r>
        <w:t>В целях повышения качества планирования бюджетных расходов и эффективности предоставления государственной поддержки Правительство Удмуртской Республики постановляет:</w:t>
      </w:r>
    </w:p>
    <w:p w:rsidR="00DF7FB1" w:rsidRDefault="00DF7FB1">
      <w:pPr>
        <w:pStyle w:val="ConsPlusNormal"/>
        <w:spacing w:before="240"/>
        <w:ind w:firstLine="540"/>
        <w:jc w:val="both"/>
      </w:pPr>
      <w:r>
        <w:t>1. Утвердить прилагаемые:</w:t>
      </w:r>
    </w:p>
    <w:p w:rsidR="00DF7FB1" w:rsidRDefault="00DF7FB1">
      <w:pPr>
        <w:pStyle w:val="ConsPlusNormal"/>
        <w:spacing w:before="240"/>
        <w:ind w:firstLine="540"/>
        <w:jc w:val="both"/>
      </w:pPr>
      <w:hyperlink w:anchor="P59" w:history="1">
        <w:r>
          <w:rPr>
            <w:color w:val="0000FF"/>
          </w:rPr>
          <w:t>Положение</w:t>
        </w:r>
      </w:hyperlink>
      <w:r>
        <w:t xml:space="preserve"> </w:t>
      </w:r>
      <w:proofErr w:type="gramStart"/>
      <w:r>
        <w:t>о порядке предоставления хозяйствующим субъектам за счет средств бюджета Удмуртской Республики для реализации инвестиционных проектов субсидий на возмещение части процентной ставки по кредитам</w:t>
      </w:r>
      <w:proofErr w:type="gramEnd"/>
      <w:r>
        <w:t xml:space="preserve"> и части затрат по лизинговым платежам;</w:t>
      </w:r>
    </w:p>
    <w:p w:rsidR="00DF7FB1" w:rsidRDefault="00DF7FB1">
      <w:pPr>
        <w:pStyle w:val="ConsPlusNormal"/>
        <w:jc w:val="both"/>
      </w:pPr>
      <w:r>
        <w:t xml:space="preserve">(в ред. </w:t>
      </w:r>
      <w:hyperlink r:id="rId14" w:history="1">
        <w:r>
          <w:rPr>
            <w:color w:val="0000FF"/>
          </w:rPr>
          <w:t>постановления</w:t>
        </w:r>
      </w:hyperlink>
      <w:r>
        <w:t xml:space="preserve"> Правительства УР от 26.06.2017 N 276)</w:t>
      </w:r>
    </w:p>
    <w:p w:rsidR="00DF7FB1" w:rsidRDefault="00DF7FB1">
      <w:pPr>
        <w:pStyle w:val="ConsPlusNormal"/>
        <w:spacing w:before="240"/>
        <w:ind w:firstLine="540"/>
        <w:jc w:val="both"/>
      </w:pPr>
      <w:hyperlink w:anchor="P513" w:history="1">
        <w:r>
          <w:rPr>
            <w:color w:val="0000FF"/>
          </w:rPr>
          <w:t>состав</w:t>
        </w:r>
      </w:hyperlink>
      <w:r>
        <w:t xml:space="preserve"> комиссии по конкурсному отбору инвестиционных проектов хозяйствующих субъектов на право возмещения за счет средств бюджета Удмуртской Республики части процентной ставки по кредитам и части затрат по лизинговым платежам.</w:t>
      </w:r>
    </w:p>
    <w:p w:rsidR="00DF7FB1" w:rsidRDefault="00DF7FB1">
      <w:pPr>
        <w:pStyle w:val="ConsPlusNormal"/>
        <w:jc w:val="both"/>
      </w:pPr>
      <w:r>
        <w:t xml:space="preserve">(в ред. </w:t>
      </w:r>
      <w:hyperlink r:id="rId15" w:history="1">
        <w:r>
          <w:rPr>
            <w:color w:val="0000FF"/>
          </w:rPr>
          <w:t>постановления</w:t>
        </w:r>
      </w:hyperlink>
      <w:r>
        <w:t xml:space="preserve"> Правительства УР от 26.06.2017 N 276)</w:t>
      </w:r>
    </w:p>
    <w:p w:rsidR="00DF7FB1" w:rsidRDefault="00DF7FB1">
      <w:pPr>
        <w:pStyle w:val="ConsPlusNormal"/>
        <w:spacing w:before="240"/>
        <w:ind w:firstLine="540"/>
        <w:jc w:val="both"/>
      </w:pPr>
      <w:r>
        <w:t>2. Определить Агентство инвестиционного развития Удмуртской Республики уполномоченным органом по конкурсному отбору (отбору) инвестиционных проектов хозяйствующих субъектов Удмуртской Республики на право возмещения за счет средств бюджета Удмуртской Республики части процентной ставки по кредитам и части затрат по лизинговым платежам.</w:t>
      </w:r>
    </w:p>
    <w:p w:rsidR="00DF7FB1" w:rsidRDefault="00DF7FB1">
      <w:pPr>
        <w:pStyle w:val="ConsPlusNormal"/>
        <w:jc w:val="both"/>
      </w:pPr>
      <w:r>
        <w:t xml:space="preserve">(в ред. </w:t>
      </w:r>
      <w:hyperlink r:id="rId16" w:history="1">
        <w:r>
          <w:rPr>
            <w:color w:val="0000FF"/>
          </w:rPr>
          <w:t>постановления</w:t>
        </w:r>
      </w:hyperlink>
      <w:r>
        <w:t xml:space="preserve"> Правительства УР от 26.06.2017 N 276)</w:t>
      </w:r>
    </w:p>
    <w:p w:rsidR="00DF7FB1" w:rsidRDefault="00DF7FB1">
      <w:pPr>
        <w:pStyle w:val="ConsPlusNormal"/>
        <w:spacing w:before="240"/>
        <w:ind w:firstLine="540"/>
        <w:jc w:val="both"/>
      </w:pPr>
      <w:r>
        <w:t>3. Признать утратившими силу:</w:t>
      </w:r>
    </w:p>
    <w:p w:rsidR="00DF7FB1" w:rsidRDefault="00DF7FB1">
      <w:pPr>
        <w:pStyle w:val="ConsPlusNormal"/>
        <w:spacing w:before="240"/>
        <w:ind w:firstLine="540"/>
        <w:jc w:val="both"/>
      </w:pPr>
      <w:hyperlink r:id="rId17" w:history="1">
        <w:r>
          <w:rPr>
            <w:color w:val="0000FF"/>
          </w:rPr>
          <w:t>постановление</w:t>
        </w:r>
      </w:hyperlink>
      <w:r>
        <w:t xml:space="preserve"> Правительства Удмуртской Республики от 17 декабря 2007 года N 193 "Об утверждении Положения о порядке предоставления предприятиям промышленности Удмуртской Республики за счет средств бюджета Удмуртской Республики для реализации инвестиционных проектов субсидий на возмещение части процентной ставки по кредитам и части затрат по уплате лизинговых платежей";</w:t>
      </w:r>
    </w:p>
    <w:p w:rsidR="00DF7FB1" w:rsidRDefault="00DF7FB1">
      <w:pPr>
        <w:pStyle w:val="ConsPlusNormal"/>
        <w:spacing w:before="240"/>
        <w:ind w:firstLine="540"/>
        <w:jc w:val="both"/>
      </w:pPr>
      <w:hyperlink r:id="rId18" w:history="1">
        <w:proofErr w:type="gramStart"/>
        <w:r>
          <w:rPr>
            <w:color w:val="0000FF"/>
          </w:rPr>
          <w:t>постановление</w:t>
        </w:r>
      </w:hyperlink>
      <w:r>
        <w:t xml:space="preserve"> Правительства Удмуртской Республики от 3 октября 2011 года N 351 </w:t>
      </w:r>
      <w:r>
        <w:lastRenderedPageBreak/>
        <w:t>"О внесении изменений в постановление Правительства Удмуртской Республики от 17 декабря 2007 года N 193 "Об утверждении Положения о порядке предоставления предприятиям промышленности Удмуртской Республики за счет средств бюджета Удмуртской Республики для реализации инвестиционных проектов субсидий на возмещение части процентной ставки по кредитам и части затрат по уплате лизинговых</w:t>
      </w:r>
      <w:proofErr w:type="gramEnd"/>
      <w:r>
        <w:t xml:space="preserve"> платежей";</w:t>
      </w:r>
    </w:p>
    <w:p w:rsidR="00DF7FB1" w:rsidRDefault="00DF7FB1">
      <w:pPr>
        <w:pStyle w:val="ConsPlusNormal"/>
        <w:spacing w:before="240"/>
        <w:ind w:firstLine="540"/>
        <w:jc w:val="both"/>
      </w:pPr>
      <w:hyperlink r:id="rId19" w:history="1">
        <w:proofErr w:type="gramStart"/>
        <w:r>
          <w:rPr>
            <w:color w:val="0000FF"/>
          </w:rPr>
          <w:t>постановление</w:t>
        </w:r>
      </w:hyperlink>
      <w:r>
        <w:t xml:space="preserve"> Правительства Удмуртской Республики от 27 декабря 2010 года N 418 "О внесении изменений в постановление Правительства Удмуртской Республики от 17 декабря 2007 года N 193 "Об утверждении Положения о порядке предоставления предприятиям промышленности Удмуртской Республики за счет средств бюджета Удмуртской Республики для реализации инвестиционных проектов субсидий на возмещение части процентной ставки по кредитам и части затрат по уплате лизинговых</w:t>
      </w:r>
      <w:proofErr w:type="gramEnd"/>
      <w:r>
        <w:t xml:space="preserve"> платежей";</w:t>
      </w:r>
    </w:p>
    <w:p w:rsidR="00DF7FB1" w:rsidRDefault="00DF7FB1">
      <w:pPr>
        <w:pStyle w:val="ConsPlusNormal"/>
        <w:spacing w:before="240"/>
        <w:ind w:firstLine="540"/>
        <w:jc w:val="both"/>
      </w:pPr>
      <w:hyperlink r:id="rId20" w:history="1">
        <w:proofErr w:type="gramStart"/>
        <w:r>
          <w:rPr>
            <w:color w:val="0000FF"/>
          </w:rPr>
          <w:t>постановление</w:t>
        </w:r>
      </w:hyperlink>
      <w:r>
        <w:t xml:space="preserve"> Правительства Удмуртской Республики от 28 декабря 2009 года N 389 "О внесении изменений в постановление Правительства Удмуртской Республики от 17 декабря 2007 года N 193 "Об утверждении Положения о порядке предоставления предприятиям промышленности Удмуртской Республики за счет средств бюджета Удмуртской Республики для реализации инвестиционных проектов субсидий на возмещение части процентной ставки по кредитам и части затрат по уплате лизинговых</w:t>
      </w:r>
      <w:proofErr w:type="gramEnd"/>
      <w:r>
        <w:t xml:space="preserve"> платежей";</w:t>
      </w:r>
    </w:p>
    <w:p w:rsidR="00DF7FB1" w:rsidRDefault="00DF7FB1">
      <w:pPr>
        <w:pStyle w:val="ConsPlusNormal"/>
        <w:spacing w:before="240"/>
        <w:ind w:firstLine="540"/>
        <w:jc w:val="both"/>
      </w:pPr>
      <w:hyperlink r:id="rId21" w:history="1">
        <w:proofErr w:type="gramStart"/>
        <w:r>
          <w:rPr>
            <w:color w:val="0000FF"/>
          </w:rPr>
          <w:t>постановление</w:t>
        </w:r>
      </w:hyperlink>
      <w:r>
        <w:t xml:space="preserve"> Правительства Удмуртской Республики от 16 февраля 2009 года N 24 "О внесении изменений в постановление Правительства Удмуртской Республики от 17 декабря 2007 года N 193 "Об утверждении Положения о порядке предоставления предприятиям промышленности Удмуртской Республики за счет средств бюджета Удмуртской Республики для реализации инвестиционных проектов субсидий на возмещение части процентной ставки по кредитам и части затрат по уплате лизинговых</w:t>
      </w:r>
      <w:proofErr w:type="gramEnd"/>
      <w:r>
        <w:t xml:space="preserve"> платежей";</w:t>
      </w:r>
    </w:p>
    <w:p w:rsidR="00DF7FB1" w:rsidRDefault="00DF7FB1">
      <w:pPr>
        <w:pStyle w:val="ConsPlusNormal"/>
        <w:spacing w:before="240"/>
        <w:ind w:firstLine="540"/>
        <w:jc w:val="both"/>
      </w:pPr>
      <w:hyperlink r:id="rId22" w:history="1">
        <w:proofErr w:type="gramStart"/>
        <w:r>
          <w:rPr>
            <w:color w:val="0000FF"/>
          </w:rPr>
          <w:t>постановление</w:t>
        </w:r>
      </w:hyperlink>
      <w:r>
        <w:t xml:space="preserve"> Правительства Удмуртской Республики от 8 сентября 2008 года N 228 "О внесении изменений в постановление Правительства Удмуртской Республики от 17 декабря 2007 года N 193 "Об утверждении Положения о порядке предоставления предприятиям промышленности Удмуртской Республики за счет средств бюджета Удмуртской Республики для реализации инвестиционных проектов субсидий на возмещение части процентной ставки по кредитам и части затрат по уплате лизинговых</w:t>
      </w:r>
      <w:proofErr w:type="gramEnd"/>
      <w:r>
        <w:t xml:space="preserve"> платежей";</w:t>
      </w:r>
    </w:p>
    <w:p w:rsidR="00DF7FB1" w:rsidRDefault="00DF7FB1">
      <w:pPr>
        <w:pStyle w:val="ConsPlusNormal"/>
        <w:spacing w:before="240"/>
        <w:ind w:firstLine="540"/>
        <w:jc w:val="both"/>
      </w:pPr>
      <w:hyperlink r:id="rId23" w:history="1">
        <w:r>
          <w:rPr>
            <w:color w:val="0000FF"/>
          </w:rPr>
          <w:t>пункт 2</w:t>
        </w:r>
      </w:hyperlink>
      <w:r>
        <w:t xml:space="preserve"> постановления Правительства Удмуртской Республики от 14 июля 2008 года N 191 "О внесении изменений в некоторые акты Правительства Удмуртской Республики";</w:t>
      </w:r>
    </w:p>
    <w:p w:rsidR="00DF7FB1" w:rsidRDefault="00DF7FB1">
      <w:pPr>
        <w:pStyle w:val="ConsPlusNormal"/>
        <w:spacing w:before="240"/>
        <w:ind w:firstLine="540"/>
        <w:jc w:val="both"/>
      </w:pPr>
      <w:hyperlink r:id="rId24" w:history="1">
        <w:proofErr w:type="gramStart"/>
        <w:r>
          <w:rPr>
            <w:color w:val="0000FF"/>
          </w:rPr>
          <w:t>постановление</w:t>
        </w:r>
      </w:hyperlink>
      <w:r>
        <w:t xml:space="preserve"> Правительства Удмуртской Республики от 1 августа 2011 года N 265 "Об утверждении Положения о порядке предоставления юридическим лицам и индивидуальным предпринимателям - производителям товаров, работ, услуг (переработчикам отходов) за счет средств бюджета Удмуртской Республики субсидий на возмещение части процентной ставки по кредитам, полученным в кредитных организациях на реализацию инвестиционных проектов, и (или) части затрат по уплате лизинговых платежей";</w:t>
      </w:r>
      <w:proofErr w:type="gramEnd"/>
    </w:p>
    <w:p w:rsidR="00DF7FB1" w:rsidRDefault="00DF7FB1">
      <w:pPr>
        <w:pStyle w:val="ConsPlusNormal"/>
        <w:spacing w:before="240"/>
        <w:ind w:firstLine="540"/>
        <w:jc w:val="both"/>
      </w:pPr>
      <w:hyperlink r:id="rId25" w:history="1">
        <w:proofErr w:type="gramStart"/>
        <w:r>
          <w:rPr>
            <w:color w:val="0000FF"/>
          </w:rPr>
          <w:t>постановление</w:t>
        </w:r>
      </w:hyperlink>
      <w:r>
        <w:t xml:space="preserve"> Правительства Удмуртской Республики от 8 августа 2011 года N 271 "Об утверждении Положения о порядке субсидирования части процентной ставки по кредитам, полученным предприятиями стройиндустрии и промышленности строительных материалов Удмуртской Республики в кредитных организациях на реконструкцию, </w:t>
      </w:r>
      <w:proofErr w:type="spellStart"/>
      <w:r>
        <w:t>техперевооружение</w:t>
      </w:r>
      <w:proofErr w:type="spellEnd"/>
      <w:r>
        <w:t xml:space="preserve"> и новое строительство и о внесении изменений в ведомственную целевую программу "Развитие стройиндустрии и промышленности строительных материалов в Удмуртской Республике на 2010 - 2012</w:t>
      </w:r>
      <w:proofErr w:type="gramEnd"/>
      <w:r>
        <w:t xml:space="preserve"> годы";</w:t>
      </w:r>
    </w:p>
    <w:p w:rsidR="00DF7FB1" w:rsidRDefault="00DF7FB1">
      <w:pPr>
        <w:pStyle w:val="ConsPlusNormal"/>
        <w:spacing w:before="240"/>
        <w:ind w:firstLine="540"/>
        <w:jc w:val="both"/>
      </w:pPr>
      <w:hyperlink r:id="rId26" w:history="1">
        <w:proofErr w:type="gramStart"/>
        <w:r>
          <w:rPr>
            <w:color w:val="0000FF"/>
          </w:rPr>
          <w:t>постановление</w:t>
        </w:r>
      </w:hyperlink>
      <w:r>
        <w:t xml:space="preserve"> Правительства Удмуртской Республики от 14 ноября 2011 года N 414 "О внесении изменений в постановление Правительства Удмуртской Республики от 8 августа 2011 года N 271 "Об утверждении Положения о порядке субсидирования части процентной ставки по кредитам, полученным предприятиями стройиндустрии и промышленности строительных материалов Удмуртской Республики в кредитных организациях на реконструкцию, </w:t>
      </w:r>
      <w:proofErr w:type="spellStart"/>
      <w:r>
        <w:t>техперевооружение</w:t>
      </w:r>
      <w:proofErr w:type="spellEnd"/>
      <w:r>
        <w:t xml:space="preserve"> и новое строительство и о внесении изменений в</w:t>
      </w:r>
      <w:proofErr w:type="gramEnd"/>
      <w:r>
        <w:t xml:space="preserve"> ведомственную целевую программу "Развитие стройиндустрии и промышленности строительных материалов в Удмуртской Республике на 2010 - 2012 годы";</w:t>
      </w:r>
    </w:p>
    <w:p w:rsidR="00DF7FB1" w:rsidRDefault="00DF7FB1">
      <w:pPr>
        <w:pStyle w:val="ConsPlusNormal"/>
        <w:spacing w:before="240"/>
        <w:ind w:firstLine="540"/>
        <w:jc w:val="both"/>
      </w:pPr>
      <w:hyperlink r:id="rId27" w:history="1">
        <w:proofErr w:type="gramStart"/>
        <w:r>
          <w:rPr>
            <w:color w:val="0000FF"/>
          </w:rPr>
          <w:t>постановление</w:t>
        </w:r>
      </w:hyperlink>
      <w:r>
        <w:t xml:space="preserve"> Правительства Удмуртской Республики от 31 мая 2010 года N 178 "Об утверждении Положения о порядке предоставления организациям автомобильного транспорта общего пользования и индивидуальным предпринимателям, осуществляющим регулярные пассажирские перевозки на территории Удмуртской Республики, за счет средств бюджета Удмуртской Республики субсидии на возмещение части процентной ставки по кредитам, полученным на приобретение подвижного состава, а также части лизинговых платежей по лизингу транспортных</w:t>
      </w:r>
      <w:proofErr w:type="gramEnd"/>
      <w:r>
        <w:t xml:space="preserve"> средств";</w:t>
      </w:r>
    </w:p>
    <w:p w:rsidR="00DF7FB1" w:rsidRDefault="00DF7FB1">
      <w:pPr>
        <w:pStyle w:val="ConsPlusNormal"/>
        <w:spacing w:before="240"/>
        <w:ind w:firstLine="540"/>
        <w:jc w:val="both"/>
      </w:pPr>
      <w:hyperlink r:id="rId28" w:history="1">
        <w:r>
          <w:rPr>
            <w:color w:val="0000FF"/>
          </w:rPr>
          <w:t>пункт 2</w:t>
        </w:r>
      </w:hyperlink>
      <w:r>
        <w:t xml:space="preserve"> постановления Правительства Удмуртской Республики от 7 февраля 2011 года N 18 "О внесении изменений в некоторые акты Правительства Удмуртской Республики".</w:t>
      </w:r>
    </w:p>
    <w:p w:rsidR="00DF7FB1" w:rsidRDefault="00DF7FB1">
      <w:pPr>
        <w:pStyle w:val="ConsPlusNormal"/>
        <w:spacing w:before="24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Руководителя Администрации Главы и Правительства Удмуртской Республики - руководителя Секретариата Председателя Правительства Удмуртской Республики.</w:t>
      </w:r>
    </w:p>
    <w:p w:rsidR="00DF7FB1" w:rsidRDefault="00DF7FB1">
      <w:pPr>
        <w:pStyle w:val="ConsPlusNormal"/>
        <w:jc w:val="both"/>
      </w:pPr>
      <w:r>
        <w:t>(</w:t>
      </w:r>
      <w:proofErr w:type="gramStart"/>
      <w:r>
        <w:t>п</w:t>
      </w:r>
      <w:proofErr w:type="gramEnd"/>
      <w:r>
        <w:t xml:space="preserve">. 4 в ред. </w:t>
      </w:r>
      <w:hyperlink r:id="rId29" w:history="1">
        <w:r>
          <w:rPr>
            <w:color w:val="0000FF"/>
          </w:rPr>
          <w:t>постановления</w:t>
        </w:r>
      </w:hyperlink>
      <w:r>
        <w:t xml:space="preserve"> Правительства УР от 27.04.2015 N 206)</w:t>
      </w:r>
    </w:p>
    <w:p w:rsidR="00DF7FB1" w:rsidRDefault="00DF7FB1">
      <w:pPr>
        <w:pStyle w:val="ConsPlusNormal"/>
        <w:ind w:firstLine="540"/>
        <w:jc w:val="both"/>
      </w:pPr>
    </w:p>
    <w:p w:rsidR="00DF7FB1" w:rsidRDefault="00DF7FB1">
      <w:pPr>
        <w:pStyle w:val="ConsPlusNormal"/>
        <w:jc w:val="right"/>
      </w:pPr>
      <w:proofErr w:type="gramStart"/>
      <w:r>
        <w:t>Исполняющий</w:t>
      </w:r>
      <w:proofErr w:type="gramEnd"/>
      <w:r>
        <w:t xml:space="preserve"> обязанности</w:t>
      </w:r>
    </w:p>
    <w:p w:rsidR="00DF7FB1" w:rsidRDefault="00DF7FB1">
      <w:pPr>
        <w:pStyle w:val="ConsPlusNormal"/>
        <w:jc w:val="right"/>
      </w:pPr>
      <w:r>
        <w:t>Председателя Правительства</w:t>
      </w:r>
    </w:p>
    <w:p w:rsidR="00DF7FB1" w:rsidRDefault="00DF7FB1">
      <w:pPr>
        <w:pStyle w:val="ConsPlusNormal"/>
        <w:jc w:val="right"/>
      </w:pPr>
      <w:r>
        <w:t>Удмуртской Республики</w:t>
      </w:r>
    </w:p>
    <w:p w:rsidR="00DF7FB1" w:rsidRDefault="00DF7FB1">
      <w:pPr>
        <w:pStyle w:val="ConsPlusNormal"/>
        <w:jc w:val="right"/>
      </w:pPr>
      <w:r>
        <w:t>И.И.БИКБУЛАТОВ</w:t>
      </w:r>
    </w:p>
    <w:p w:rsidR="00DF7FB1" w:rsidRDefault="00DF7FB1">
      <w:pPr>
        <w:pStyle w:val="ConsPlusNormal"/>
        <w:ind w:firstLine="540"/>
        <w:jc w:val="both"/>
      </w:pPr>
    </w:p>
    <w:p w:rsidR="00DF7FB1" w:rsidRDefault="00DF7FB1">
      <w:pPr>
        <w:pStyle w:val="ConsPlusNormal"/>
        <w:ind w:firstLine="540"/>
        <w:jc w:val="both"/>
      </w:pPr>
    </w:p>
    <w:p w:rsidR="00DF7FB1" w:rsidRDefault="00DF7FB1">
      <w:pPr>
        <w:pStyle w:val="ConsPlusNormal"/>
        <w:ind w:firstLine="540"/>
        <w:jc w:val="both"/>
      </w:pPr>
    </w:p>
    <w:p w:rsidR="00DF7FB1" w:rsidRDefault="00DF7FB1">
      <w:pPr>
        <w:pStyle w:val="ConsPlusNormal"/>
        <w:ind w:firstLine="540"/>
        <w:jc w:val="both"/>
      </w:pPr>
    </w:p>
    <w:p w:rsidR="00DF7FB1" w:rsidRDefault="00DF7FB1">
      <w:pPr>
        <w:pStyle w:val="ConsPlusNormal"/>
        <w:ind w:firstLine="540"/>
        <w:jc w:val="both"/>
      </w:pPr>
    </w:p>
    <w:p w:rsidR="00DF7FB1" w:rsidRDefault="00DF7FB1">
      <w:pPr>
        <w:pStyle w:val="ConsPlusNormal"/>
        <w:jc w:val="right"/>
        <w:outlineLvl w:val="0"/>
      </w:pPr>
      <w:r>
        <w:t>Утверждено</w:t>
      </w:r>
    </w:p>
    <w:p w:rsidR="00DF7FB1" w:rsidRDefault="00DF7FB1">
      <w:pPr>
        <w:pStyle w:val="ConsPlusNormal"/>
        <w:jc w:val="right"/>
      </w:pPr>
      <w:r>
        <w:t>постановлением</w:t>
      </w:r>
    </w:p>
    <w:p w:rsidR="00DF7FB1" w:rsidRDefault="00DF7FB1">
      <w:pPr>
        <w:pStyle w:val="ConsPlusNormal"/>
        <w:jc w:val="right"/>
      </w:pPr>
      <w:r>
        <w:t>Правительства</w:t>
      </w:r>
    </w:p>
    <w:p w:rsidR="00DF7FB1" w:rsidRDefault="00DF7FB1">
      <w:pPr>
        <w:pStyle w:val="ConsPlusNormal"/>
        <w:jc w:val="right"/>
      </w:pPr>
      <w:r>
        <w:t>Удмуртской Республики</w:t>
      </w:r>
    </w:p>
    <w:p w:rsidR="00DF7FB1" w:rsidRDefault="00DF7FB1">
      <w:pPr>
        <w:pStyle w:val="ConsPlusNormal"/>
        <w:jc w:val="right"/>
      </w:pPr>
      <w:r>
        <w:t>от 2 мая 2012 г. N 183</w:t>
      </w:r>
    </w:p>
    <w:p w:rsidR="00DF7FB1" w:rsidRDefault="00DF7FB1">
      <w:pPr>
        <w:pStyle w:val="ConsPlusNormal"/>
        <w:ind w:firstLine="540"/>
        <w:jc w:val="both"/>
      </w:pPr>
    </w:p>
    <w:p w:rsidR="00DF7FB1" w:rsidRDefault="00DF7FB1">
      <w:pPr>
        <w:pStyle w:val="ConsPlusTitle"/>
        <w:jc w:val="center"/>
      </w:pPr>
      <w:bookmarkStart w:id="1" w:name="P59"/>
      <w:bookmarkEnd w:id="1"/>
      <w:r>
        <w:t>ПОЛОЖЕНИЕ</w:t>
      </w:r>
    </w:p>
    <w:p w:rsidR="00DF7FB1" w:rsidRDefault="00DF7FB1">
      <w:pPr>
        <w:pStyle w:val="ConsPlusTitle"/>
        <w:jc w:val="center"/>
      </w:pPr>
      <w:r>
        <w:t>О ПОРЯДКЕ ПРЕДОСТАВЛЕНИЯ ХОЗЯЙСТВУЮЩИМ СУБЪЕКТАМ ЗА СЧЕТ</w:t>
      </w:r>
    </w:p>
    <w:p w:rsidR="00DF7FB1" w:rsidRDefault="00DF7FB1">
      <w:pPr>
        <w:pStyle w:val="ConsPlusTitle"/>
        <w:jc w:val="center"/>
      </w:pPr>
      <w:r>
        <w:t>СРЕДСТВ БЮДЖЕТА УДМУРТСКОЙ РЕСПУБЛИКИ ДЛЯ РЕАЛИЗАЦИИ</w:t>
      </w:r>
    </w:p>
    <w:p w:rsidR="00DF7FB1" w:rsidRDefault="00DF7FB1">
      <w:pPr>
        <w:pStyle w:val="ConsPlusTitle"/>
        <w:jc w:val="center"/>
      </w:pPr>
      <w:r>
        <w:t>ИНВЕСТИЦИОННЫХ ПРОЕКТОВ СУБСИДИЙ НА ВОЗМЕЩЕНИЕ ЧАСТИ</w:t>
      </w:r>
    </w:p>
    <w:p w:rsidR="00DF7FB1" w:rsidRDefault="00DF7FB1">
      <w:pPr>
        <w:pStyle w:val="ConsPlusTitle"/>
        <w:jc w:val="center"/>
      </w:pPr>
      <w:r>
        <w:t>ПРОЦЕНТНОЙ СТАВКИ ПО КРЕДИТАМ И ЧАСТИ ЗАТРАТ</w:t>
      </w:r>
    </w:p>
    <w:p w:rsidR="00DF7FB1" w:rsidRDefault="00DF7FB1">
      <w:pPr>
        <w:pStyle w:val="ConsPlusTitle"/>
        <w:jc w:val="center"/>
      </w:pPr>
      <w:r>
        <w:t>ПО ЛИЗИНГОВЫМ ПЛАТЕЖАМ</w:t>
      </w:r>
    </w:p>
    <w:p w:rsidR="00DF7FB1" w:rsidRDefault="00DF7F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FB1">
        <w:trPr>
          <w:jc w:val="center"/>
        </w:trPr>
        <w:tc>
          <w:tcPr>
            <w:tcW w:w="9294" w:type="dxa"/>
            <w:tcBorders>
              <w:top w:val="nil"/>
              <w:left w:val="single" w:sz="24" w:space="0" w:color="CED3F1"/>
              <w:bottom w:val="nil"/>
              <w:right w:val="single" w:sz="24" w:space="0" w:color="F4F3F8"/>
            </w:tcBorders>
            <w:shd w:val="clear" w:color="auto" w:fill="F4F3F8"/>
          </w:tcPr>
          <w:p w:rsidR="00DF7FB1" w:rsidRDefault="00DF7FB1">
            <w:pPr>
              <w:pStyle w:val="ConsPlusNormal"/>
              <w:jc w:val="center"/>
            </w:pPr>
            <w:r>
              <w:rPr>
                <w:color w:val="392C69"/>
              </w:rPr>
              <w:t>Список изменяющих документов</w:t>
            </w:r>
          </w:p>
          <w:p w:rsidR="00DF7FB1" w:rsidRDefault="00DF7FB1">
            <w:pPr>
              <w:pStyle w:val="ConsPlusNormal"/>
              <w:jc w:val="center"/>
            </w:pPr>
            <w:r>
              <w:rPr>
                <w:color w:val="392C69"/>
              </w:rPr>
              <w:t xml:space="preserve">(в ред. </w:t>
            </w:r>
            <w:hyperlink r:id="rId30" w:history="1">
              <w:r>
                <w:rPr>
                  <w:color w:val="0000FF"/>
                </w:rPr>
                <w:t>постановления</w:t>
              </w:r>
            </w:hyperlink>
            <w:r>
              <w:rPr>
                <w:color w:val="392C69"/>
              </w:rPr>
              <w:t xml:space="preserve"> Правительства УР от 26.06.2017 N 276)</w:t>
            </w:r>
          </w:p>
        </w:tc>
      </w:tr>
    </w:tbl>
    <w:p w:rsidR="00DF7FB1" w:rsidRDefault="00DF7FB1">
      <w:pPr>
        <w:pStyle w:val="ConsPlusNormal"/>
        <w:jc w:val="both"/>
      </w:pPr>
    </w:p>
    <w:p w:rsidR="00DF7FB1" w:rsidRDefault="00DF7FB1">
      <w:pPr>
        <w:pStyle w:val="ConsPlusNormal"/>
        <w:jc w:val="center"/>
        <w:outlineLvl w:val="1"/>
      </w:pPr>
      <w:r>
        <w:t>I. Общие положения о предоставлении субсидий</w:t>
      </w:r>
    </w:p>
    <w:p w:rsidR="00DF7FB1" w:rsidRDefault="00DF7FB1">
      <w:pPr>
        <w:pStyle w:val="ConsPlusNormal"/>
        <w:jc w:val="both"/>
      </w:pPr>
    </w:p>
    <w:p w:rsidR="00DF7FB1" w:rsidRDefault="00DF7FB1">
      <w:pPr>
        <w:pStyle w:val="ConsPlusNormal"/>
        <w:ind w:firstLine="540"/>
        <w:jc w:val="both"/>
      </w:pPr>
      <w:r>
        <w:t xml:space="preserve">1. </w:t>
      </w:r>
      <w:proofErr w:type="gramStart"/>
      <w:r>
        <w:t>Настоящее Положение устанавливает порядок и условия предоставления за счет средств бюджета Удмуртской Республики, предусмотренных на указанные цели в государственных программах Удмуртской Республики, и средств федерального бюджета, поступивших в бюджет Удмуртской Республики в установленном порядке, хозяйствующим субъектам для реализации инвестиционных проектов субсидий на возмещение части процентной ставки по кредитам, полученным в российских кредитных организациях, и части лизинговых платежей (в части платежей</w:t>
      </w:r>
      <w:proofErr w:type="gramEnd"/>
      <w:r>
        <w:t xml:space="preserve"> по уплате процентов за привлеченные лизингодателем кредитные ресурсы) по договорам лизинга (</w:t>
      </w:r>
      <w:proofErr w:type="spellStart"/>
      <w:r>
        <w:t>сублизинга</w:t>
      </w:r>
      <w:proofErr w:type="spellEnd"/>
      <w:r>
        <w:t>), заключенным с лизинговыми компаниями (далее также - субсидия).</w:t>
      </w:r>
    </w:p>
    <w:p w:rsidR="00DF7FB1" w:rsidRDefault="00DF7FB1">
      <w:pPr>
        <w:pStyle w:val="ConsPlusNormal"/>
        <w:spacing w:before="240"/>
        <w:ind w:firstLine="540"/>
        <w:jc w:val="both"/>
      </w:pPr>
      <w:r>
        <w:t>2. В целях настоящего Положения:</w:t>
      </w:r>
    </w:p>
    <w:p w:rsidR="00DF7FB1" w:rsidRDefault="00DF7FB1">
      <w:pPr>
        <w:pStyle w:val="ConsPlusNormal"/>
        <w:spacing w:before="240"/>
        <w:ind w:firstLine="540"/>
        <w:jc w:val="both"/>
      </w:pPr>
      <w:r>
        <w:t xml:space="preserve">1) под хозяйствующими субъектами понимаются юридические лица (кроме государственных (муниципальных) учреждений), а также индивидуальные предприниматели - производители товаров, работ, услуг, за исключением юридических лиц и индивидуальных предпринимателей, основными видами экономической деятельности (классифицируемыми на основании кодов видов деятельности в соответствии с Общероссийским </w:t>
      </w:r>
      <w:hyperlink r:id="rId31" w:history="1">
        <w:r>
          <w:rPr>
            <w:color w:val="0000FF"/>
          </w:rPr>
          <w:t>классификатором</w:t>
        </w:r>
      </w:hyperlink>
      <w:r>
        <w:t xml:space="preserve"> видов экономической деятельности ОК 029-2014 (КДЕС</w:t>
      </w:r>
      <w:proofErr w:type="gramStart"/>
      <w:r>
        <w:t xml:space="preserve"> Р</w:t>
      </w:r>
      <w:proofErr w:type="gramEnd"/>
      <w:r>
        <w:t>ед. 2)) которых являются:</w:t>
      </w:r>
    </w:p>
    <w:p w:rsidR="00DF7FB1" w:rsidRDefault="00DF7FB1">
      <w:pPr>
        <w:pStyle w:val="ConsPlusNormal"/>
        <w:spacing w:before="240"/>
        <w:ind w:firstLine="540"/>
        <w:jc w:val="both"/>
      </w:pPr>
      <w:hyperlink r:id="rId32" w:history="1">
        <w:r>
          <w:rPr>
            <w:color w:val="0000FF"/>
          </w:rPr>
          <w:t>класс 01</w:t>
        </w:r>
      </w:hyperlink>
      <w:r>
        <w:t xml:space="preserve"> "Растениеводство и животноводство, охота и предоставление соответствующих услуг в этих областях";</w:t>
      </w:r>
    </w:p>
    <w:p w:rsidR="00DF7FB1" w:rsidRDefault="00DF7FB1">
      <w:pPr>
        <w:pStyle w:val="ConsPlusNormal"/>
        <w:spacing w:before="240"/>
        <w:ind w:firstLine="540"/>
        <w:jc w:val="both"/>
      </w:pPr>
      <w:hyperlink r:id="rId33" w:history="1">
        <w:r>
          <w:rPr>
            <w:color w:val="0000FF"/>
          </w:rPr>
          <w:t>раздел</w:t>
        </w:r>
        <w:proofErr w:type="gramStart"/>
        <w:r>
          <w:rPr>
            <w:color w:val="0000FF"/>
          </w:rPr>
          <w:t xml:space="preserve"> В</w:t>
        </w:r>
        <w:proofErr w:type="gramEnd"/>
      </w:hyperlink>
      <w:r>
        <w:t xml:space="preserve"> "Добыча полезных ископаемых";</w:t>
      </w:r>
    </w:p>
    <w:p w:rsidR="00DF7FB1" w:rsidRDefault="00DF7FB1">
      <w:pPr>
        <w:pStyle w:val="ConsPlusNormal"/>
        <w:spacing w:before="240"/>
        <w:ind w:firstLine="540"/>
        <w:jc w:val="both"/>
      </w:pPr>
      <w:hyperlink r:id="rId34" w:history="1">
        <w:r>
          <w:rPr>
            <w:color w:val="0000FF"/>
          </w:rPr>
          <w:t>группа 11.01</w:t>
        </w:r>
      </w:hyperlink>
      <w:r>
        <w:t xml:space="preserve"> "Перегонка, очистка и смешивание спиртов";</w:t>
      </w:r>
    </w:p>
    <w:p w:rsidR="00DF7FB1" w:rsidRDefault="00DF7FB1">
      <w:pPr>
        <w:pStyle w:val="ConsPlusNormal"/>
        <w:spacing w:before="240"/>
        <w:ind w:firstLine="540"/>
        <w:jc w:val="both"/>
      </w:pPr>
      <w:hyperlink r:id="rId35" w:history="1">
        <w:r>
          <w:rPr>
            <w:color w:val="0000FF"/>
          </w:rPr>
          <w:t>группа 11.02</w:t>
        </w:r>
      </w:hyperlink>
      <w:r>
        <w:t xml:space="preserve"> "Производство вина из винограда";</w:t>
      </w:r>
    </w:p>
    <w:p w:rsidR="00DF7FB1" w:rsidRDefault="00DF7FB1">
      <w:pPr>
        <w:pStyle w:val="ConsPlusNormal"/>
        <w:spacing w:before="240"/>
        <w:ind w:firstLine="540"/>
        <w:jc w:val="both"/>
      </w:pPr>
      <w:hyperlink r:id="rId36" w:history="1">
        <w:r>
          <w:rPr>
            <w:color w:val="0000FF"/>
          </w:rPr>
          <w:t>группа 11.03</w:t>
        </w:r>
      </w:hyperlink>
      <w:r>
        <w:t xml:space="preserve"> "Производство сидра и прочих плодовых вин";</w:t>
      </w:r>
    </w:p>
    <w:p w:rsidR="00DF7FB1" w:rsidRDefault="00DF7FB1">
      <w:pPr>
        <w:pStyle w:val="ConsPlusNormal"/>
        <w:spacing w:before="240"/>
        <w:ind w:firstLine="540"/>
        <w:jc w:val="both"/>
      </w:pPr>
      <w:hyperlink r:id="rId37" w:history="1">
        <w:r>
          <w:rPr>
            <w:color w:val="0000FF"/>
          </w:rPr>
          <w:t>группа 11.04</w:t>
        </w:r>
      </w:hyperlink>
      <w:r>
        <w:t xml:space="preserve"> "Производство прочих недистиллированных напитков из </w:t>
      </w:r>
      <w:proofErr w:type="spellStart"/>
      <w:r>
        <w:t>сброженных</w:t>
      </w:r>
      <w:proofErr w:type="spellEnd"/>
      <w:r>
        <w:t xml:space="preserve"> материалов";</w:t>
      </w:r>
    </w:p>
    <w:p w:rsidR="00DF7FB1" w:rsidRDefault="00DF7FB1">
      <w:pPr>
        <w:pStyle w:val="ConsPlusNormal"/>
        <w:spacing w:before="240"/>
        <w:ind w:firstLine="540"/>
        <w:jc w:val="both"/>
      </w:pPr>
      <w:hyperlink r:id="rId38" w:history="1">
        <w:r>
          <w:rPr>
            <w:color w:val="0000FF"/>
          </w:rPr>
          <w:t>группа 11.05</w:t>
        </w:r>
      </w:hyperlink>
      <w:r>
        <w:t xml:space="preserve"> "Производство пива";</w:t>
      </w:r>
    </w:p>
    <w:p w:rsidR="00DF7FB1" w:rsidRDefault="00DF7FB1">
      <w:pPr>
        <w:pStyle w:val="ConsPlusNormal"/>
        <w:spacing w:before="240"/>
        <w:ind w:firstLine="540"/>
        <w:jc w:val="both"/>
      </w:pPr>
      <w:hyperlink r:id="rId39" w:history="1">
        <w:r>
          <w:rPr>
            <w:color w:val="0000FF"/>
          </w:rPr>
          <w:t>класс 12</w:t>
        </w:r>
      </w:hyperlink>
      <w:r>
        <w:t xml:space="preserve"> "Производство табачных изделий";</w:t>
      </w:r>
    </w:p>
    <w:p w:rsidR="00DF7FB1" w:rsidRDefault="00DF7FB1">
      <w:pPr>
        <w:pStyle w:val="ConsPlusNormal"/>
        <w:spacing w:before="240"/>
        <w:ind w:firstLine="540"/>
        <w:jc w:val="both"/>
      </w:pPr>
      <w:hyperlink r:id="rId40" w:history="1">
        <w:r>
          <w:rPr>
            <w:color w:val="0000FF"/>
          </w:rPr>
          <w:t>раздел K</w:t>
        </w:r>
      </w:hyperlink>
      <w:r>
        <w:t xml:space="preserve"> "Деятельность финансовая и страховая";</w:t>
      </w:r>
    </w:p>
    <w:p w:rsidR="00DF7FB1" w:rsidRDefault="00DF7FB1">
      <w:pPr>
        <w:pStyle w:val="ConsPlusNormal"/>
        <w:spacing w:before="240"/>
        <w:ind w:firstLine="540"/>
        <w:jc w:val="both"/>
      </w:pPr>
      <w:hyperlink r:id="rId41" w:history="1">
        <w:r>
          <w:rPr>
            <w:color w:val="0000FF"/>
          </w:rPr>
          <w:t>раздел L</w:t>
        </w:r>
      </w:hyperlink>
      <w:r>
        <w:t xml:space="preserve"> "Деятельность по операциям с недвижимым имуществом";</w:t>
      </w:r>
    </w:p>
    <w:p w:rsidR="00DF7FB1" w:rsidRDefault="00DF7FB1">
      <w:pPr>
        <w:pStyle w:val="ConsPlusNormal"/>
        <w:spacing w:before="240"/>
        <w:ind w:firstLine="540"/>
        <w:jc w:val="both"/>
      </w:pPr>
      <w:hyperlink r:id="rId42" w:history="1">
        <w:r>
          <w:rPr>
            <w:color w:val="0000FF"/>
          </w:rPr>
          <w:t>раздел U</w:t>
        </w:r>
      </w:hyperlink>
      <w:r>
        <w:t xml:space="preserve"> "Деятельность экстерриториальных организаций и органов";</w:t>
      </w:r>
    </w:p>
    <w:p w:rsidR="00DF7FB1" w:rsidRDefault="00DF7FB1">
      <w:pPr>
        <w:pStyle w:val="ConsPlusNormal"/>
        <w:spacing w:before="240"/>
        <w:ind w:firstLine="540"/>
        <w:jc w:val="both"/>
      </w:pPr>
      <w:r>
        <w:t>2) под отчетным финансовым годом понимается год, предшествующий текущему финансовому году.</w:t>
      </w:r>
    </w:p>
    <w:p w:rsidR="00DF7FB1" w:rsidRDefault="00DF7FB1">
      <w:pPr>
        <w:pStyle w:val="ConsPlusNormal"/>
        <w:spacing w:before="240"/>
        <w:ind w:firstLine="540"/>
        <w:jc w:val="both"/>
      </w:pPr>
      <w:r>
        <w:t>3. Главными распорядителями средств бюджета Удмуртской Республики, осуществляющими предоставление субсидий, являются исполнительные органы государственной власти Удмуртской Республики, являющиеся ответственными исполнителями мероприятий по предоставлению субсидий, предусмотренных соответствующими государственными программами Удмуртской Республики (далее - главный распорядитель средств бюджета Удмуртской Республики).</w:t>
      </w:r>
    </w:p>
    <w:p w:rsidR="00DF7FB1" w:rsidRDefault="00DF7FB1">
      <w:pPr>
        <w:pStyle w:val="ConsPlusNormal"/>
        <w:jc w:val="both"/>
      </w:pPr>
    </w:p>
    <w:p w:rsidR="00DF7FB1" w:rsidRDefault="00DF7FB1">
      <w:pPr>
        <w:pStyle w:val="ConsPlusNormal"/>
        <w:jc w:val="center"/>
        <w:outlineLvl w:val="1"/>
      </w:pPr>
      <w:r>
        <w:t>II. Условия и порядок предоставления субсидий</w:t>
      </w:r>
    </w:p>
    <w:p w:rsidR="00DF7FB1" w:rsidRDefault="00DF7FB1">
      <w:pPr>
        <w:pStyle w:val="ConsPlusNormal"/>
        <w:jc w:val="both"/>
      </w:pPr>
    </w:p>
    <w:p w:rsidR="00DF7FB1" w:rsidRDefault="00DF7FB1">
      <w:pPr>
        <w:pStyle w:val="ConsPlusNormal"/>
        <w:ind w:firstLine="540"/>
        <w:jc w:val="both"/>
      </w:pPr>
      <w:r>
        <w:t xml:space="preserve">4. </w:t>
      </w:r>
      <w:proofErr w:type="gramStart"/>
      <w:r>
        <w:t>Субсидии предоставляются хозяйствующим субъектам в пределах бюджетных ассигнований, предусмотренных главным распорядителям средств бюджета Удмуртской Республики на указанные цели на соответствующий финансовый год законом Удмуртской Республики о бюджете Удмуртской Республики, и лимитов бюджетных обязательств, а также средств федерального бюджета, поступивших в бюджет Удмуртской Республики в установленном порядке, из расчета процентной ставки по кредиту (по кредитным ресурсам, привлеченным лизингодателем), но не более</w:t>
      </w:r>
      <w:proofErr w:type="gramEnd"/>
      <w:r>
        <w:t xml:space="preserve"> ключевой ставки Центрального банка Российской Федерации, действующей на дату объявления конкурса, начисленной на ежедневный остаток задолженности по кредиту (по кредитным ресурсам, привлеченным лизингодателем) за период с 1 января по 31 декабря отчетного финансового года (либо по дату погашения задолженности по кредиту, последнего платежа по договору лизинга (</w:t>
      </w:r>
      <w:proofErr w:type="spellStart"/>
      <w:r>
        <w:t>сублизинга</w:t>
      </w:r>
      <w:proofErr w:type="spellEnd"/>
      <w:r>
        <w:t>)).</w:t>
      </w:r>
    </w:p>
    <w:p w:rsidR="00DF7FB1" w:rsidRDefault="00DF7FB1">
      <w:pPr>
        <w:pStyle w:val="ConsPlusNormal"/>
        <w:spacing w:before="240"/>
        <w:ind w:firstLine="540"/>
        <w:jc w:val="both"/>
      </w:pPr>
      <w:r>
        <w:t xml:space="preserve">5. </w:t>
      </w:r>
      <w:proofErr w:type="gramStart"/>
      <w:r>
        <w:t>Субсидии на возмещение части процентной ставки по кредитам (по кредитным ресурсам, привлеченным лизингодателем), полученным в иностранной валюте, предоставляются из расчета учетной ставки банковского процента по такому кредиту, но не более ключевой ставки Центрального банка Российской Федерации, действующей на дату объявления конкурса, начисленной на ежедневный остаток задолженности по кредиту (по кредитным ресурсам, привлеченным лизингодателем), рассчитанному по курсу рубля к соответствующей иностранной</w:t>
      </w:r>
      <w:proofErr w:type="gramEnd"/>
      <w:r>
        <w:t xml:space="preserve"> валюте, установленному Центральным банком Российской </w:t>
      </w:r>
      <w:proofErr w:type="gramStart"/>
      <w:r>
        <w:t>Федерации</w:t>
      </w:r>
      <w:proofErr w:type="gramEnd"/>
      <w:r>
        <w:t xml:space="preserve"> на дату уплаты хозяйствующим субъектом процентов за кредит.</w:t>
      </w:r>
    </w:p>
    <w:p w:rsidR="00DF7FB1" w:rsidRDefault="00DF7FB1">
      <w:pPr>
        <w:pStyle w:val="ConsPlusNormal"/>
        <w:spacing w:before="240"/>
        <w:ind w:firstLine="540"/>
        <w:jc w:val="both"/>
      </w:pPr>
      <w:r>
        <w:t xml:space="preserve">6. Субсидия может быть предоставлена в меньшем размере в случае недостаточности бюджетных ассигнований, предусмотренных на предоставление субсидий, и лимитов бюджетных обязательств. </w:t>
      </w:r>
      <w:proofErr w:type="gramStart"/>
      <w:r>
        <w:t>В этом случае сумма субсидий распределяется главными распорядителями средств бюджета Удмуртской Республики между получателями субсидии, определенными победителями конкурса в текущем финансовом году, пропорционально расчетной сумме субсидии в соответствии с фактически понесенными затратами по выплате процентов по кредиту (затрат на уплату процентов по кредитам, привлекаемым лизинговой компанией) (далее - затраты) с учетом предельного размера возмещения понесенных затрат на одного получателя, рекомендованного комиссией</w:t>
      </w:r>
      <w:proofErr w:type="gramEnd"/>
      <w:r>
        <w:t xml:space="preserve">, </w:t>
      </w:r>
      <w:proofErr w:type="gramStart"/>
      <w:r>
        <w:t>указанной</w:t>
      </w:r>
      <w:proofErr w:type="gramEnd"/>
      <w:r>
        <w:t xml:space="preserve"> в </w:t>
      </w:r>
      <w:hyperlink w:anchor="P113" w:history="1">
        <w:r>
          <w:rPr>
            <w:color w:val="0000FF"/>
          </w:rPr>
          <w:t>пункте 13</w:t>
        </w:r>
      </w:hyperlink>
      <w:r>
        <w:t xml:space="preserve"> настоящего Положения, в соответствии с </w:t>
      </w:r>
      <w:hyperlink w:anchor="P149" w:history="1">
        <w:r>
          <w:rPr>
            <w:color w:val="0000FF"/>
          </w:rPr>
          <w:t>пунктом 26</w:t>
        </w:r>
      </w:hyperlink>
      <w:r>
        <w:t xml:space="preserve"> настоящего Положения.</w:t>
      </w:r>
    </w:p>
    <w:p w:rsidR="00DF7FB1" w:rsidRDefault="00DF7FB1">
      <w:pPr>
        <w:pStyle w:val="ConsPlusNormal"/>
        <w:spacing w:before="240"/>
        <w:ind w:firstLine="540"/>
        <w:jc w:val="both"/>
      </w:pPr>
      <w:bookmarkStart w:id="2" w:name="P92"/>
      <w:bookmarkEnd w:id="2"/>
      <w:r>
        <w:t xml:space="preserve">7. Субсидии на возмещение части процентной ставки по кредитам предоставляются хозяйствующим субъектам с целью реализации на территории Удмуртской Республики инвестиционных проектов, направленных </w:t>
      </w:r>
      <w:proofErr w:type="gramStart"/>
      <w:r>
        <w:t>на</w:t>
      </w:r>
      <w:proofErr w:type="gramEnd"/>
      <w:r>
        <w:t>:</w:t>
      </w:r>
    </w:p>
    <w:p w:rsidR="00DF7FB1" w:rsidRDefault="00DF7FB1">
      <w:pPr>
        <w:pStyle w:val="ConsPlusNormal"/>
        <w:spacing w:before="240"/>
        <w:ind w:firstLine="540"/>
        <w:jc w:val="both"/>
      </w:pPr>
      <w:r>
        <w:t>новое строительство, реконструкцию и техническое перевооружение основных фондов (зданий, строений, сооружений) хозяйствующих субъектов;</w:t>
      </w:r>
    </w:p>
    <w:p w:rsidR="00DF7FB1" w:rsidRDefault="00DF7FB1">
      <w:pPr>
        <w:pStyle w:val="ConsPlusNormal"/>
        <w:spacing w:before="240"/>
        <w:ind w:firstLine="540"/>
        <w:jc w:val="both"/>
      </w:pPr>
      <w:proofErr w:type="gramStart"/>
      <w:r>
        <w:t>приобретение машин, оборудования, инструмента, инвентаря, связанное с новым строительством, реконструкцией, техническим перевооружением основных фондов (зданий, строений, сооружений) хозяйствующих субъектов;</w:t>
      </w:r>
      <w:proofErr w:type="gramEnd"/>
    </w:p>
    <w:p w:rsidR="00DF7FB1" w:rsidRDefault="00DF7FB1">
      <w:pPr>
        <w:pStyle w:val="ConsPlusNormal"/>
        <w:spacing w:before="240"/>
        <w:ind w:firstLine="540"/>
        <w:jc w:val="both"/>
      </w:pPr>
      <w:r>
        <w:t xml:space="preserve">внедрение энергосберегающих технологий, в том числе посредством или путем заключения </w:t>
      </w:r>
      <w:proofErr w:type="spellStart"/>
      <w:r>
        <w:t>энергосервисных</w:t>
      </w:r>
      <w:proofErr w:type="spellEnd"/>
      <w:r>
        <w:t xml:space="preserve"> договоров (контрактов);</w:t>
      </w:r>
    </w:p>
    <w:p w:rsidR="00DF7FB1" w:rsidRDefault="00DF7FB1">
      <w:pPr>
        <w:pStyle w:val="ConsPlusNormal"/>
        <w:spacing w:before="240"/>
        <w:ind w:firstLine="540"/>
        <w:jc w:val="both"/>
      </w:pPr>
      <w:r>
        <w:t>проектно-изыскательские работы, а также на приобретение оборотных средств (сырья, материалов, комплектующих) в размере не более 15 процентов от общего объема инвестиций в рамках инвестиционного проекта.</w:t>
      </w:r>
    </w:p>
    <w:p w:rsidR="00DF7FB1" w:rsidRDefault="00DF7FB1">
      <w:pPr>
        <w:pStyle w:val="ConsPlusNormal"/>
        <w:spacing w:before="240"/>
        <w:ind w:firstLine="540"/>
        <w:jc w:val="both"/>
      </w:pPr>
      <w:bookmarkStart w:id="3" w:name="P97"/>
      <w:bookmarkEnd w:id="3"/>
      <w:r>
        <w:t xml:space="preserve">8. Субсидии хозяйствующим субъектам предоставляются в целях возмещения части лизинговых платежей, направленных на приобретение производственного, в том числе </w:t>
      </w:r>
      <w:proofErr w:type="spellStart"/>
      <w:r>
        <w:t>энергоэффективного</w:t>
      </w:r>
      <w:proofErr w:type="spellEnd"/>
      <w:r>
        <w:t>, оборудования, объектов недвижимости производственного назначения, транспортных средств и специальной техники по договорам лизинга (</w:t>
      </w:r>
      <w:proofErr w:type="spellStart"/>
      <w:r>
        <w:t>сублизинга</w:t>
      </w:r>
      <w:proofErr w:type="spellEnd"/>
      <w:r>
        <w:t>), заключенным в рамках реализации инвестиционных проектов.</w:t>
      </w:r>
    </w:p>
    <w:p w:rsidR="00DF7FB1" w:rsidRDefault="00DF7FB1">
      <w:pPr>
        <w:pStyle w:val="ConsPlusNormal"/>
        <w:spacing w:before="240"/>
        <w:ind w:firstLine="540"/>
        <w:jc w:val="both"/>
      </w:pPr>
      <w:r>
        <w:t>9. Субсидии предоставляются при условии своевременной уплаты хозяйствующим субъектом начисленных процентов за пользование кредитом, своевременного погашения суммы основного долга в соответствии с кредитным договором, своевременной уплаты лизинговых платежей в соответствии с договором лизинга (</w:t>
      </w:r>
      <w:proofErr w:type="spellStart"/>
      <w:r>
        <w:t>сублизинга</w:t>
      </w:r>
      <w:proofErr w:type="spellEnd"/>
      <w:r>
        <w:t>) в период, за который предоставляется субсидия.</w:t>
      </w:r>
    </w:p>
    <w:p w:rsidR="00DF7FB1" w:rsidRDefault="00DF7FB1">
      <w:pPr>
        <w:pStyle w:val="ConsPlusNormal"/>
        <w:spacing w:before="240"/>
        <w:ind w:firstLine="540"/>
        <w:jc w:val="both"/>
      </w:pPr>
      <w:r>
        <w:t>Субсидия не предоставляется по процентам, начисленным и уплаченным вследствие нарушения обязательств по погашению основного долга и уплате начисленных процентов.</w:t>
      </w:r>
    </w:p>
    <w:p w:rsidR="00DF7FB1" w:rsidRDefault="00DF7FB1">
      <w:pPr>
        <w:pStyle w:val="ConsPlusNormal"/>
        <w:spacing w:before="240"/>
        <w:ind w:firstLine="540"/>
        <w:jc w:val="both"/>
      </w:pPr>
      <w:r>
        <w:t>10. Право на получение субсидии в соответствии с настоящим Положением предоставляется на текущий финансовый год по кредитному договору либо договору лизинга (</w:t>
      </w:r>
      <w:proofErr w:type="spellStart"/>
      <w:r>
        <w:t>сублизинга</w:t>
      </w:r>
      <w:proofErr w:type="spellEnd"/>
      <w:r>
        <w:t>) по результатам конкурса инвестиционных проектов.</w:t>
      </w:r>
    </w:p>
    <w:p w:rsidR="00DF7FB1" w:rsidRDefault="00DF7FB1">
      <w:pPr>
        <w:pStyle w:val="ConsPlusNormal"/>
        <w:spacing w:before="240"/>
        <w:ind w:firstLine="540"/>
        <w:jc w:val="both"/>
      </w:pPr>
      <w:bookmarkStart w:id="4" w:name="P101"/>
      <w:bookmarkEnd w:id="4"/>
      <w:r>
        <w:t>11. К участию в конкурсе инвестиционных проектов допускаются хозяйствующие субъекты, соответствующие на дату подачи заявки на участие в конкурсе инвестиционных проектов следующим требованиям:</w:t>
      </w:r>
    </w:p>
    <w:p w:rsidR="00DF7FB1" w:rsidRDefault="00DF7FB1">
      <w:pPr>
        <w:pStyle w:val="ConsPlusNormal"/>
        <w:spacing w:before="240"/>
        <w:ind w:firstLine="540"/>
        <w:jc w:val="both"/>
      </w:pPr>
      <w:r>
        <w:t xml:space="preserve">1) хозяйствующий субъект реализует инвестиционный проект по направлениям, определенным </w:t>
      </w:r>
      <w:hyperlink w:anchor="P92" w:history="1">
        <w:r>
          <w:rPr>
            <w:color w:val="0000FF"/>
          </w:rPr>
          <w:t>пунктами 7</w:t>
        </w:r>
      </w:hyperlink>
      <w:r>
        <w:t xml:space="preserve">, </w:t>
      </w:r>
      <w:hyperlink w:anchor="P97" w:history="1">
        <w:r>
          <w:rPr>
            <w:color w:val="0000FF"/>
          </w:rPr>
          <w:t>8</w:t>
        </w:r>
      </w:hyperlink>
      <w:r>
        <w:t xml:space="preserve"> настоящего Положения;</w:t>
      </w:r>
    </w:p>
    <w:p w:rsidR="00DF7FB1" w:rsidRDefault="00DF7FB1">
      <w:pPr>
        <w:pStyle w:val="ConsPlusNormal"/>
        <w:spacing w:before="240"/>
        <w:ind w:firstLine="540"/>
        <w:jc w:val="both"/>
      </w:pPr>
      <w:r>
        <w:t>2) у хозяйствующего субъекта отсутствует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DF7FB1" w:rsidRDefault="00DF7FB1">
      <w:pPr>
        <w:pStyle w:val="ConsPlusNormal"/>
        <w:spacing w:before="240"/>
        <w:ind w:firstLine="540"/>
        <w:jc w:val="both"/>
      </w:pPr>
      <w:r>
        <w:t xml:space="preserve">3) у хозяйствующего субъекта отсутствует просроченная задолженность по возврату в соответствующий бюджет бюджетной системы Российской Федерации субсидий, бюджетных инвестиций, </w:t>
      </w:r>
      <w:proofErr w:type="gramStart"/>
      <w:r>
        <w:t>предоставленных</w:t>
      </w:r>
      <w:proofErr w:type="gramEnd"/>
      <w:r>
        <w:t xml:space="preserve">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DF7FB1" w:rsidRDefault="00DF7FB1">
      <w:pPr>
        <w:pStyle w:val="ConsPlusNormal"/>
        <w:spacing w:before="240"/>
        <w:ind w:firstLine="540"/>
        <w:jc w:val="both"/>
      </w:pPr>
      <w:r>
        <w:t>4) хозяйствующий субъект не находится в процессе реорганизации, ликвидации, банкротства и не имеет ограничения на осуществление хозяйственной деятельности;</w:t>
      </w:r>
    </w:p>
    <w:p w:rsidR="00DF7FB1" w:rsidRDefault="00DF7FB1">
      <w:pPr>
        <w:pStyle w:val="ConsPlusNormal"/>
        <w:spacing w:before="240"/>
        <w:ind w:firstLine="540"/>
        <w:jc w:val="both"/>
      </w:pPr>
      <w:proofErr w:type="gramStart"/>
      <w:r>
        <w:t xml:space="preserve">5) хозяйствующий субъект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43"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t>) в отношении таких юридических лиц, в совокупности превышает 50 процентов;</w:t>
      </w:r>
    </w:p>
    <w:p w:rsidR="00DF7FB1" w:rsidRDefault="00DF7FB1">
      <w:pPr>
        <w:pStyle w:val="ConsPlusNormal"/>
        <w:spacing w:before="240"/>
        <w:ind w:firstLine="540"/>
        <w:jc w:val="both"/>
      </w:pPr>
      <w:r>
        <w:t xml:space="preserve">6) хозяйствующий субъект не получает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92" w:history="1">
        <w:r>
          <w:rPr>
            <w:color w:val="0000FF"/>
          </w:rPr>
          <w:t>пунктах 7</w:t>
        </w:r>
      </w:hyperlink>
      <w:r>
        <w:t xml:space="preserve">, </w:t>
      </w:r>
      <w:hyperlink w:anchor="P97" w:history="1">
        <w:r>
          <w:rPr>
            <w:color w:val="0000FF"/>
          </w:rPr>
          <w:t>8</w:t>
        </w:r>
      </w:hyperlink>
      <w:r>
        <w:t xml:space="preserve"> настоящего Положения;</w:t>
      </w:r>
    </w:p>
    <w:p w:rsidR="00DF7FB1" w:rsidRDefault="00DF7FB1">
      <w:pPr>
        <w:pStyle w:val="ConsPlusNormal"/>
        <w:spacing w:before="240"/>
        <w:ind w:firstLine="540"/>
        <w:jc w:val="both"/>
      </w:pPr>
      <w:r>
        <w:t>7) у хозяйствующего субъекта отсутствует задолженность по выплате заработной платы;</w:t>
      </w:r>
    </w:p>
    <w:p w:rsidR="00DF7FB1" w:rsidRDefault="00DF7FB1">
      <w:pPr>
        <w:pStyle w:val="ConsPlusNormal"/>
        <w:spacing w:before="240"/>
        <w:ind w:firstLine="540"/>
        <w:jc w:val="both"/>
      </w:pPr>
      <w:r>
        <w:t>8) инвестиционный проект хозяйствующего субъекта включен в Реестр инвестиционных проектов Удмуртской Республики и реализуется на территории Удмуртской Республики;</w:t>
      </w:r>
    </w:p>
    <w:p w:rsidR="00DF7FB1" w:rsidRDefault="00DF7FB1">
      <w:pPr>
        <w:pStyle w:val="ConsPlusNormal"/>
        <w:spacing w:before="240"/>
        <w:ind w:firstLine="540"/>
        <w:jc w:val="both"/>
      </w:pPr>
      <w:bookmarkStart w:id="5" w:name="P110"/>
      <w:bookmarkEnd w:id="5"/>
      <w:r>
        <w:t xml:space="preserve">9) значение критерия оценки инвестиционного проекта хозяйствующего субъекта, установленного </w:t>
      </w:r>
      <w:hyperlink w:anchor="P141" w:history="1">
        <w:r>
          <w:rPr>
            <w:color w:val="0000FF"/>
          </w:rPr>
          <w:t>подпунктом 2 пункта 22</w:t>
        </w:r>
      </w:hyperlink>
      <w:r>
        <w:t xml:space="preserve"> настоящего Положения, равно более 0.</w:t>
      </w:r>
    </w:p>
    <w:p w:rsidR="00DF7FB1" w:rsidRDefault="00DF7FB1">
      <w:pPr>
        <w:pStyle w:val="ConsPlusNormal"/>
        <w:spacing w:before="240"/>
        <w:ind w:firstLine="540"/>
        <w:jc w:val="both"/>
      </w:pPr>
      <w:r>
        <w:t xml:space="preserve">Требование, установленное </w:t>
      </w:r>
      <w:hyperlink w:anchor="P110" w:history="1">
        <w:r>
          <w:rPr>
            <w:color w:val="0000FF"/>
          </w:rPr>
          <w:t>подпунктом 9</w:t>
        </w:r>
      </w:hyperlink>
      <w:r>
        <w:t xml:space="preserve"> настоящего пункта, не распространяется на инвестиционные проекты, направленные на внедрение энергосберегающих технологий, предусмотренные государственной программой Удмуртской Республики "</w:t>
      </w:r>
      <w:proofErr w:type="spellStart"/>
      <w:r>
        <w:t>Энергоэффективность</w:t>
      </w:r>
      <w:proofErr w:type="spellEnd"/>
      <w:r>
        <w:t xml:space="preserve"> и развитие энергетики в Удмуртской Республике", ответственным исполнителем которой является Министерство энергетики, жилищно-коммунального хозяйства и государственного регулирования тарифов Удмуртской Республики.</w:t>
      </w:r>
    </w:p>
    <w:p w:rsidR="00DF7FB1" w:rsidRDefault="00DF7FB1">
      <w:pPr>
        <w:pStyle w:val="ConsPlusNormal"/>
        <w:spacing w:before="240"/>
        <w:ind w:firstLine="540"/>
        <w:jc w:val="both"/>
      </w:pPr>
      <w:r>
        <w:t xml:space="preserve">12. </w:t>
      </w:r>
      <w:proofErr w:type="gramStart"/>
      <w:r>
        <w:t>Агентство инвестиционного развития Удмуртской Республики (далее - Уполномоченный орган) принимает решение о проведении конкурсов инвестиционных проектов и обеспечивает публикацию в средствах массовой информации и (или) информационно-телекоммуникационной сети "Интернет" сообщения о проведении конкурса инвестиционных проектов, содержащего условия проведения конкурса в соответствии с настоящим Положением, в течение трех рабочих дней со дня принятия решения о проведении конкурса инвестиционных проектов.</w:t>
      </w:r>
      <w:proofErr w:type="gramEnd"/>
    </w:p>
    <w:p w:rsidR="00DF7FB1" w:rsidRDefault="00DF7FB1">
      <w:pPr>
        <w:pStyle w:val="ConsPlusNormal"/>
        <w:spacing w:before="240"/>
        <w:ind w:firstLine="540"/>
        <w:jc w:val="both"/>
      </w:pPr>
      <w:bookmarkStart w:id="6" w:name="P113"/>
      <w:bookmarkEnd w:id="6"/>
      <w:r>
        <w:t>13. Для проведения конкурса создается комиссия по конкурсному отбору инвестиционных проектов хозяйствующих субъектов на право возмещения за счет средств бюджета Удмуртской Республики части процентной ставки по кредитам и части затрат по лизинговым платежам (далее - комиссия), состав которой утверждается Правительством Удмуртской Республики.</w:t>
      </w:r>
    </w:p>
    <w:p w:rsidR="00DF7FB1" w:rsidRDefault="00DF7FB1">
      <w:pPr>
        <w:pStyle w:val="ConsPlusNormal"/>
        <w:spacing w:before="240"/>
        <w:ind w:firstLine="540"/>
        <w:jc w:val="both"/>
      </w:pPr>
      <w:bookmarkStart w:id="7" w:name="P114"/>
      <w:bookmarkEnd w:id="7"/>
      <w:r>
        <w:t>14. Для участия в конкурсе хозяйствующие субъекты представляют в Уполномоченный орган в срок, указанный в сообщении о проведении конкурса, следующие документы:</w:t>
      </w:r>
    </w:p>
    <w:p w:rsidR="00DF7FB1" w:rsidRDefault="00DF7FB1">
      <w:pPr>
        <w:pStyle w:val="ConsPlusNormal"/>
        <w:spacing w:before="240"/>
        <w:ind w:firstLine="540"/>
        <w:jc w:val="both"/>
      </w:pPr>
      <w:r>
        <w:t>1) заявку на участие в конкурсе по форме, утвержденной Уполномоченным органом (далее - заявка);</w:t>
      </w:r>
    </w:p>
    <w:p w:rsidR="00DF7FB1" w:rsidRDefault="00DF7FB1">
      <w:pPr>
        <w:pStyle w:val="ConsPlusNormal"/>
        <w:spacing w:before="240"/>
        <w:ind w:firstLine="540"/>
        <w:jc w:val="both"/>
      </w:pPr>
      <w:r>
        <w:t xml:space="preserve">2) </w:t>
      </w:r>
      <w:hyperlink w:anchor="P223" w:history="1">
        <w:r>
          <w:rPr>
            <w:color w:val="0000FF"/>
          </w:rPr>
          <w:t>расчет</w:t>
        </w:r>
      </w:hyperlink>
      <w:r>
        <w:t xml:space="preserve"> размера субсидии по форме согласно приложению 1 к настоящему Положению;</w:t>
      </w:r>
    </w:p>
    <w:p w:rsidR="00DF7FB1" w:rsidRDefault="00DF7FB1">
      <w:pPr>
        <w:pStyle w:val="ConsPlusNormal"/>
        <w:spacing w:before="240"/>
        <w:ind w:firstLine="540"/>
        <w:jc w:val="both"/>
      </w:pPr>
      <w:r>
        <w:t>3) для юридических лиц - выписку из Единого государственного реестра юридических лиц, выданную не ранее чем за тридцать календарных дней до дня подачи заявки на участие в конкурсе;</w:t>
      </w:r>
    </w:p>
    <w:p w:rsidR="00DF7FB1" w:rsidRDefault="00DF7FB1">
      <w:pPr>
        <w:pStyle w:val="ConsPlusNormal"/>
        <w:spacing w:before="240"/>
        <w:ind w:firstLine="540"/>
        <w:jc w:val="both"/>
      </w:pPr>
      <w:r>
        <w:t>4) для индивидуальных предпринимателей - выписку из Единого государственного реестра индивидуальных предпринимателей, выданную не ранее чем за тридцать календарных дней до дня подачи заявки на участие в конкурсе;</w:t>
      </w:r>
    </w:p>
    <w:p w:rsidR="00DF7FB1" w:rsidRDefault="00DF7FB1">
      <w:pPr>
        <w:pStyle w:val="ConsPlusNormal"/>
        <w:spacing w:before="240"/>
        <w:ind w:firstLine="540"/>
        <w:jc w:val="both"/>
      </w:pPr>
      <w:r>
        <w:t>5) справку об отсутствии задолженности по выплате заработной платы по состоянию на первое число месяца, в котором подается заявка на участие в конкурсе, подписанную руководителем и скрепленную печатью хозяйствующего субъекта (при наличии);</w:t>
      </w:r>
    </w:p>
    <w:p w:rsidR="00DF7FB1" w:rsidRDefault="00DF7FB1">
      <w:pPr>
        <w:pStyle w:val="ConsPlusNormal"/>
        <w:spacing w:before="240"/>
        <w:ind w:firstLine="540"/>
        <w:jc w:val="both"/>
      </w:pPr>
      <w:r>
        <w:t>6) справку налогового органа об отсутствии задолженности по налогам, сборам, страховым взносам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выданную не ранее чем за десять календарных дней до дня подачи заявки.</w:t>
      </w:r>
    </w:p>
    <w:p w:rsidR="00DF7FB1" w:rsidRDefault="00DF7FB1">
      <w:pPr>
        <w:pStyle w:val="ConsPlusNormal"/>
        <w:spacing w:before="240"/>
        <w:ind w:firstLine="540"/>
        <w:jc w:val="both"/>
      </w:pPr>
      <w:r>
        <w:t>Документы, представленные хозяйствующими субъектами в Уполномоченный орган, не подлежат передаче третьим лицам для целей, не предусмотренных настоящим Положением.</w:t>
      </w:r>
    </w:p>
    <w:p w:rsidR="00DF7FB1" w:rsidRDefault="00DF7FB1">
      <w:pPr>
        <w:pStyle w:val="ConsPlusNormal"/>
        <w:spacing w:before="240"/>
        <w:ind w:firstLine="540"/>
        <w:jc w:val="both"/>
      </w:pPr>
      <w:bookmarkStart w:id="8" w:name="P122"/>
      <w:bookmarkEnd w:id="8"/>
      <w:r>
        <w:t xml:space="preserve">15. Уполномоченный орган в срок не позднее пяти рабочих дней со дня приема документов, предусмотренных </w:t>
      </w:r>
      <w:hyperlink w:anchor="P114" w:history="1">
        <w:r>
          <w:rPr>
            <w:color w:val="0000FF"/>
          </w:rPr>
          <w:t>пунктом 14</w:t>
        </w:r>
      </w:hyperlink>
      <w:r>
        <w:t xml:space="preserve"> настоящего Положения, принимает решение об отказе в допуске хозяйствующих субъектов к конкурсному отбору в следующих случаях:</w:t>
      </w:r>
    </w:p>
    <w:p w:rsidR="00DF7FB1" w:rsidRDefault="00DF7FB1">
      <w:pPr>
        <w:pStyle w:val="ConsPlusNormal"/>
        <w:spacing w:before="240"/>
        <w:ind w:firstLine="540"/>
        <w:jc w:val="both"/>
      </w:pPr>
      <w:r>
        <w:t xml:space="preserve">1) представление хозяйствующим субъектом документов, предусмотренных </w:t>
      </w:r>
      <w:hyperlink w:anchor="P114" w:history="1">
        <w:r>
          <w:rPr>
            <w:color w:val="0000FF"/>
          </w:rPr>
          <w:t>пунктом 14</w:t>
        </w:r>
      </w:hyperlink>
      <w:r>
        <w:t xml:space="preserve"> настоящего Положения, не в полном объеме;</w:t>
      </w:r>
    </w:p>
    <w:p w:rsidR="00DF7FB1" w:rsidRDefault="00DF7FB1">
      <w:pPr>
        <w:pStyle w:val="ConsPlusNormal"/>
        <w:spacing w:before="240"/>
        <w:ind w:firstLine="540"/>
        <w:jc w:val="both"/>
      </w:pPr>
      <w:r>
        <w:t xml:space="preserve">2) представление хозяйствующим субъектом документов за пределами срока, предусмотренного </w:t>
      </w:r>
      <w:hyperlink w:anchor="P114" w:history="1">
        <w:r>
          <w:rPr>
            <w:color w:val="0000FF"/>
          </w:rPr>
          <w:t>пунктом 14</w:t>
        </w:r>
      </w:hyperlink>
      <w:r>
        <w:t xml:space="preserve"> настоящего Положения;</w:t>
      </w:r>
    </w:p>
    <w:p w:rsidR="00DF7FB1" w:rsidRDefault="00DF7FB1">
      <w:pPr>
        <w:pStyle w:val="ConsPlusNormal"/>
        <w:spacing w:before="240"/>
        <w:ind w:firstLine="540"/>
        <w:jc w:val="both"/>
      </w:pPr>
      <w:r>
        <w:t xml:space="preserve">3) несоответствие хозяйствующего субъекта требованиям, установленным </w:t>
      </w:r>
      <w:hyperlink w:anchor="P101" w:history="1">
        <w:r>
          <w:rPr>
            <w:color w:val="0000FF"/>
          </w:rPr>
          <w:t>пунктом 11</w:t>
        </w:r>
      </w:hyperlink>
      <w:r>
        <w:t xml:space="preserve"> настоящего Положения.</w:t>
      </w:r>
    </w:p>
    <w:p w:rsidR="00DF7FB1" w:rsidRDefault="00DF7FB1">
      <w:pPr>
        <w:pStyle w:val="ConsPlusNormal"/>
        <w:spacing w:before="240"/>
        <w:ind w:firstLine="540"/>
        <w:jc w:val="both"/>
      </w:pPr>
      <w:r>
        <w:t xml:space="preserve">При этом определение соответствия хозяйствующего субъекта требованию, установленному </w:t>
      </w:r>
      <w:hyperlink w:anchor="P110" w:history="1">
        <w:r>
          <w:rPr>
            <w:color w:val="0000FF"/>
          </w:rPr>
          <w:t>подпунктом 9 пункта 11</w:t>
        </w:r>
      </w:hyperlink>
      <w:r>
        <w:t xml:space="preserve"> настоящего Положения, определяется Уполномоченным органом в срок, установленный </w:t>
      </w:r>
      <w:hyperlink w:anchor="P122" w:history="1">
        <w:r>
          <w:rPr>
            <w:color w:val="0000FF"/>
          </w:rPr>
          <w:t>абзацем первым</w:t>
        </w:r>
      </w:hyperlink>
      <w:r>
        <w:t xml:space="preserve"> настоящего пункта, в соответствии с Порядком оценки конкурсных заявок, предусмотренным </w:t>
      </w:r>
      <w:hyperlink w:anchor="P146" w:history="1">
        <w:r>
          <w:rPr>
            <w:color w:val="0000FF"/>
          </w:rPr>
          <w:t>пунктом 24</w:t>
        </w:r>
      </w:hyperlink>
      <w:r>
        <w:t xml:space="preserve"> настоящего Положения.</w:t>
      </w:r>
    </w:p>
    <w:p w:rsidR="00DF7FB1" w:rsidRDefault="00DF7FB1">
      <w:pPr>
        <w:pStyle w:val="ConsPlusNormal"/>
        <w:spacing w:before="240"/>
        <w:ind w:firstLine="540"/>
        <w:jc w:val="both"/>
      </w:pPr>
      <w:r>
        <w:t xml:space="preserve">Письменное уведомление о принятом решении с указанием причин отказа Уполномоченный орган в срок, установленный </w:t>
      </w:r>
      <w:hyperlink w:anchor="P122" w:history="1">
        <w:r>
          <w:rPr>
            <w:color w:val="0000FF"/>
          </w:rPr>
          <w:t>абзацем первым</w:t>
        </w:r>
      </w:hyperlink>
      <w:r>
        <w:t xml:space="preserve"> настоящего пункта, направляет хозяйствующему субъекту.</w:t>
      </w:r>
    </w:p>
    <w:p w:rsidR="00DF7FB1" w:rsidRDefault="00DF7FB1">
      <w:pPr>
        <w:pStyle w:val="ConsPlusNormal"/>
        <w:spacing w:before="240"/>
        <w:ind w:firstLine="540"/>
        <w:jc w:val="both"/>
      </w:pPr>
      <w:bookmarkStart w:id="9" w:name="P128"/>
      <w:bookmarkEnd w:id="9"/>
      <w:r>
        <w:t xml:space="preserve">16. </w:t>
      </w:r>
      <w:proofErr w:type="gramStart"/>
      <w:r>
        <w:t xml:space="preserve">В течение двух рабочих дней со дня окончания срока приема документов на участие в конкурсе Уполномоченный орган направляет главным распорядителям средств бюджета Удмуртской Республики в электронном виде представленные хозяйствующими субъектами документы, указанные в </w:t>
      </w:r>
      <w:hyperlink w:anchor="P114" w:history="1">
        <w:r>
          <w:rPr>
            <w:color w:val="0000FF"/>
          </w:rPr>
          <w:t>пункте 14</w:t>
        </w:r>
      </w:hyperlink>
      <w:r>
        <w:t xml:space="preserve"> настоящего Положения, а также паспорта инвестиционных проектов хозяйствующих субъектов, представленные в соответствии с </w:t>
      </w:r>
      <w:hyperlink r:id="rId44" w:history="1">
        <w:r>
          <w:rPr>
            <w:color w:val="0000FF"/>
          </w:rPr>
          <w:t>Порядком</w:t>
        </w:r>
      </w:hyperlink>
      <w:r>
        <w:t xml:space="preserve"> формирования и ведения Реестра инвестиционных проектов Удмуртской Республики, утвержденным постановлением Правительства</w:t>
      </w:r>
      <w:proofErr w:type="gramEnd"/>
      <w:r>
        <w:t xml:space="preserve"> Удмуртской Республики от 6 июля 2015 года N 336 (далее - паспорт инвестиционного проекта), допущенных к участию в конкурсе, для подготовки заключений, содержащих сведения:</w:t>
      </w:r>
    </w:p>
    <w:p w:rsidR="00DF7FB1" w:rsidRDefault="00DF7FB1">
      <w:pPr>
        <w:pStyle w:val="ConsPlusNormal"/>
        <w:spacing w:before="240"/>
        <w:ind w:firstLine="540"/>
        <w:jc w:val="both"/>
      </w:pPr>
      <w:r>
        <w:t>1) о соответствии инвестиционных проектов задачам государственных программ Удмуртской Республики;</w:t>
      </w:r>
    </w:p>
    <w:p w:rsidR="00DF7FB1" w:rsidRDefault="00DF7FB1">
      <w:pPr>
        <w:pStyle w:val="ConsPlusNormal"/>
        <w:spacing w:before="240"/>
        <w:ind w:firstLine="540"/>
        <w:jc w:val="both"/>
      </w:pPr>
      <w:r>
        <w:t xml:space="preserve">2) об отсутствии у хозяйствующих субъектов просроченной задолженности по возврату в соответствующий бюджет бюджетной системы Российской Федерации субсидий, бюджетных инвестиций, </w:t>
      </w:r>
      <w:proofErr w:type="gramStart"/>
      <w:r>
        <w:t>предоставляемых</w:t>
      </w:r>
      <w:proofErr w:type="gramEnd"/>
      <w:r>
        <w:t xml:space="preserve"> в том числе в соответствии с иными правовыми актами (при наличии информации), а также иной задолженности перед соответствующим бюджетом бюджетной системы Российской Федерации, в том числе по налогам, сборам и иным обязательным платежам (при наличии информации);</w:t>
      </w:r>
    </w:p>
    <w:p w:rsidR="00DF7FB1" w:rsidRDefault="00DF7FB1">
      <w:pPr>
        <w:pStyle w:val="ConsPlusNormal"/>
        <w:spacing w:before="240"/>
        <w:ind w:firstLine="540"/>
        <w:jc w:val="both"/>
      </w:pPr>
      <w:r>
        <w:t xml:space="preserve">3) об иных мерах государственной поддержки, предоставляемых хозяйствующему субъекту в соответствии с иными нормативными правовыми актами на цели, указанные в </w:t>
      </w:r>
      <w:hyperlink w:anchor="P92" w:history="1">
        <w:r>
          <w:rPr>
            <w:color w:val="0000FF"/>
          </w:rPr>
          <w:t>пунктах 7</w:t>
        </w:r>
      </w:hyperlink>
      <w:r>
        <w:t xml:space="preserve">, </w:t>
      </w:r>
      <w:hyperlink w:anchor="P97" w:history="1">
        <w:r>
          <w:rPr>
            <w:color w:val="0000FF"/>
          </w:rPr>
          <w:t>8</w:t>
        </w:r>
      </w:hyperlink>
      <w:r>
        <w:t xml:space="preserve"> настоящего Положения (при наличии информации);</w:t>
      </w:r>
    </w:p>
    <w:p w:rsidR="00DF7FB1" w:rsidRDefault="00DF7FB1">
      <w:pPr>
        <w:pStyle w:val="ConsPlusNormal"/>
        <w:spacing w:before="240"/>
        <w:ind w:firstLine="540"/>
        <w:jc w:val="both"/>
      </w:pPr>
      <w:r>
        <w:t>4) об объемах фактически предоставленных за период реализации инвестиционного проекта по состоянию на 1 января текущего финансового года субсидий в соответствии с настоящим Положением.</w:t>
      </w:r>
    </w:p>
    <w:p w:rsidR="00DF7FB1" w:rsidRDefault="00DF7FB1">
      <w:pPr>
        <w:pStyle w:val="ConsPlusNormal"/>
        <w:spacing w:before="240"/>
        <w:ind w:firstLine="540"/>
        <w:jc w:val="both"/>
      </w:pPr>
      <w:r>
        <w:t xml:space="preserve">17. Заключения, указанные в </w:t>
      </w:r>
      <w:hyperlink w:anchor="P128" w:history="1">
        <w:r>
          <w:rPr>
            <w:color w:val="0000FF"/>
          </w:rPr>
          <w:t>пункте 16</w:t>
        </w:r>
      </w:hyperlink>
      <w:r>
        <w:t xml:space="preserve"> настоящего Положения, представляются в Уполномоченный орган в срок не позднее десяти рабочих дней со дня поступления документов для дачи таких заключений.</w:t>
      </w:r>
    </w:p>
    <w:p w:rsidR="00DF7FB1" w:rsidRDefault="00DF7FB1">
      <w:pPr>
        <w:pStyle w:val="ConsPlusNormal"/>
        <w:spacing w:before="240"/>
        <w:ind w:firstLine="540"/>
        <w:jc w:val="both"/>
      </w:pPr>
      <w:r>
        <w:t xml:space="preserve">По письменному согласованию с Уполномоченным органом срок для подготовки главными распорядителями средств бюджета Удмуртской Республики заключений, указанных в </w:t>
      </w:r>
      <w:hyperlink w:anchor="P128" w:history="1">
        <w:r>
          <w:rPr>
            <w:color w:val="0000FF"/>
          </w:rPr>
          <w:t>пункте 16</w:t>
        </w:r>
      </w:hyperlink>
      <w:r>
        <w:t xml:space="preserve"> настоящего Положения, может быть продлен до пятнадцати рабочих дней.</w:t>
      </w:r>
    </w:p>
    <w:p w:rsidR="00DF7FB1" w:rsidRDefault="00DF7FB1">
      <w:pPr>
        <w:pStyle w:val="ConsPlusNormal"/>
        <w:spacing w:before="240"/>
        <w:ind w:firstLine="540"/>
        <w:jc w:val="both"/>
      </w:pPr>
      <w:r>
        <w:t xml:space="preserve">18. </w:t>
      </w:r>
      <w:proofErr w:type="gramStart"/>
      <w:r>
        <w:t xml:space="preserve">Главные распорядители средств бюджета Удмуртской Республики с целью подтверждения достоверности сведений, имеющихся в представленных хозяйствующими субъектами документах, указанных в </w:t>
      </w:r>
      <w:hyperlink w:anchor="P114" w:history="1">
        <w:r>
          <w:rPr>
            <w:color w:val="0000FF"/>
          </w:rPr>
          <w:t>пункте 14</w:t>
        </w:r>
      </w:hyperlink>
      <w:r>
        <w:t xml:space="preserve"> настоящего Положения, вправе дополнительно запросить у хозяйствующего субъекта документы, подтверждающие соответствие хозяйствующего субъекта требованиям, указанным в </w:t>
      </w:r>
      <w:hyperlink w:anchor="P101" w:history="1">
        <w:r>
          <w:rPr>
            <w:color w:val="0000FF"/>
          </w:rPr>
          <w:t>пункте 11</w:t>
        </w:r>
      </w:hyperlink>
      <w:r>
        <w:t xml:space="preserve"> настоящего Положения, и по согласованию посетить хозяйствующие субъекты с целью ознакомления с ходом реализации инвестиционных проектов.</w:t>
      </w:r>
      <w:proofErr w:type="gramEnd"/>
    </w:p>
    <w:p w:rsidR="00DF7FB1" w:rsidRDefault="00DF7FB1">
      <w:pPr>
        <w:pStyle w:val="ConsPlusNormal"/>
        <w:spacing w:before="240"/>
        <w:ind w:firstLine="540"/>
        <w:jc w:val="both"/>
      </w:pPr>
      <w:bookmarkStart w:id="10" w:name="P136"/>
      <w:bookmarkEnd w:id="10"/>
      <w:r>
        <w:t xml:space="preserve">19. Уполномоченный орган в течение двенадцати рабочих дней со дня окончания срока приема документов на участие в конкурсе готовит заключение об оценке инвестиционных проектов хозяйствующих субъектов по критериям оценки инвестиционных проектов, установленным </w:t>
      </w:r>
      <w:hyperlink w:anchor="P139" w:history="1">
        <w:r>
          <w:rPr>
            <w:color w:val="0000FF"/>
          </w:rPr>
          <w:t>пунктами 22</w:t>
        </w:r>
      </w:hyperlink>
      <w:r>
        <w:t xml:space="preserve">, </w:t>
      </w:r>
      <w:hyperlink w:anchor="P145" w:history="1">
        <w:r>
          <w:rPr>
            <w:color w:val="0000FF"/>
          </w:rPr>
          <w:t>23</w:t>
        </w:r>
      </w:hyperlink>
      <w:r>
        <w:t xml:space="preserve"> настоящего Положения.</w:t>
      </w:r>
    </w:p>
    <w:p w:rsidR="00DF7FB1" w:rsidRDefault="00DF7FB1">
      <w:pPr>
        <w:pStyle w:val="ConsPlusNormal"/>
        <w:spacing w:before="240"/>
        <w:ind w:firstLine="540"/>
        <w:jc w:val="both"/>
      </w:pPr>
      <w:r>
        <w:t xml:space="preserve">20. Уполномоченный орган не позднее пяти рабочих дней до дня заседания комиссии представляет членам комиссии в электронном виде заявки с приложенными к ним документами, указанными в </w:t>
      </w:r>
      <w:hyperlink w:anchor="P114" w:history="1">
        <w:r>
          <w:rPr>
            <w:color w:val="0000FF"/>
          </w:rPr>
          <w:t>пункте 14</w:t>
        </w:r>
      </w:hyperlink>
      <w:r>
        <w:t xml:space="preserve"> настоящего Положения, а также заключения, предусмотренные </w:t>
      </w:r>
      <w:hyperlink w:anchor="P128" w:history="1">
        <w:r>
          <w:rPr>
            <w:color w:val="0000FF"/>
          </w:rPr>
          <w:t>пунктами 16</w:t>
        </w:r>
      </w:hyperlink>
      <w:r>
        <w:t xml:space="preserve">, </w:t>
      </w:r>
      <w:hyperlink w:anchor="P136" w:history="1">
        <w:r>
          <w:rPr>
            <w:color w:val="0000FF"/>
          </w:rPr>
          <w:t>19</w:t>
        </w:r>
      </w:hyperlink>
      <w:r>
        <w:t xml:space="preserve"> настоящего Положения.</w:t>
      </w:r>
    </w:p>
    <w:p w:rsidR="00DF7FB1" w:rsidRDefault="00DF7FB1">
      <w:pPr>
        <w:pStyle w:val="ConsPlusNormal"/>
        <w:spacing w:before="240"/>
        <w:ind w:firstLine="540"/>
        <w:jc w:val="both"/>
      </w:pPr>
      <w:r>
        <w:t>21. Заседание комиссии проводится не позднее двадцати пяти рабочих дней со дня окончания срока приема документов на участие в конкурсе. Заседание комиссии считается правомочным, если на нем присутствует не менее двух третей членов ее состава. В отсутствие председателя комиссии по его поручению обязанности председателя комиссии исполняет один из членов комиссии.</w:t>
      </w:r>
    </w:p>
    <w:p w:rsidR="00DF7FB1" w:rsidRDefault="00DF7FB1">
      <w:pPr>
        <w:pStyle w:val="ConsPlusNormal"/>
        <w:spacing w:before="240"/>
        <w:ind w:firstLine="540"/>
        <w:jc w:val="both"/>
      </w:pPr>
      <w:bookmarkStart w:id="11" w:name="P139"/>
      <w:bookmarkEnd w:id="11"/>
      <w:r>
        <w:t>22. Комиссия путем открытого голосования (в случае равенства голосов голос председательствующего на заседании комиссии является решающим) определяет победителей конкурса в разрезе государственных программ Удмуртской Республики по следующим критериям оценки инвестиционных проектов:</w:t>
      </w:r>
    </w:p>
    <w:p w:rsidR="00DF7FB1" w:rsidRDefault="00DF7FB1">
      <w:pPr>
        <w:pStyle w:val="ConsPlusNormal"/>
        <w:spacing w:before="240"/>
        <w:ind w:firstLine="540"/>
        <w:jc w:val="both"/>
      </w:pPr>
      <w:proofErr w:type="gramStart"/>
      <w:r>
        <w:t>1) объем инвестиций в целом по проекту на 1 рубль субсидий, фактически предоставленных за период реализации инвестиционного проекта и запрашиваемых к предоставлению в текущем финансовом году;</w:t>
      </w:r>
      <w:proofErr w:type="gramEnd"/>
    </w:p>
    <w:p w:rsidR="00DF7FB1" w:rsidRDefault="00DF7FB1">
      <w:pPr>
        <w:pStyle w:val="ConsPlusNormal"/>
        <w:spacing w:before="240"/>
        <w:ind w:firstLine="540"/>
        <w:jc w:val="both"/>
      </w:pPr>
      <w:bookmarkStart w:id="12" w:name="P141"/>
      <w:bookmarkEnd w:id="12"/>
      <w:r>
        <w:t>2) прирост налоговых поступлений и обязательных платежей в консолидированный бюджет Удмуртской Республики от всей деятельности хозяйствующего субъекта за отчетный финансовый год на 1 рубль запрашиваемой в текущем финансовом году субсидии;</w:t>
      </w:r>
    </w:p>
    <w:p w:rsidR="00DF7FB1" w:rsidRDefault="00DF7FB1">
      <w:pPr>
        <w:pStyle w:val="ConsPlusNormal"/>
        <w:spacing w:before="240"/>
        <w:ind w:firstLine="540"/>
        <w:jc w:val="both"/>
      </w:pPr>
      <w:r>
        <w:t>3) количество созданных рабочих мест в рамках реализации инвестиционного проекта за отчетный финансовый год;</w:t>
      </w:r>
    </w:p>
    <w:p w:rsidR="00DF7FB1" w:rsidRDefault="00DF7FB1">
      <w:pPr>
        <w:pStyle w:val="ConsPlusNormal"/>
        <w:spacing w:before="240"/>
        <w:ind w:firstLine="540"/>
        <w:jc w:val="both"/>
      </w:pPr>
      <w:r>
        <w:t xml:space="preserve">4) включение инвестиционного проекта в федеральные планы </w:t>
      </w:r>
      <w:proofErr w:type="spellStart"/>
      <w:r>
        <w:t>импортозамещения</w:t>
      </w:r>
      <w:proofErr w:type="spellEnd"/>
      <w:r>
        <w:t xml:space="preserve"> или планы </w:t>
      </w:r>
      <w:proofErr w:type="spellStart"/>
      <w:r>
        <w:t>импортозамещения</w:t>
      </w:r>
      <w:proofErr w:type="spellEnd"/>
      <w:r>
        <w:t xml:space="preserve"> Удмуртской Республики;</w:t>
      </w:r>
    </w:p>
    <w:p w:rsidR="00DF7FB1" w:rsidRDefault="00DF7FB1">
      <w:pPr>
        <w:pStyle w:val="ConsPlusNormal"/>
        <w:spacing w:before="240"/>
        <w:ind w:firstLine="540"/>
        <w:jc w:val="both"/>
      </w:pPr>
      <w:r>
        <w:t>5) заключение специального инвестиционного контракта в отношении инвестиционного проекта.</w:t>
      </w:r>
    </w:p>
    <w:p w:rsidR="00DF7FB1" w:rsidRDefault="00DF7FB1">
      <w:pPr>
        <w:pStyle w:val="ConsPlusNormal"/>
        <w:spacing w:before="240"/>
        <w:ind w:firstLine="540"/>
        <w:jc w:val="both"/>
      </w:pPr>
      <w:bookmarkStart w:id="13" w:name="P145"/>
      <w:bookmarkEnd w:id="13"/>
      <w:r>
        <w:t xml:space="preserve">23. </w:t>
      </w:r>
      <w:proofErr w:type="gramStart"/>
      <w:r>
        <w:t xml:space="preserve">По инвестиционным проектам, направленным на внедрение энергосберегающих технологий, предусмотренным государственной </w:t>
      </w:r>
      <w:hyperlink r:id="rId45" w:history="1">
        <w:r>
          <w:rPr>
            <w:color w:val="0000FF"/>
          </w:rPr>
          <w:t>программой</w:t>
        </w:r>
      </w:hyperlink>
      <w:r>
        <w:t xml:space="preserve"> Удмуртской Республики "</w:t>
      </w:r>
      <w:proofErr w:type="spellStart"/>
      <w:r>
        <w:t>Энергоэффективность</w:t>
      </w:r>
      <w:proofErr w:type="spellEnd"/>
      <w:r>
        <w:t xml:space="preserve"> и развитие энергетики в Удмуртской Республике", ответственным исполнителем которой является Министерство энергетики, жилищно-коммунального хозяйства и государственного регулирования тарифов Удмуртской Республики, в качестве единственного критерия оценки инвестиционных проектов устанавливается размер экономии топливно-энергетических ресурсов от реализованных и (или) предусмотренных к реализации энергосберегающих мероприятий, в том числе путем заключения</w:t>
      </w:r>
      <w:proofErr w:type="gramEnd"/>
      <w:r>
        <w:t xml:space="preserve"> </w:t>
      </w:r>
      <w:proofErr w:type="spellStart"/>
      <w:r>
        <w:t>энергосервисных</w:t>
      </w:r>
      <w:proofErr w:type="spellEnd"/>
      <w:r>
        <w:t xml:space="preserve"> договоров (контрактов).</w:t>
      </w:r>
    </w:p>
    <w:p w:rsidR="00DF7FB1" w:rsidRDefault="00DF7FB1">
      <w:pPr>
        <w:pStyle w:val="ConsPlusNormal"/>
        <w:spacing w:before="240"/>
        <w:ind w:firstLine="540"/>
        <w:jc w:val="both"/>
      </w:pPr>
      <w:bookmarkStart w:id="14" w:name="P146"/>
      <w:bookmarkEnd w:id="14"/>
      <w:r>
        <w:t xml:space="preserve">24. Порядок оценки конкурсных заявок в соответствии с критериями оценки инвестиционных проектов, определенными </w:t>
      </w:r>
      <w:hyperlink w:anchor="P139" w:history="1">
        <w:r>
          <w:rPr>
            <w:color w:val="0000FF"/>
          </w:rPr>
          <w:t>пунктами 22</w:t>
        </w:r>
      </w:hyperlink>
      <w:r>
        <w:t xml:space="preserve">, </w:t>
      </w:r>
      <w:hyperlink w:anchor="P145" w:history="1">
        <w:r>
          <w:rPr>
            <w:color w:val="0000FF"/>
          </w:rPr>
          <w:t>23</w:t>
        </w:r>
      </w:hyperlink>
      <w:r>
        <w:t xml:space="preserve"> настоящего Положения, устанавливается Уполномоченным органом.</w:t>
      </w:r>
    </w:p>
    <w:p w:rsidR="00DF7FB1" w:rsidRDefault="00DF7FB1">
      <w:pPr>
        <w:pStyle w:val="ConsPlusNormal"/>
        <w:spacing w:before="240"/>
        <w:ind w:firstLine="540"/>
        <w:jc w:val="both"/>
      </w:pPr>
      <w:r>
        <w:t>25. Победитель конкурса определяется решением комиссии. Решение комиссии оформляется протоколом, в котором указывается главный распорядитель средств бюджета Удмуртской Республики, уполномоченный на заключение с победителем конкурса договора о предоставлении субсидии. Протокол подписывается всеми присутствующими членами комиссии.</w:t>
      </w:r>
    </w:p>
    <w:p w:rsidR="00DF7FB1" w:rsidRDefault="00DF7FB1">
      <w:pPr>
        <w:pStyle w:val="ConsPlusNormal"/>
        <w:spacing w:before="240"/>
        <w:ind w:firstLine="540"/>
        <w:jc w:val="both"/>
      </w:pPr>
      <w:r>
        <w:t>В течение пяти рабочих дней со дня подписания протокола Уполномоченный орган извещает хозяйствующие субъекты, участвовавшие в конкурсе, путем направления в их адрес выписки из протокола с информацией об итогах конкурса, а также в указанный срок публикует сведения об итогах конкурса в информационно-телекоммуникационной сети "Интернет".</w:t>
      </w:r>
    </w:p>
    <w:p w:rsidR="00DF7FB1" w:rsidRDefault="00DF7FB1">
      <w:pPr>
        <w:pStyle w:val="ConsPlusNormal"/>
        <w:spacing w:before="240"/>
        <w:ind w:firstLine="540"/>
        <w:jc w:val="both"/>
      </w:pPr>
      <w:bookmarkStart w:id="15" w:name="P149"/>
      <w:bookmarkEnd w:id="15"/>
      <w:r>
        <w:t>26. В случае недостаточности бюджетных ассигнований, направленных на предоставление субсидий, комиссия вправе рекомендовать главным распорядителям средств бюджета Удмуртской Республики установить предельный размер возмещения понесенных затрат на одного получателя.</w:t>
      </w:r>
    </w:p>
    <w:p w:rsidR="00DF7FB1" w:rsidRDefault="00DF7FB1">
      <w:pPr>
        <w:pStyle w:val="ConsPlusNormal"/>
        <w:spacing w:before="240"/>
        <w:ind w:firstLine="540"/>
        <w:jc w:val="both"/>
      </w:pPr>
      <w:bookmarkStart w:id="16" w:name="P150"/>
      <w:bookmarkEnd w:id="16"/>
      <w:r>
        <w:t>27. Для получения субсидии победитель конкурса (далее - получатель субсидии) (в случае субсидирования части процентной ставки по кредитам) представляет не позднее 30 ноября соответствующего текущего финансового года главному распорядителю средств бюджета Удмуртской Республики следующие документы:</w:t>
      </w:r>
    </w:p>
    <w:p w:rsidR="00DF7FB1" w:rsidRDefault="00DF7FB1">
      <w:pPr>
        <w:pStyle w:val="ConsPlusNormal"/>
        <w:spacing w:before="240"/>
        <w:ind w:firstLine="540"/>
        <w:jc w:val="both"/>
      </w:pPr>
      <w:r>
        <w:t>1) заверенную руководителем и скрепленную печатью получателя субсидии (при наличии) копию кредитного договора;</w:t>
      </w:r>
    </w:p>
    <w:p w:rsidR="00DF7FB1" w:rsidRDefault="00DF7FB1">
      <w:pPr>
        <w:pStyle w:val="ConsPlusNormal"/>
        <w:spacing w:before="240"/>
        <w:ind w:firstLine="540"/>
        <w:jc w:val="both"/>
      </w:pPr>
      <w:r>
        <w:t>2) график погашения процентов, заверенный руководителем и скрепленный печатью получателя субсидии (при наличии);</w:t>
      </w:r>
    </w:p>
    <w:p w:rsidR="00DF7FB1" w:rsidRDefault="00DF7FB1">
      <w:pPr>
        <w:pStyle w:val="ConsPlusNormal"/>
        <w:spacing w:before="240"/>
        <w:ind w:firstLine="540"/>
        <w:jc w:val="both"/>
      </w:pPr>
      <w:r>
        <w:t>3) выписки со ссудного (расчетного) счета либо копии платежных поручений, подтверждающих получение кредита, заверенные руководителем и скрепленные печатью получателя субсидии (при наличии);</w:t>
      </w:r>
    </w:p>
    <w:p w:rsidR="00DF7FB1" w:rsidRDefault="00DF7FB1">
      <w:pPr>
        <w:pStyle w:val="ConsPlusNormal"/>
        <w:spacing w:before="240"/>
        <w:ind w:firstLine="540"/>
        <w:jc w:val="both"/>
      </w:pPr>
      <w:r>
        <w:t>4) заверенные руководителем и скрепленные печатью получателя субсидии (при наличии) копии платежных поручений, подтверждающих уплату процентов и погашение основного долга по кредитному договору, с отметкой об исполнении платежа;</w:t>
      </w:r>
    </w:p>
    <w:p w:rsidR="00DF7FB1" w:rsidRDefault="00DF7FB1">
      <w:pPr>
        <w:pStyle w:val="ConsPlusNormal"/>
        <w:spacing w:before="240"/>
        <w:ind w:firstLine="540"/>
        <w:jc w:val="both"/>
      </w:pPr>
      <w:r>
        <w:t>5) заверенные руководителем и скрепленные печатью получателя субсидии (при наличии) копии документов, подтверждающих целевое использование сре</w:t>
      </w:r>
      <w:proofErr w:type="gramStart"/>
      <w:r>
        <w:t>дств кр</w:t>
      </w:r>
      <w:proofErr w:type="gramEnd"/>
      <w:r>
        <w:t>едита (договоров и (или) платежных поручений).</w:t>
      </w:r>
    </w:p>
    <w:p w:rsidR="00DF7FB1" w:rsidRDefault="00DF7FB1">
      <w:pPr>
        <w:pStyle w:val="ConsPlusNormal"/>
        <w:spacing w:before="240"/>
        <w:ind w:firstLine="540"/>
        <w:jc w:val="both"/>
      </w:pPr>
      <w:bookmarkStart w:id="17" w:name="P156"/>
      <w:bookmarkEnd w:id="17"/>
      <w:r>
        <w:t>28. Для получения субсидии получатель субсидии (в случае субсидирования части затрат по уплате лизинговых платежей) представляет не позднее 30 ноября соответствующего текущего финансового года главному распорядителю средств бюджета Удмуртской Республики следующие документы:</w:t>
      </w:r>
    </w:p>
    <w:p w:rsidR="00DF7FB1" w:rsidRDefault="00DF7FB1">
      <w:pPr>
        <w:pStyle w:val="ConsPlusNormal"/>
        <w:spacing w:before="240"/>
        <w:ind w:firstLine="540"/>
        <w:jc w:val="both"/>
      </w:pPr>
      <w:r>
        <w:t>1) заверенную руководителем и скрепленную печатью получателя субсидии (при наличии) копию договора лизинга (</w:t>
      </w:r>
      <w:proofErr w:type="spellStart"/>
      <w:r>
        <w:t>сублизинга</w:t>
      </w:r>
      <w:proofErr w:type="spellEnd"/>
      <w:r>
        <w:t>);</w:t>
      </w:r>
    </w:p>
    <w:p w:rsidR="00DF7FB1" w:rsidRDefault="00DF7FB1">
      <w:pPr>
        <w:pStyle w:val="ConsPlusNormal"/>
        <w:spacing w:before="240"/>
        <w:ind w:firstLine="540"/>
        <w:jc w:val="both"/>
      </w:pPr>
      <w:r>
        <w:t>2) заверенную руководителем лизингодателя и скрепленную его печатью (при наличии) копию графика погашения лизинговых платежей с указанием платежей по уплате процентов за привлеченные лизингодателем кредитные ресурсы;</w:t>
      </w:r>
    </w:p>
    <w:p w:rsidR="00DF7FB1" w:rsidRDefault="00DF7FB1">
      <w:pPr>
        <w:pStyle w:val="ConsPlusNormal"/>
        <w:spacing w:before="240"/>
        <w:ind w:firstLine="540"/>
        <w:jc w:val="both"/>
      </w:pPr>
      <w:r>
        <w:t>3) заверенные руководителем и скрепленные печатью получателя субсидии (при наличии) копии актов приема-передачи имущества в лизинг;</w:t>
      </w:r>
    </w:p>
    <w:p w:rsidR="00DF7FB1" w:rsidRDefault="00DF7FB1">
      <w:pPr>
        <w:pStyle w:val="ConsPlusNormal"/>
        <w:spacing w:before="240"/>
        <w:ind w:firstLine="540"/>
        <w:jc w:val="both"/>
      </w:pPr>
      <w:r>
        <w:t>4) заверенные руководителем и скрепленные печатью получателя субсидии (при наличии) копии платежных поручений, подтверждающих уплату лизинговых платежей, с отметкой об исполнении платежа.</w:t>
      </w:r>
    </w:p>
    <w:p w:rsidR="00DF7FB1" w:rsidRDefault="00DF7FB1">
      <w:pPr>
        <w:pStyle w:val="ConsPlusNormal"/>
        <w:spacing w:before="240"/>
        <w:ind w:firstLine="540"/>
        <w:jc w:val="both"/>
      </w:pPr>
      <w:r>
        <w:t xml:space="preserve">29. Главный распорядитель средств бюджета Удмуртской Республики рассматривает документы, предусмотренные </w:t>
      </w:r>
      <w:hyperlink w:anchor="P150" w:history="1">
        <w:r>
          <w:rPr>
            <w:color w:val="0000FF"/>
          </w:rPr>
          <w:t>пунктами 27</w:t>
        </w:r>
      </w:hyperlink>
      <w:r>
        <w:t xml:space="preserve">, </w:t>
      </w:r>
      <w:hyperlink w:anchor="P156" w:history="1">
        <w:r>
          <w:rPr>
            <w:color w:val="0000FF"/>
          </w:rPr>
          <w:t>28</w:t>
        </w:r>
      </w:hyperlink>
      <w:r>
        <w:t xml:space="preserve"> настоящего Положения, и принимает решение о предоставлении субсидии (об отказе в предоставлении субсидии) в срок не позднее 12 декабря соответствующего текущего финансового года. Решение оформляется приказом.</w:t>
      </w:r>
    </w:p>
    <w:p w:rsidR="00DF7FB1" w:rsidRDefault="00DF7FB1">
      <w:pPr>
        <w:pStyle w:val="ConsPlusNormal"/>
        <w:spacing w:before="240"/>
        <w:ind w:firstLine="540"/>
        <w:jc w:val="both"/>
      </w:pPr>
      <w:r>
        <w:t>30. Основаниями для отказа в предоставлении субсидии являются:</w:t>
      </w:r>
    </w:p>
    <w:p w:rsidR="00DF7FB1" w:rsidRDefault="00DF7FB1">
      <w:pPr>
        <w:pStyle w:val="ConsPlusNormal"/>
        <w:spacing w:before="240"/>
        <w:ind w:firstLine="540"/>
        <w:jc w:val="both"/>
      </w:pPr>
      <w:r>
        <w:t xml:space="preserve">1) несоответствие представленных получателем субсидии документов требованиям, определенным </w:t>
      </w:r>
      <w:hyperlink w:anchor="P150" w:history="1">
        <w:r>
          <w:rPr>
            <w:color w:val="0000FF"/>
          </w:rPr>
          <w:t>пунктами 27</w:t>
        </w:r>
      </w:hyperlink>
      <w:r>
        <w:t xml:space="preserve">, </w:t>
      </w:r>
      <w:hyperlink w:anchor="P156" w:history="1">
        <w:r>
          <w:rPr>
            <w:color w:val="0000FF"/>
          </w:rPr>
          <w:t>28</w:t>
        </w:r>
      </w:hyperlink>
      <w:r>
        <w:t xml:space="preserve"> настоящего Положения, или непредставление (представление не в полном объеме) указанных документов в установленный срок;</w:t>
      </w:r>
    </w:p>
    <w:p w:rsidR="00DF7FB1" w:rsidRDefault="00DF7FB1">
      <w:pPr>
        <w:pStyle w:val="ConsPlusNormal"/>
        <w:spacing w:before="240"/>
        <w:ind w:firstLine="540"/>
        <w:jc w:val="both"/>
      </w:pPr>
      <w:r>
        <w:t>2) недостоверность представленной получателем субсидии информации;</w:t>
      </w:r>
    </w:p>
    <w:p w:rsidR="00DF7FB1" w:rsidRDefault="00DF7FB1">
      <w:pPr>
        <w:pStyle w:val="ConsPlusNormal"/>
        <w:spacing w:before="240"/>
        <w:ind w:firstLine="540"/>
        <w:jc w:val="both"/>
      </w:pPr>
      <w:r>
        <w:t>3) недостаточность лимитов бюджетных обязательств.</w:t>
      </w:r>
    </w:p>
    <w:p w:rsidR="00DF7FB1" w:rsidRDefault="00DF7FB1">
      <w:pPr>
        <w:pStyle w:val="ConsPlusNormal"/>
        <w:spacing w:before="240"/>
        <w:ind w:firstLine="540"/>
        <w:jc w:val="both"/>
      </w:pPr>
      <w:r>
        <w:t xml:space="preserve">31. </w:t>
      </w:r>
      <w:proofErr w:type="gramStart"/>
      <w:r>
        <w:t>Главный распорядитель средств бюджета Удмуртской Республики не позднее десятого рабочего дня после принятия решения о предоставлении субсидии заключает с получателем субсидии договор о предоставлении субсидии, разработанный главным распорядителем средств бюджета Удмуртской Республики в соответствии с типовой формой, утвержденной Министерством финансов Удмуртской Республики, а также в указанный срок единовременно перечисляет на расчетный счет получателя субсидии, открытый в учреждениях Центрального банка Российской</w:t>
      </w:r>
      <w:proofErr w:type="gramEnd"/>
      <w:r>
        <w:t xml:space="preserve"> Федерации или кредитных организациях, сумму субсидии в размере, соответствующем фактической сумме уплаченных процентов за период с 1 января по 31 декабря отчетного финансового года либо по дату уплаты последнего платежа по кредитному договору (договору лизинга (</w:t>
      </w:r>
      <w:proofErr w:type="spellStart"/>
      <w:r>
        <w:t>сублизинга</w:t>
      </w:r>
      <w:proofErr w:type="spellEnd"/>
      <w:r>
        <w:t>)).</w:t>
      </w:r>
    </w:p>
    <w:p w:rsidR="00DF7FB1" w:rsidRDefault="00DF7FB1">
      <w:pPr>
        <w:pStyle w:val="ConsPlusNormal"/>
        <w:spacing w:before="240"/>
        <w:ind w:firstLine="540"/>
        <w:jc w:val="both"/>
      </w:pPr>
      <w:r>
        <w:t>Договор о предоставлении субсидии должен содержать, в частности, следующие условия:</w:t>
      </w:r>
    </w:p>
    <w:p w:rsidR="00DF7FB1" w:rsidRDefault="00DF7FB1">
      <w:pPr>
        <w:pStyle w:val="ConsPlusNormal"/>
        <w:spacing w:before="240"/>
        <w:ind w:firstLine="540"/>
        <w:jc w:val="both"/>
      </w:pPr>
      <w:r>
        <w:t>1) понятия, используемые для предоставления субсидии;</w:t>
      </w:r>
    </w:p>
    <w:p w:rsidR="00DF7FB1" w:rsidRDefault="00DF7FB1">
      <w:pPr>
        <w:pStyle w:val="ConsPlusNormal"/>
        <w:spacing w:before="240"/>
        <w:ind w:firstLine="540"/>
        <w:jc w:val="both"/>
      </w:pPr>
      <w:r>
        <w:t>2) цели предоставления субсидии;</w:t>
      </w:r>
    </w:p>
    <w:p w:rsidR="00DF7FB1" w:rsidRDefault="00DF7FB1">
      <w:pPr>
        <w:pStyle w:val="ConsPlusNormal"/>
        <w:spacing w:before="240"/>
        <w:ind w:firstLine="540"/>
        <w:jc w:val="both"/>
      </w:pPr>
      <w:r>
        <w:t>3) наименование главного распорядителя средств бюджета Удмуртской Республики, осуществляющего предоставление субсидии в пределах бюджетных ассигнований, предусмотренных в бюджете Удмуртской Республики на соответствующий финансовый год, и лимитов бюджетных обязательств, утвержденных в установленном порядке на предоставление субсидий;</w:t>
      </w:r>
    </w:p>
    <w:p w:rsidR="00DF7FB1" w:rsidRDefault="00DF7FB1">
      <w:pPr>
        <w:pStyle w:val="ConsPlusNormal"/>
        <w:spacing w:before="240"/>
        <w:ind w:firstLine="540"/>
        <w:jc w:val="both"/>
      </w:pPr>
      <w:r>
        <w:t xml:space="preserve">4) показатели результативности (перечень основных показателей инвестиционного проекта с указанием их значений по форме согласно </w:t>
      </w:r>
      <w:hyperlink w:anchor="P425" w:history="1">
        <w:r>
          <w:rPr>
            <w:color w:val="0000FF"/>
          </w:rPr>
          <w:t>приложению 2</w:t>
        </w:r>
      </w:hyperlink>
      <w:r>
        <w:t xml:space="preserve"> к настоящему Положению);</w:t>
      </w:r>
    </w:p>
    <w:p w:rsidR="00DF7FB1" w:rsidRDefault="00DF7FB1">
      <w:pPr>
        <w:pStyle w:val="ConsPlusNormal"/>
        <w:spacing w:before="240"/>
        <w:ind w:firstLine="540"/>
        <w:jc w:val="both"/>
      </w:pPr>
      <w:r>
        <w:t>5) сроки перечисления субсидии;</w:t>
      </w:r>
    </w:p>
    <w:p w:rsidR="00DF7FB1" w:rsidRDefault="00DF7FB1">
      <w:pPr>
        <w:pStyle w:val="ConsPlusNormal"/>
        <w:spacing w:before="240"/>
        <w:ind w:firstLine="540"/>
        <w:jc w:val="both"/>
      </w:pPr>
      <w:r>
        <w:t>6) счета, на которые перечисляется субсидия;</w:t>
      </w:r>
    </w:p>
    <w:p w:rsidR="00DF7FB1" w:rsidRDefault="00DF7FB1">
      <w:pPr>
        <w:pStyle w:val="ConsPlusNormal"/>
        <w:spacing w:before="240"/>
        <w:ind w:firstLine="540"/>
        <w:jc w:val="both"/>
      </w:pPr>
      <w:r>
        <w:t>7) срок действия договора о предоставлении субсидии;</w:t>
      </w:r>
    </w:p>
    <w:p w:rsidR="00DF7FB1" w:rsidRDefault="00DF7FB1">
      <w:pPr>
        <w:pStyle w:val="ConsPlusNormal"/>
        <w:spacing w:before="240"/>
        <w:ind w:firstLine="540"/>
        <w:jc w:val="both"/>
      </w:pPr>
      <w:r>
        <w:t>8) обязательство получателя субсидии осуществлять реализацию инвестиционного проекта и выполнять основные показатели инвестиционного проекта;</w:t>
      </w:r>
    </w:p>
    <w:p w:rsidR="00DF7FB1" w:rsidRDefault="00DF7FB1">
      <w:pPr>
        <w:pStyle w:val="ConsPlusNormal"/>
        <w:spacing w:before="240"/>
        <w:ind w:firstLine="540"/>
        <w:jc w:val="both"/>
      </w:pPr>
      <w:r>
        <w:t>9) обязательство получателя субсидии представлять до пятого числа четвертого месяца года, следующего за годом предоставления субсидии, главному распорядителю средств бюджета Удмуртской Республики отчет о реализации инвестиционного проекта;</w:t>
      </w:r>
    </w:p>
    <w:p w:rsidR="00DF7FB1" w:rsidRDefault="00DF7FB1">
      <w:pPr>
        <w:pStyle w:val="ConsPlusNormal"/>
        <w:spacing w:before="240"/>
        <w:ind w:firstLine="540"/>
        <w:jc w:val="both"/>
      </w:pPr>
      <w:bookmarkStart w:id="18" w:name="P177"/>
      <w:bookmarkEnd w:id="18"/>
      <w:r>
        <w:t>10) обязательство получателя субсидии представлять информацию о реализации инвестиционного проекта по письменному запросу главного распорядителя средств бюджета Удмуртской Республики в течение пяти рабочих дней со дня получения письменного запроса;</w:t>
      </w:r>
    </w:p>
    <w:p w:rsidR="00DF7FB1" w:rsidRDefault="00DF7FB1">
      <w:pPr>
        <w:pStyle w:val="ConsPlusNormal"/>
        <w:spacing w:before="240"/>
        <w:ind w:firstLine="540"/>
        <w:jc w:val="both"/>
      </w:pPr>
      <w:r>
        <w:t>11) обязательство получателя субсидии согласовывать с главным распорядителем средств бюджета Удмуртской Республики изменения (в части перераспределения и направления объема инвестиций), вносимые в паспорт инвестиционного проекта;</w:t>
      </w:r>
    </w:p>
    <w:p w:rsidR="00DF7FB1" w:rsidRDefault="00DF7FB1">
      <w:pPr>
        <w:pStyle w:val="ConsPlusNormal"/>
        <w:spacing w:before="240"/>
        <w:ind w:firstLine="540"/>
        <w:jc w:val="both"/>
      </w:pPr>
      <w:r>
        <w:t>12) обязательство получателя субсидии в течение трех рабочих дней со дня внесения изменений и (или) дополнений в кредитный договор или договор лизинга (</w:t>
      </w:r>
      <w:proofErr w:type="spellStart"/>
      <w:r>
        <w:t>сублизинга</w:t>
      </w:r>
      <w:proofErr w:type="spellEnd"/>
      <w:r>
        <w:t>) уведомлять главного распорядителя средств бюджета Удмуртской Республики об этом и представлять заверенные руководителем и скрепленные печатью получателя субсидии (при наличии) копии соответствующих договоров (соглашений);</w:t>
      </w:r>
    </w:p>
    <w:p w:rsidR="00DF7FB1" w:rsidRDefault="00DF7FB1">
      <w:pPr>
        <w:pStyle w:val="ConsPlusNormal"/>
        <w:spacing w:before="240"/>
        <w:ind w:firstLine="540"/>
        <w:jc w:val="both"/>
      </w:pPr>
      <w:r>
        <w:t>13) обязательство получателя субсидии в течение трех рабочих дней со дня внесения изменений и (или) дополнений в свои учредительные документы уведомлять главного распорядителя средств бюджета Удмуртской Республики об этом и представлять копии соответствующих документов, заверенные руководителем и скрепленные печатью получателя субсидии (при наличии);</w:t>
      </w:r>
    </w:p>
    <w:p w:rsidR="00DF7FB1" w:rsidRDefault="00DF7FB1">
      <w:pPr>
        <w:pStyle w:val="ConsPlusNormal"/>
        <w:spacing w:before="240"/>
        <w:ind w:firstLine="540"/>
        <w:jc w:val="both"/>
      </w:pPr>
      <w:r>
        <w:t xml:space="preserve">14) обязательство получателя субсидии допускать на свою территорию </w:t>
      </w:r>
      <w:proofErr w:type="gramStart"/>
      <w:r>
        <w:t>сотрудников главного распорядителя средств бюджета Удмуртской Республики</w:t>
      </w:r>
      <w:proofErr w:type="gramEnd"/>
      <w:r>
        <w:t xml:space="preserve"> для осуществления проверок реализации инвестиционного проекта;</w:t>
      </w:r>
    </w:p>
    <w:p w:rsidR="00DF7FB1" w:rsidRDefault="00DF7FB1">
      <w:pPr>
        <w:pStyle w:val="ConsPlusNormal"/>
        <w:spacing w:before="240"/>
        <w:ind w:firstLine="540"/>
        <w:jc w:val="both"/>
      </w:pPr>
      <w:r>
        <w:t>15) согласие получателя субсидии на осуществление главным распорядителем средств бюджета Удмуртской Республики, Министерством финансов Удмуртской Республики, Государственным контрольным комитетом Удмуртской Республики проверок соблюдения условий, целей и порядка предоставления субсидии получателю субсидии;</w:t>
      </w:r>
    </w:p>
    <w:p w:rsidR="00DF7FB1" w:rsidRDefault="00DF7FB1">
      <w:pPr>
        <w:pStyle w:val="ConsPlusNormal"/>
        <w:spacing w:before="240"/>
        <w:ind w:firstLine="540"/>
        <w:jc w:val="both"/>
      </w:pPr>
      <w:r>
        <w:t>16) меры ответственности за нарушение условий, целей порядка предоставления субсидии: порядок и сроки возврата субсидий в бюджет Удмуртской Республики, штрафные санкции (применяемые при необходимости);</w:t>
      </w:r>
    </w:p>
    <w:p w:rsidR="00DF7FB1" w:rsidRDefault="00DF7FB1">
      <w:pPr>
        <w:pStyle w:val="ConsPlusNormal"/>
        <w:spacing w:before="240"/>
        <w:ind w:firstLine="540"/>
        <w:jc w:val="both"/>
      </w:pPr>
      <w:r>
        <w:t>17) случаи возврата в текущем финансовом году получателем субсидии остатка субсидии, не использованного в отчетном финансовом году.</w:t>
      </w:r>
    </w:p>
    <w:p w:rsidR="00DF7FB1" w:rsidRDefault="00DF7FB1">
      <w:pPr>
        <w:pStyle w:val="ConsPlusNormal"/>
        <w:spacing w:before="240"/>
        <w:ind w:firstLine="540"/>
        <w:jc w:val="both"/>
      </w:pPr>
      <w:r>
        <w:t xml:space="preserve">32. </w:t>
      </w:r>
      <w:proofErr w:type="gramStart"/>
      <w:r>
        <w:t>Размер субсидии рассчитывается на основании документов, подтверждающих уплату процентов и возврат суммы кредита или уплату лизинговых платежей, в соответствии с представленным графиком погашения процентов по кредиту либо графиком погашения лизинговых платежей на период с 1 января по 31 декабря отчетного финансового года, но не ранее даты получения кредита либо уплаты первого лизингового платежа.</w:t>
      </w:r>
      <w:proofErr w:type="gramEnd"/>
    </w:p>
    <w:p w:rsidR="00DF7FB1" w:rsidRDefault="00DF7FB1">
      <w:pPr>
        <w:pStyle w:val="ConsPlusNormal"/>
        <w:spacing w:before="240"/>
        <w:ind w:firstLine="540"/>
        <w:jc w:val="both"/>
      </w:pPr>
      <w:r>
        <w:t>33. Не использованный в отчетном финансовом году остаток субсидии подлежит возврату в доход бюджета Удмуртской Республики в течение первых пятнадцати рабочих дней текущего финансового года в случаях, предусмотренных договором о предоставлении субсидии.</w:t>
      </w:r>
    </w:p>
    <w:p w:rsidR="00DF7FB1" w:rsidRDefault="00DF7FB1">
      <w:pPr>
        <w:pStyle w:val="ConsPlusNormal"/>
        <w:jc w:val="both"/>
      </w:pPr>
    </w:p>
    <w:p w:rsidR="00DF7FB1" w:rsidRDefault="00DF7FB1">
      <w:pPr>
        <w:pStyle w:val="ConsPlusNormal"/>
        <w:jc w:val="center"/>
        <w:outlineLvl w:val="1"/>
      </w:pPr>
      <w:r>
        <w:t>III. Порядок, сроки и формы представления отчетности</w:t>
      </w:r>
    </w:p>
    <w:p w:rsidR="00DF7FB1" w:rsidRDefault="00DF7FB1">
      <w:pPr>
        <w:pStyle w:val="ConsPlusNormal"/>
        <w:jc w:val="both"/>
      </w:pPr>
    </w:p>
    <w:p w:rsidR="00DF7FB1" w:rsidRDefault="00DF7FB1">
      <w:pPr>
        <w:pStyle w:val="ConsPlusNormal"/>
        <w:ind w:firstLine="540"/>
        <w:jc w:val="both"/>
      </w:pPr>
      <w:r>
        <w:t xml:space="preserve">34. </w:t>
      </w:r>
      <w:proofErr w:type="gramStart"/>
      <w:r>
        <w:t>Представление отчетности о достижении целей предоставления субсидии (о реализации инвестиционного проекта), в том числе о достижении значений основных показателей инвестиционного проекта за отчетный и текущий финансовые годы, осуществляется получателями субсидий в сроки, порядке и по форме, которые установлены в договоре о предоставлении субсидии.</w:t>
      </w:r>
      <w:proofErr w:type="gramEnd"/>
    </w:p>
    <w:p w:rsidR="00DF7FB1" w:rsidRDefault="00DF7FB1">
      <w:pPr>
        <w:pStyle w:val="ConsPlusNormal"/>
        <w:jc w:val="both"/>
      </w:pPr>
    </w:p>
    <w:p w:rsidR="00DF7FB1" w:rsidRDefault="00DF7FB1">
      <w:pPr>
        <w:pStyle w:val="ConsPlusNormal"/>
        <w:jc w:val="center"/>
        <w:outlineLvl w:val="1"/>
      </w:pPr>
      <w:r>
        <w:t xml:space="preserve">IV. Требование об осуществлении </w:t>
      </w:r>
      <w:proofErr w:type="gramStart"/>
      <w:r>
        <w:t>контроля за</w:t>
      </w:r>
      <w:proofErr w:type="gramEnd"/>
      <w:r>
        <w:t xml:space="preserve"> соблюдением</w:t>
      </w:r>
    </w:p>
    <w:p w:rsidR="00DF7FB1" w:rsidRDefault="00DF7FB1">
      <w:pPr>
        <w:pStyle w:val="ConsPlusNormal"/>
        <w:jc w:val="center"/>
      </w:pPr>
      <w:r>
        <w:t>условий, целей и порядка предоставления субсидий</w:t>
      </w:r>
    </w:p>
    <w:p w:rsidR="00DF7FB1" w:rsidRDefault="00DF7FB1">
      <w:pPr>
        <w:pStyle w:val="ConsPlusNormal"/>
        <w:jc w:val="both"/>
      </w:pPr>
    </w:p>
    <w:p w:rsidR="00DF7FB1" w:rsidRDefault="00DF7FB1">
      <w:pPr>
        <w:pStyle w:val="ConsPlusNormal"/>
        <w:ind w:firstLine="540"/>
        <w:jc w:val="both"/>
      </w:pPr>
      <w:r>
        <w:t>35. Проверка выполнения победителем конкурса условий, целей и порядка предоставления субсидий осуществляется:</w:t>
      </w:r>
    </w:p>
    <w:p w:rsidR="00DF7FB1" w:rsidRDefault="00DF7FB1">
      <w:pPr>
        <w:pStyle w:val="ConsPlusNormal"/>
        <w:spacing w:before="240"/>
        <w:ind w:firstLine="540"/>
        <w:jc w:val="both"/>
      </w:pPr>
      <w:r>
        <w:t>главным распорядителем средств бюджета Удмуртской Республики, Министерством финансов Удмуртской Республики в порядке, установленном Правительством Удмуртской Республики;</w:t>
      </w:r>
    </w:p>
    <w:p w:rsidR="00DF7FB1" w:rsidRDefault="00DF7FB1">
      <w:pPr>
        <w:pStyle w:val="ConsPlusNormal"/>
        <w:spacing w:before="240"/>
        <w:ind w:firstLine="540"/>
        <w:jc w:val="both"/>
      </w:pPr>
      <w:r>
        <w:t xml:space="preserve">Государственным контрольным комитетом Удмуртской Республики в порядке, установленном </w:t>
      </w:r>
      <w:hyperlink r:id="rId46" w:history="1">
        <w:r>
          <w:rPr>
            <w:color w:val="0000FF"/>
          </w:rPr>
          <w:t>Законом</w:t>
        </w:r>
      </w:hyperlink>
      <w:r>
        <w:t xml:space="preserve"> Удмуртской Республики от 10 октября 2011 года N 51-РЗ "О Государственном контрольном комитете Удмуртской Республики".</w:t>
      </w:r>
    </w:p>
    <w:p w:rsidR="00DF7FB1" w:rsidRDefault="00DF7FB1">
      <w:pPr>
        <w:pStyle w:val="ConsPlusNormal"/>
        <w:spacing w:before="240"/>
        <w:ind w:firstLine="540"/>
        <w:jc w:val="both"/>
      </w:pPr>
      <w:r>
        <w:t xml:space="preserve">36. </w:t>
      </w:r>
      <w:proofErr w:type="gramStart"/>
      <w:r>
        <w:t>Субсидии подлежат возврату в бюджет Удмуртской Республики при нарушении получателем субсидии условий, целей и порядка предоставления субсидии, невыполнении основных показателей инвестиционного проекта (показателей результативности) в отчетном финансовом году, предусмотренных настоящим Положением и договором о предоставлении субсидии, а также в случае отказа от реализации инвестиционного проекта в течение пяти лет с начала финансового года, в котором была предоставлена субсидия в соответствии</w:t>
      </w:r>
      <w:proofErr w:type="gramEnd"/>
      <w:r>
        <w:t xml:space="preserve"> с настоящим Положением, в следующем порядке:</w:t>
      </w:r>
    </w:p>
    <w:p w:rsidR="00DF7FB1" w:rsidRDefault="00DF7FB1">
      <w:pPr>
        <w:pStyle w:val="ConsPlusNormal"/>
        <w:spacing w:before="240"/>
        <w:ind w:firstLine="540"/>
        <w:jc w:val="both"/>
      </w:pPr>
      <w:r>
        <w:t>1) главный распорядитель средств бюджета Удмуртской Республики в течение десяти дней со дня обнаружения нарушения направляет получателю субсидии письменное уведомление об обнаруженных фактах нарушения условий предоставления субсидии;</w:t>
      </w:r>
    </w:p>
    <w:p w:rsidR="00DF7FB1" w:rsidRDefault="00DF7FB1">
      <w:pPr>
        <w:pStyle w:val="ConsPlusNormal"/>
        <w:spacing w:before="240"/>
        <w:ind w:firstLine="540"/>
        <w:jc w:val="both"/>
      </w:pPr>
      <w:r>
        <w:t>2) получатель субсидии в течение десяти дней со дня получения письменного уведомления обязан перечислить в бюджет Удмуртской Республики сумму предоставленной субсидии;</w:t>
      </w:r>
    </w:p>
    <w:p w:rsidR="00DF7FB1" w:rsidRDefault="00DF7FB1">
      <w:pPr>
        <w:pStyle w:val="ConsPlusNormal"/>
        <w:spacing w:before="240"/>
        <w:ind w:firstLine="540"/>
        <w:jc w:val="both"/>
      </w:pPr>
      <w:r>
        <w:t>3) в случае, если получатель субсидии отказывается перечислить в бюджет Удмуртской Республики сумму предоставленной субсидии, главный распорядитель средств бюджета Удмуртской Республики принимает меры для ее принудительного взыскания.</w:t>
      </w:r>
    </w:p>
    <w:p w:rsidR="00DF7FB1" w:rsidRDefault="00DF7FB1">
      <w:pPr>
        <w:pStyle w:val="ConsPlusNormal"/>
        <w:spacing w:before="240"/>
        <w:ind w:firstLine="540"/>
        <w:jc w:val="both"/>
      </w:pPr>
      <w:r>
        <w:t xml:space="preserve">Под отказом от реализации инвестиционного проекта в настоящем пункте </w:t>
      </w:r>
      <w:proofErr w:type="gramStart"/>
      <w:r>
        <w:t>понимаются</w:t>
      </w:r>
      <w:proofErr w:type="gramEnd"/>
      <w:r>
        <w:t xml:space="preserve"> в том числе следующие действия:</w:t>
      </w:r>
    </w:p>
    <w:p w:rsidR="00DF7FB1" w:rsidRDefault="00DF7FB1">
      <w:pPr>
        <w:pStyle w:val="ConsPlusNormal"/>
        <w:spacing w:before="240"/>
        <w:ind w:firstLine="540"/>
        <w:jc w:val="both"/>
      </w:pPr>
      <w:r>
        <w:t xml:space="preserve">прекращение и (или) </w:t>
      </w:r>
      <w:proofErr w:type="spellStart"/>
      <w:r>
        <w:t>незавершение</w:t>
      </w:r>
      <w:proofErr w:type="spellEnd"/>
      <w:r>
        <w:t xml:space="preserve"> получателем субсидии финансирования инвестиционного проекта;</w:t>
      </w:r>
    </w:p>
    <w:p w:rsidR="00DF7FB1" w:rsidRDefault="00DF7FB1">
      <w:pPr>
        <w:pStyle w:val="ConsPlusNormal"/>
        <w:spacing w:before="240"/>
        <w:ind w:firstLine="540"/>
        <w:jc w:val="both"/>
      </w:pPr>
      <w:r>
        <w:t xml:space="preserve">непредставление получателем субсидии информации в соответствии с </w:t>
      </w:r>
      <w:hyperlink w:anchor="P177" w:history="1">
        <w:r>
          <w:rPr>
            <w:color w:val="0000FF"/>
          </w:rPr>
          <w:t>подпунктом 10 пункта 31</w:t>
        </w:r>
      </w:hyperlink>
      <w:r>
        <w:t xml:space="preserve"> настоящего Положения в течение срока реализации инвестиционного проекта, указанного в паспорте инвестиционного проекта;</w:t>
      </w:r>
    </w:p>
    <w:p w:rsidR="00DF7FB1" w:rsidRDefault="00DF7FB1">
      <w:pPr>
        <w:pStyle w:val="ConsPlusNormal"/>
        <w:spacing w:before="240"/>
        <w:ind w:firstLine="540"/>
        <w:jc w:val="both"/>
      </w:pPr>
      <w:r>
        <w:t xml:space="preserve">невыполнение полного перечня энергосберегающих мероприятий на объектах бюджетной сферы, определенных </w:t>
      </w:r>
      <w:proofErr w:type="spellStart"/>
      <w:r>
        <w:t>энергосервисным</w:t>
      </w:r>
      <w:proofErr w:type="spellEnd"/>
      <w:r>
        <w:t xml:space="preserve"> контрактом.</w:t>
      </w:r>
    </w:p>
    <w:p w:rsidR="00DF7FB1" w:rsidRDefault="00DF7FB1">
      <w:pPr>
        <w:pStyle w:val="ConsPlusNormal"/>
        <w:jc w:val="both"/>
      </w:pPr>
    </w:p>
    <w:p w:rsidR="00DF7FB1" w:rsidRDefault="00DF7FB1">
      <w:pPr>
        <w:pStyle w:val="ConsPlusNormal"/>
        <w:jc w:val="both"/>
      </w:pPr>
    </w:p>
    <w:p w:rsidR="00DF7FB1" w:rsidRDefault="00DF7FB1">
      <w:pPr>
        <w:pStyle w:val="ConsPlusNormal"/>
        <w:jc w:val="both"/>
      </w:pPr>
    </w:p>
    <w:p w:rsidR="00DF7FB1" w:rsidRDefault="00DF7FB1">
      <w:pPr>
        <w:pStyle w:val="ConsPlusNormal"/>
        <w:jc w:val="both"/>
      </w:pPr>
    </w:p>
    <w:p w:rsidR="00DF7FB1" w:rsidRDefault="00DF7FB1">
      <w:pPr>
        <w:pStyle w:val="ConsPlusNormal"/>
        <w:jc w:val="both"/>
      </w:pPr>
    </w:p>
    <w:p w:rsidR="00DF7FB1" w:rsidRDefault="00DF7FB1">
      <w:pPr>
        <w:pStyle w:val="ConsPlusNormal"/>
        <w:jc w:val="right"/>
        <w:outlineLvl w:val="1"/>
      </w:pPr>
      <w:r>
        <w:t>Приложение 1</w:t>
      </w:r>
    </w:p>
    <w:p w:rsidR="00DF7FB1" w:rsidRDefault="00DF7FB1">
      <w:pPr>
        <w:pStyle w:val="ConsPlusNormal"/>
        <w:jc w:val="right"/>
      </w:pPr>
      <w:r>
        <w:t>к Положению</w:t>
      </w:r>
    </w:p>
    <w:p w:rsidR="00DF7FB1" w:rsidRDefault="00DF7FB1">
      <w:pPr>
        <w:pStyle w:val="ConsPlusNormal"/>
        <w:jc w:val="right"/>
      </w:pPr>
      <w:r>
        <w:t>о порядке предоставления</w:t>
      </w:r>
    </w:p>
    <w:p w:rsidR="00DF7FB1" w:rsidRDefault="00DF7FB1">
      <w:pPr>
        <w:pStyle w:val="ConsPlusNormal"/>
        <w:jc w:val="right"/>
      </w:pPr>
      <w:r>
        <w:t>хозяйствующим субъектам</w:t>
      </w:r>
    </w:p>
    <w:p w:rsidR="00DF7FB1" w:rsidRDefault="00DF7FB1">
      <w:pPr>
        <w:pStyle w:val="ConsPlusNormal"/>
        <w:jc w:val="right"/>
      </w:pPr>
      <w:r>
        <w:t>за счет средств бюджета</w:t>
      </w:r>
    </w:p>
    <w:p w:rsidR="00DF7FB1" w:rsidRDefault="00DF7FB1">
      <w:pPr>
        <w:pStyle w:val="ConsPlusNormal"/>
        <w:jc w:val="right"/>
      </w:pPr>
      <w:r>
        <w:t>Удмуртской Республики</w:t>
      </w:r>
    </w:p>
    <w:p w:rsidR="00DF7FB1" w:rsidRDefault="00DF7FB1">
      <w:pPr>
        <w:pStyle w:val="ConsPlusNormal"/>
        <w:jc w:val="right"/>
      </w:pPr>
      <w:r>
        <w:t xml:space="preserve">для реализации </w:t>
      </w:r>
      <w:proofErr w:type="gramStart"/>
      <w:r>
        <w:t>инвестиционных</w:t>
      </w:r>
      <w:proofErr w:type="gramEnd"/>
    </w:p>
    <w:p w:rsidR="00DF7FB1" w:rsidRDefault="00DF7FB1">
      <w:pPr>
        <w:pStyle w:val="ConsPlusNormal"/>
        <w:jc w:val="right"/>
      </w:pPr>
      <w:r>
        <w:t>проектов субсидий на возмещение</w:t>
      </w:r>
    </w:p>
    <w:p w:rsidR="00DF7FB1" w:rsidRDefault="00DF7FB1">
      <w:pPr>
        <w:pStyle w:val="ConsPlusNormal"/>
        <w:jc w:val="right"/>
      </w:pPr>
      <w:r>
        <w:t>части процентной ставки</w:t>
      </w:r>
    </w:p>
    <w:p w:rsidR="00DF7FB1" w:rsidRDefault="00DF7FB1">
      <w:pPr>
        <w:pStyle w:val="ConsPlusNormal"/>
        <w:jc w:val="right"/>
      </w:pPr>
      <w:r>
        <w:t>по кредитам и части затрат</w:t>
      </w:r>
    </w:p>
    <w:p w:rsidR="00DF7FB1" w:rsidRDefault="00DF7FB1">
      <w:pPr>
        <w:pStyle w:val="ConsPlusNormal"/>
        <w:jc w:val="right"/>
      </w:pPr>
      <w:r>
        <w:t>по лизинговым платежам</w:t>
      </w:r>
    </w:p>
    <w:p w:rsidR="00DF7FB1" w:rsidRDefault="00DF7FB1">
      <w:pPr>
        <w:pStyle w:val="ConsPlusNormal"/>
        <w:jc w:val="both"/>
      </w:pPr>
    </w:p>
    <w:p w:rsidR="00DF7FB1" w:rsidRDefault="00DF7FB1">
      <w:pPr>
        <w:pStyle w:val="ConsPlusNonformat"/>
        <w:jc w:val="both"/>
      </w:pPr>
      <w:bookmarkStart w:id="19" w:name="P223"/>
      <w:bookmarkEnd w:id="19"/>
      <w:r>
        <w:t xml:space="preserve">                                  РАСЧЕТ</w:t>
      </w:r>
    </w:p>
    <w:p w:rsidR="00DF7FB1" w:rsidRDefault="00DF7FB1">
      <w:pPr>
        <w:pStyle w:val="ConsPlusNonformat"/>
        <w:jc w:val="both"/>
      </w:pPr>
      <w:r>
        <w:t xml:space="preserve">                     размера субсидии, предоставляемой</w:t>
      </w:r>
    </w:p>
    <w:p w:rsidR="00DF7FB1" w:rsidRDefault="00DF7FB1">
      <w:pPr>
        <w:pStyle w:val="ConsPlusNonformat"/>
        <w:jc w:val="both"/>
      </w:pPr>
      <w:r>
        <w:t xml:space="preserve">              за счет средств бюджета Удмуртской Республики,</w:t>
      </w:r>
    </w:p>
    <w:p w:rsidR="00DF7FB1" w:rsidRDefault="00DF7FB1">
      <w:pPr>
        <w:pStyle w:val="ConsPlusNonformat"/>
        <w:jc w:val="both"/>
      </w:pPr>
      <w:r>
        <w:t xml:space="preserve">                     по кредиту (лизинговым платежам)</w:t>
      </w:r>
    </w:p>
    <w:p w:rsidR="00DF7FB1" w:rsidRDefault="00DF7FB1">
      <w:pPr>
        <w:pStyle w:val="ConsPlusNonformat"/>
        <w:jc w:val="both"/>
      </w:pPr>
      <w:r>
        <w:t xml:space="preserve">                             в _________ году</w:t>
      </w:r>
    </w:p>
    <w:p w:rsidR="00DF7FB1" w:rsidRDefault="00DF7FB1">
      <w:pPr>
        <w:pStyle w:val="ConsPlusNonformat"/>
        <w:jc w:val="both"/>
      </w:pPr>
    </w:p>
    <w:p w:rsidR="00DF7FB1" w:rsidRDefault="00DF7FB1">
      <w:pPr>
        <w:pStyle w:val="ConsPlusNonformat"/>
        <w:jc w:val="both"/>
      </w:pPr>
      <w:r>
        <w:t xml:space="preserve">         ________________________________________________________</w:t>
      </w:r>
    </w:p>
    <w:p w:rsidR="00DF7FB1" w:rsidRDefault="00DF7FB1">
      <w:pPr>
        <w:pStyle w:val="ConsPlusNonformat"/>
        <w:jc w:val="both"/>
      </w:pPr>
      <w:r>
        <w:t xml:space="preserve">               (полное наименование хозяйствующего субъекта)</w:t>
      </w:r>
    </w:p>
    <w:p w:rsidR="00DF7FB1" w:rsidRDefault="00DF7FB1">
      <w:pPr>
        <w:pStyle w:val="ConsPlusNonformat"/>
        <w:jc w:val="both"/>
      </w:pPr>
    </w:p>
    <w:p w:rsidR="00DF7FB1" w:rsidRDefault="00DF7FB1">
      <w:pPr>
        <w:pStyle w:val="ConsPlusNonformat"/>
        <w:jc w:val="both"/>
      </w:pPr>
      <w:r>
        <w:t xml:space="preserve">         ________________________________________________________</w:t>
      </w:r>
    </w:p>
    <w:p w:rsidR="00DF7FB1" w:rsidRDefault="00DF7FB1">
      <w:pPr>
        <w:pStyle w:val="ConsPlusNonformat"/>
        <w:jc w:val="both"/>
      </w:pPr>
      <w:r>
        <w:t xml:space="preserve">                    (название инвестиционного проекта)</w:t>
      </w:r>
    </w:p>
    <w:p w:rsidR="00DF7FB1" w:rsidRDefault="00DF7FB1">
      <w:pPr>
        <w:pStyle w:val="ConsPlusNonformat"/>
        <w:jc w:val="both"/>
      </w:pPr>
    </w:p>
    <w:p w:rsidR="00DF7FB1" w:rsidRDefault="00DF7FB1">
      <w:pPr>
        <w:pStyle w:val="ConsPlusNonformat"/>
        <w:jc w:val="both"/>
      </w:pPr>
      <w:r>
        <w:t>ИНН ______________________ КПП ____________________________________________</w:t>
      </w:r>
    </w:p>
    <w:p w:rsidR="00DF7FB1" w:rsidRDefault="00DF7FB1">
      <w:pPr>
        <w:pStyle w:val="ConsPlusNonformat"/>
        <w:jc w:val="both"/>
      </w:pPr>
      <w:proofErr w:type="gramStart"/>
      <w:r>
        <w:t>р</w:t>
      </w:r>
      <w:proofErr w:type="gramEnd"/>
      <w:r>
        <w:t>/счет __________________________ в банке _________________________________</w:t>
      </w:r>
    </w:p>
    <w:p w:rsidR="00DF7FB1" w:rsidRDefault="00DF7FB1">
      <w:pPr>
        <w:pStyle w:val="ConsPlusNonformat"/>
        <w:jc w:val="both"/>
      </w:pPr>
      <w:r>
        <w:t xml:space="preserve">БИК _____________________ </w:t>
      </w:r>
      <w:proofErr w:type="spellStart"/>
      <w:proofErr w:type="gramStart"/>
      <w:r>
        <w:t>кор</w:t>
      </w:r>
      <w:proofErr w:type="spellEnd"/>
      <w:r>
        <w:t>. счет</w:t>
      </w:r>
      <w:proofErr w:type="gramEnd"/>
      <w:r>
        <w:t xml:space="preserve"> _______________________________________</w:t>
      </w:r>
    </w:p>
    <w:p w:rsidR="00DF7FB1" w:rsidRDefault="00DF7FB1">
      <w:pPr>
        <w:pStyle w:val="ConsPlusNonformat"/>
        <w:jc w:val="both"/>
      </w:pPr>
      <w:r>
        <w:t xml:space="preserve">Код вида деятельности предприятия по </w:t>
      </w:r>
      <w:hyperlink r:id="rId47" w:history="1">
        <w:r>
          <w:rPr>
            <w:color w:val="0000FF"/>
          </w:rPr>
          <w:t>ОКВЭД</w:t>
        </w:r>
      </w:hyperlink>
      <w:r>
        <w:t xml:space="preserve"> по проекту _____________________</w:t>
      </w:r>
    </w:p>
    <w:p w:rsidR="00DF7FB1" w:rsidRDefault="00DF7FB1">
      <w:pPr>
        <w:pStyle w:val="ConsPlusNormal"/>
        <w:jc w:val="both"/>
      </w:pPr>
    </w:p>
    <w:p w:rsidR="00DF7FB1" w:rsidRDefault="00DF7FB1">
      <w:pPr>
        <w:sectPr w:rsidR="00DF7FB1" w:rsidSect="0051597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31"/>
        <w:gridCol w:w="1485"/>
        <w:gridCol w:w="1650"/>
        <w:gridCol w:w="1485"/>
        <w:gridCol w:w="1531"/>
        <w:gridCol w:w="1757"/>
      </w:tblGrid>
      <w:tr w:rsidR="00DF7FB1">
        <w:tc>
          <w:tcPr>
            <w:tcW w:w="624" w:type="dxa"/>
            <w:vMerge w:val="restart"/>
          </w:tcPr>
          <w:p w:rsidR="00DF7FB1" w:rsidRDefault="00DF7FB1">
            <w:pPr>
              <w:pStyle w:val="ConsPlusNormal"/>
              <w:jc w:val="center"/>
            </w:pPr>
            <w:r>
              <w:t xml:space="preserve">N </w:t>
            </w:r>
            <w:proofErr w:type="gramStart"/>
            <w:r>
              <w:t>п</w:t>
            </w:r>
            <w:proofErr w:type="gramEnd"/>
            <w:r>
              <w:t>/п</w:t>
            </w:r>
          </w:p>
        </w:tc>
        <w:tc>
          <w:tcPr>
            <w:tcW w:w="3231" w:type="dxa"/>
            <w:vMerge w:val="restart"/>
          </w:tcPr>
          <w:p w:rsidR="00DF7FB1" w:rsidRDefault="00DF7FB1">
            <w:pPr>
              <w:pStyle w:val="ConsPlusNormal"/>
              <w:jc w:val="center"/>
            </w:pPr>
            <w:r>
              <w:t>Наименование строки</w:t>
            </w:r>
          </w:p>
        </w:tc>
        <w:tc>
          <w:tcPr>
            <w:tcW w:w="3135" w:type="dxa"/>
            <w:gridSpan w:val="2"/>
          </w:tcPr>
          <w:p w:rsidR="00DF7FB1" w:rsidRDefault="00DF7FB1">
            <w:pPr>
              <w:pStyle w:val="ConsPlusNormal"/>
              <w:jc w:val="center"/>
            </w:pPr>
            <w:r>
              <w:t>Кредитный договор (договор лизинга) от ________ N ____</w:t>
            </w:r>
          </w:p>
        </w:tc>
        <w:tc>
          <w:tcPr>
            <w:tcW w:w="3016" w:type="dxa"/>
            <w:gridSpan w:val="2"/>
          </w:tcPr>
          <w:p w:rsidR="00DF7FB1" w:rsidRDefault="00DF7FB1">
            <w:pPr>
              <w:pStyle w:val="ConsPlusNormal"/>
              <w:jc w:val="center"/>
            </w:pPr>
            <w:r>
              <w:t>Кредитный договор (договор лизинга) от________ N ____</w:t>
            </w:r>
          </w:p>
        </w:tc>
        <w:tc>
          <w:tcPr>
            <w:tcW w:w="1757" w:type="dxa"/>
            <w:vMerge w:val="restart"/>
          </w:tcPr>
          <w:p w:rsidR="00DF7FB1" w:rsidRDefault="00DF7FB1">
            <w:pPr>
              <w:pStyle w:val="ConsPlusNormal"/>
              <w:jc w:val="center"/>
            </w:pPr>
            <w:r>
              <w:t xml:space="preserve">Размер затрат, всего (сумма </w:t>
            </w:r>
            <w:hyperlink w:anchor="P252" w:history="1">
              <w:r>
                <w:rPr>
                  <w:color w:val="0000FF"/>
                </w:rPr>
                <w:t>столбцов 4</w:t>
              </w:r>
            </w:hyperlink>
            <w:r>
              <w:t xml:space="preserve"> и </w:t>
            </w:r>
            <w:hyperlink w:anchor="P254" w:history="1">
              <w:r>
                <w:rPr>
                  <w:color w:val="0000FF"/>
                </w:rPr>
                <w:t>6</w:t>
              </w:r>
            </w:hyperlink>
            <w:r>
              <w:t>)</w:t>
            </w:r>
          </w:p>
        </w:tc>
      </w:tr>
      <w:tr w:rsidR="00DF7FB1">
        <w:tc>
          <w:tcPr>
            <w:tcW w:w="624" w:type="dxa"/>
            <w:vMerge/>
          </w:tcPr>
          <w:p w:rsidR="00DF7FB1" w:rsidRDefault="00DF7FB1"/>
        </w:tc>
        <w:tc>
          <w:tcPr>
            <w:tcW w:w="3231" w:type="dxa"/>
            <w:vMerge/>
          </w:tcPr>
          <w:p w:rsidR="00DF7FB1" w:rsidRDefault="00DF7FB1"/>
        </w:tc>
        <w:tc>
          <w:tcPr>
            <w:tcW w:w="1485" w:type="dxa"/>
          </w:tcPr>
          <w:p w:rsidR="00DF7FB1" w:rsidRDefault="00DF7FB1">
            <w:pPr>
              <w:pStyle w:val="ConsPlusNormal"/>
              <w:jc w:val="center"/>
            </w:pPr>
            <w:r>
              <w:t>Реквизиты платежного документа</w:t>
            </w:r>
          </w:p>
        </w:tc>
        <w:tc>
          <w:tcPr>
            <w:tcW w:w="1650" w:type="dxa"/>
          </w:tcPr>
          <w:p w:rsidR="00DF7FB1" w:rsidRDefault="00DF7FB1">
            <w:pPr>
              <w:pStyle w:val="ConsPlusNormal"/>
              <w:jc w:val="center"/>
            </w:pPr>
            <w:r>
              <w:t>Размер уплаченных процентов по кредиту</w:t>
            </w:r>
          </w:p>
        </w:tc>
        <w:tc>
          <w:tcPr>
            <w:tcW w:w="1485" w:type="dxa"/>
          </w:tcPr>
          <w:p w:rsidR="00DF7FB1" w:rsidRDefault="00DF7FB1">
            <w:pPr>
              <w:pStyle w:val="ConsPlusNormal"/>
              <w:jc w:val="center"/>
            </w:pPr>
            <w:r>
              <w:t>Реквизиты платежного документа</w:t>
            </w:r>
          </w:p>
        </w:tc>
        <w:tc>
          <w:tcPr>
            <w:tcW w:w="1531" w:type="dxa"/>
          </w:tcPr>
          <w:p w:rsidR="00DF7FB1" w:rsidRDefault="00DF7FB1">
            <w:pPr>
              <w:pStyle w:val="ConsPlusNormal"/>
              <w:jc w:val="center"/>
            </w:pPr>
            <w:r>
              <w:t>Размер уплаченных процентов по кредиту</w:t>
            </w:r>
          </w:p>
        </w:tc>
        <w:tc>
          <w:tcPr>
            <w:tcW w:w="1757" w:type="dxa"/>
            <w:vMerge/>
          </w:tcPr>
          <w:p w:rsidR="00DF7FB1" w:rsidRDefault="00DF7FB1"/>
        </w:tc>
      </w:tr>
      <w:tr w:rsidR="00DF7FB1">
        <w:tc>
          <w:tcPr>
            <w:tcW w:w="624" w:type="dxa"/>
          </w:tcPr>
          <w:p w:rsidR="00DF7FB1" w:rsidRDefault="00DF7FB1">
            <w:pPr>
              <w:pStyle w:val="ConsPlusNormal"/>
              <w:jc w:val="center"/>
            </w:pPr>
            <w:r>
              <w:t>1</w:t>
            </w:r>
          </w:p>
        </w:tc>
        <w:tc>
          <w:tcPr>
            <w:tcW w:w="3231" w:type="dxa"/>
          </w:tcPr>
          <w:p w:rsidR="00DF7FB1" w:rsidRDefault="00DF7FB1">
            <w:pPr>
              <w:pStyle w:val="ConsPlusNormal"/>
              <w:jc w:val="center"/>
            </w:pPr>
            <w:r>
              <w:t>2</w:t>
            </w:r>
          </w:p>
        </w:tc>
        <w:tc>
          <w:tcPr>
            <w:tcW w:w="1485" w:type="dxa"/>
          </w:tcPr>
          <w:p w:rsidR="00DF7FB1" w:rsidRDefault="00DF7FB1">
            <w:pPr>
              <w:pStyle w:val="ConsPlusNormal"/>
              <w:jc w:val="center"/>
            </w:pPr>
            <w:r>
              <w:t>3</w:t>
            </w:r>
          </w:p>
        </w:tc>
        <w:tc>
          <w:tcPr>
            <w:tcW w:w="1650" w:type="dxa"/>
          </w:tcPr>
          <w:p w:rsidR="00DF7FB1" w:rsidRDefault="00DF7FB1">
            <w:pPr>
              <w:pStyle w:val="ConsPlusNormal"/>
              <w:jc w:val="center"/>
            </w:pPr>
            <w:bookmarkStart w:id="20" w:name="P252"/>
            <w:bookmarkEnd w:id="20"/>
            <w:r>
              <w:t>4</w:t>
            </w:r>
          </w:p>
        </w:tc>
        <w:tc>
          <w:tcPr>
            <w:tcW w:w="1485" w:type="dxa"/>
          </w:tcPr>
          <w:p w:rsidR="00DF7FB1" w:rsidRDefault="00DF7FB1">
            <w:pPr>
              <w:pStyle w:val="ConsPlusNormal"/>
              <w:jc w:val="center"/>
            </w:pPr>
            <w:r>
              <w:t>5</w:t>
            </w:r>
          </w:p>
        </w:tc>
        <w:tc>
          <w:tcPr>
            <w:tcW w:w="1531" w:type="dxa"/>
          </w:tcPr>
          <w:p w:rsidR="00DF7FB1" w:rsidRDefault="00DF7FB1">
            <w:pPr>
              <w:pStyle w:val="ConsPlusNormal"/>
              <w:jc w:val="center"/>
            </w:pPr>
            <w:bookmarkStart w:id="21" w:name="P254"/>
            <w:bookmarkEnd w:id="21"/>
            <w:r>
              <w:t>6</w:t>
            </w:r>
          </w:p>
        </w:tc>
        <w:tc>
          <w:tcPr>
            <w:tcW w:w="1757" w:type="dxa"/>
          </w:tcPr>
          <w:p w:rsidR="00DF7FB1" w:rsidRDefault="00DF7FB1">
            <w:pPr>
              <w:pStyle w:val="ConsPlusNormal"/>
              <w:jc w:val="center"/>
            </w:pPr>
            <w:r>
              <w:t>7</w:t>
            </w:r>
          </w:p>
        </w:tc>
      </w:tr>
      <w:tr w:rsidR="00DF7FB1">
        <w:tc>
          <w:tcPr>
            <w:tcW w:w="624" w:type="dxa"/>
          </w:tcPr>
          <w:p w:rsidR="00DF7FB1" w:rsidRDefault="00DF7FB1">
            <w:pPr>
              <w:pStyle w:val="ConsPlusNormal"/>
              <w:jc w:val="center"/>
            </w:pPr>
            <w:r>
              <w:t>1</w:t>
            </w:r>
          </w:p>
        </w:tc>
        <w:tc>
          <w:tcPr>
            <w:tcW w:w="3231" w:type="dxa"/>
          </w:tcPr>
          <w:p w:rsidR="00DF7FB1" w:rsidRDefault="00DF7FB1">
            <w:pPr>
              <w:pStyle w:val="ConsPlusNormal"/>
            </w:pPr>
            <w:r>
              <w:t>Наименование кредитной организации (лизинговой компании)</w:t>
            </w:r>
          </w:p>
        </w:tc>
        <w:tc>
          <w:tcPr>
            <w:tcW w:w="3135" w:type="dxa"/>
            <w:gridSpan w:val="2"/>
          </w:tcPr>
          <w:p w:rsidR="00DF7FB1" w:rsidRDefault="00DF7FB1">
            <w:pPr>
              <w:pStyle w:val="ConsPlusNormal"/>
            </w:pPr>
          </w:p>
        </w:tc>
        <w:tc>
          <w:tcPr>
            <w:tcW w:w="3016" w:type="dxa"/>
            <w:gridSpan w:val="2"/>
          </w:tcPr>
          <w:p w:rsidR="00DF7FB1" w:rsidRDefault="00DF7FB1">
            <w:pPr>
              <w:pStyle w:val="ConsPlusNormal"/>
            </w:pPr>
          </w:p>
        </w:tc>
        <w:tc>
          <w:tcPr>
            <w:tcW w:w="1757" w:type="dxa"/>
          </w:tcPr>
          <w:p w:rsidR="00DF7FB1" w:rsidRDefault="00DF7FB1">
            <w:pPr>
              <w:pStyle w:val="ConsPlusNormal"/>
              <w:jc w:val="center"/>
            </w:pPr>
            <w:r>
              <w:t>X</w:t>
            </w:r>
          </w:p>
        </w:tc>
      </w:tr>
      <w:tr w:rsidR="00DF7FB1">
        <w:tc>
          <w:tcPr>
            <w:tcW w:w="624" w:type="dxa"/>
          </w:tcPr>
          <w:p w:rsidR="00DF7FB1" w:rsidRDefault="00DF7FB1">
            <w:pPr>
              <w:pStyle w:val="ConsPlusNormal"/>
              <w:jc w:val="center"/>
            </w:pPr>
            <w:r>
              <w:t>2</w:t>
            </w:r>
          </w:p>
        </w:tc>
        <w:tc>
          <w:tcPr>
            <w:tcW w:w="3231" w:type="dxa"/>
          </w:tcPr>
          <w:p w:rsidR="00DF7FB1" w:rsidRDefault="00DF7FB1">
            <w:pPr>
              <w:pStyle w:val="ConsPlusNormal"/>
            </w:pPr>
            <w:r>
              <w:t>Дата предоставления кредита (дата уплаты первого лизингового платежа)</w:t>
            </w:r>
          </w:p>
        </w:tc>
        <w:tc>
          <w:tcPr>
            <w:tcW w:w="1485" w:type="dxa"/>
          </w:tcPr>
          <w:p w:rsidR="00DF7FB1" w:rsidRDefault="00DF7FB1">
            <w:pPr>
              <w:pStyle w:val="ConsPlusNormal"/>
              <w:jc w:val="center"/>
            </w:pPr>
            <w:r>
              <w:t>X</w:t>
            </w:r>
          </w:p>
        </w:tc>
        <w:tc>
          <w:tcPr>
            <w:tcW w:w="1650" w:type="dxa"/>
          </w:tcPr>
          <w:p w:rsidR="00DF7FB1" w:rsidRDefault="00DF7FB1">
            <w:pPr>
              <w:pStyle w:val="ConsPlusNormal"/>
              <w:jc w:val="center"/>
            </w:pPr>
            <w:proofErr w:type="spellStart"/>
            <w:r>
              <w:t>дд.мм</w:t>
            </w:r>
            <w:proofErr w:type="gramStart"/>
            <w:r>
              <w:t>.г</w:t>
            </w:r>
            <w:proofErr w:type="gramEnd"/>
            <w:r>
              <w:t>ггг</w:t>
            </w:r>
            <w:proofErr w:type="spellEnd"/>
          </w:p>
        </w:tc>
        <w:tc>
          <w:tcPr>
            <w:tcW w:w="1485" w:type="dxa"/>
          </w:tcPr>
          <w:p w:rsidR="00DF7FB1" w:rsidRDefault="00DF7FB1">
            <w:pPr>
              <w:pStyle w:val="ConsPlusNormal"/>
              <w:jc w:val="center"/>
            </w:pPr>
            <w:r>
              <w:t>X</w:t>
            </w:r>
          </w:p>
        </w:tc>
        <w:tc>
          <w:tcPr>
            <w:tcW w:w="1531" w:type="dxa"/>
          </w:tcPr>
          <w:p w:rsidR="00DF7FB1" w:rsidRDefault="00DF7FB1">
            <w:pPr>
              <w:pStyle w:val="ConsPlusNormal"/>
              <w:jc w:val="center"/>
            </w:pPr>
            <w:proofErr w:type="spellStart"/>
            <w:r>
              <w:t>дд.мм</w:t>
            </w:r>
            <w:proofErr w:type="gramStart"/>
            <w:r>
              <w:t>.г</w:t>
            </w:r>
            <w:proofErr w:type="gramEnd"/>
            <w:r>
              <w:t>ггг</w:t>
            </w:r>
            <w:proofErr w:type="spellEnd"/>
          </w:p>
        </w:tc>
        <w:tc>
          <w:tcPr>
            <w:tcW w:w="1757" w:type="dxa"/>
          </w:tcPr>
          <w:p w:rsidR="00DF7FB1" w:rsidRDefault="00DF7FB1">
            <w:pPr>
              <w:pStyle w:val="ConsPlusNormal"/>
              <w:jc w:val="center"/>
            </w:pPr>
            <w:r>
              <w:t>X</w:t>
            </w:r>
          </w:p>
        </w:tc>
      </w:tr>
      <w:tr w:rsidR="00DF7FB1">
        <w:tc>
          <w:tcPr>
            <w:tcW w:w="624" w:type="dxa"/>
          </w:tcPr>
          <w:p w:rsidR="00DF7FB1" w:rsidRDefault="00DF7FB1">
            <w:pPr>
              <w:pStyle w:val="ConsPlusNormal"/>
              <w:jc w:val="center"/>
            </w:pPr>
            <w:r>
              <w:t>3</w:t>
            </w:r>
          </w:p>
        </w:tc>
        <w:tc>
          <w:tcPr>
            <w:tcW w:w="3231" w:type="dxa"/>
          </w:tcPr>
          <w:p w:rsidR="00DF7FB1" w:rsidRDefault="00DF7FB1">
            <w:pPr>
              <w:pStyle w:val="ConsPlusNormal"/>
            </w:pPr>
            <w:r>
              <w:t>Срок погашения кредита по кредитному договору (срок лизинга по договору лизинга (</w:t>
            </w:r>
            <w:proofErr w:type="spellStart"/>
            <w:r>
              <w:t>сублизинга</w:t>
            </w:r>
            <w:proofErr w:type="spellEnd"/>
            <w:r>
              <w:t xml:space="preserve">)) </w:t>
            </w:r>
            <w:proofErr w:type="gramStart"/>
            <w:r>
              <w:t>до</w:t>
            </w:r>
            <w:proofErr w:type="gramEnd"/>
          </w:p>
        </w:tc>
        <w:tc>
          <w:tcPr>
            <w:tcW w:w="1485" w:type="dxa"/>
          </w:tcPr>
          <w:p w:rsidR="00DF7FB1" w:rsidRDefault="00DF7FB1">
            <w:pPr>
              <w:pStyle w:val="ConsPlusNormal"/>
              <w:jc w:val="center"/>
            </w:pPr>
            <w:r>
              <w:t>X</w:t>
            </w:r>
          </w:p>
        </w:tc>
        <w:tc>
          <w:tcPr>
            <w:tcW w:w="1650" w:type="dxa"/>
          </w:tcPr>
          <w:p w:rsidR="00DF7FB1" w:rsidRDefault="00DF7FB1">
            <w:pPr>
              <w:pStyle w:val="ConsPlusNormal"/>
              <w:jc w:val="center"/>
            </w:pPr>
            <w:proofErr w:type="spellStart"/>
            <w:r>
              <w:t>дд.мм</w:t>
            </w:r>
            <w:proofErr w:type="gramStart"/>
            <w:r>
              <w:t>.г</w:t>
            </w:r>
            <w:proofErr w:type="gramEnd"/>
            <w:r>
              <w:t>ггг</w:t>
            </w:r>
            <w:proofErr w:type="spellEnd"/>
          </w:p>
        </w:tc>
        <w:tc>
          <w:tcPr>
            <w:tcW w:w="1485" w:type="dxa"/>
          </w:tcPr>
          <w:p w:rsidR="00DF7FB1" w:rsidRDefault="00DF7FB1">
            <w:pPr>
              <w:pStyle w:val="ConsPlusNormal"/>
              <w:jc w:val="center"/>
            </w:pPr>
            <w:r>
              <w:t>X</w:t>
            </w:r>
          </w:p>
        </w:tc>
        <w:tc>
          <w:tcPr>
            <w:tcW w:w="1531" w:type="dxa"/>
          </w:tcPr>
          <w:p w:rsidR="00DF7FB1" w:rsidRDefault="00DF7FB1">
            <w:pPr>
              <w:pStyle w:val="ConsPlusNormal"/>
              <w:jc w:val="center"/>
            </w:pPr>
            <w:proofErr w:type="spellStart"/>
            <w:r>
              <w:t>дд.мм</w:t>
            </w:r>
            <w:proofErr w:type="gramStart"/>
            <w:r>
              <w:t>.г</w:t>
            </w:r>
            <w:proofErr w:type="gramEnd"/>
            <w:r>
              <w:t>ггг</w:t>
            </w:r>
            <w:proofErr w:type="spellEnd"/>
          </w:p>
        </w:tc>
        <w:tc>
          <w:tcPr>
            <w:tcW w:w="1757" w:type="dxa"/>
          </w:tcPr>
          <w:p w:rsidR="00DF7FB1" w:rsidRDefault="00DF7FB1">
            <w:pPr>
              <w:pStyle w:val="ConsPlusNormal"/>
              <w:jc w:val="center"/>
            </w:pPr>
            <w:r>
              <w:t>X</w:t>
            </w:r>
          </w:p>
        </w:tc>
      </w:tr>
      <w:tr w:rsidR="00DF7FB1">
        <w:tc>
          <w:tcPr>
            <w:tcW w:w="624" w:type="dxa"/>
          </w:tcPr>
          <w:p w:rsidR="00DF7FB1" w:rsidRDefault="00DF7FB1">
            <w:pPr>
              <w:pStyle w:val="ConsPlusNormal"/>
              <w:jc w:val="center"/>
            </w:pPr>
            <w:r>
              <w:t>4</w:t>
            </w:r>
          </w:p>
        </w:tc>
        <w:tc>
          <w:tcPr>
            <w:tcW w:w="3231" w:type="dxa"/>
          </w:tcPr>
          <w:p w:rsidR="00DF7FB1" w:rsidRDefault="00DF7FB1">
            <w:pPr>
              <w:pStyle w:val="ConsPlusNormal"/>
            </w:pPr>
            <w:r>
              <w:t>Сумма полученного кредита (стоимость имущества по договору лизинга (</w:t>
            </w:r>
            <w:proofErr w:type="spellStart"/>
            <w:r>
              <w:t>сублизинга</w:t>
            </w:r>
            <w:proofErr w:type="spellEnd"/>
            <w:r>
              <w:t>)), рублей</w:t>
            </w:r>
          </w:p>
        </w:tc>
        <w:tc>
          <w:tcPr>
            <w:tcW w:w="1485" w:type="dxa"/>
          </w:tcPr>
          <w:p w:rsidR="00DF7FB1" w:rsidRDefault="00DF7FB1">
            <w:pPr>
              <w:pStyle w:val="ConsPlusNormal"/>
              <w:jc w:val="center"/>
            </w:pPr>
            <w:r>
              <w:t>X</w:t>
            </w:r>
          </w:p>
        </w:tc>
        <w:tc>
          <w:tcPr>
            <w:tcW w:w="1650" w:type="dxa"/>
          </w:tcPr>
          <w:p w:rsidR="00DF7FB1" w:rsidRDefault="00DF7FB1">
            <w:pPr>
              <w:pStyle w:val="ConsPlusNormal"/>
            </w:pPr>
          </w:p>
        </w:tc>
        <w:tc>
          <w:tcPr>
            <w:tcW w:w="1485" w:type="dxa"/>
          </w:tcPr>
          <w:p w:rsidR="00DF7FB1" w:rsidRDefault="00DF7FB1">
            <w:pPr>
              <w:pStyle w:val="ConsPlusNormal"/>
              <w:jc w:val="center"/>
            </w:pPr>
            <w:r>
              <w:t>X</w:t>
            </w:r>
          </w:p>
        </w:tc>
        <w:tc>
          <w:tcPr>
            <w:tcW w:w="1531" w:type="dxa"/>
          </w:tcPr>
          <w:p w:rsidR="00DF7FB1" w:rsidRDefault="00DF7FB1">
            <w:pPr>
              <w:pStyle w:val="ConsPlusNormal"/>
            </w:pPr>
          </w:p>
        </w:tc>
        <w:tc>
          <w:tcPr>
            <w:tcW w:w="1757" w:type="dxa"/>
          </w:tcPr>
          <w:p w:rsidR="00DF7FB1" w:rsidRDefault="00DF7FB1">
            <w:pPr>
              <w:pStyle w:val="ConsPlusNormal"/>
              <w:jc w:val="center"/>
            </w:pPr>
            <w:r>
              <w:t>X</w:t>
            </w:r>
          </w:p>
        </w:tc>
      </w:tr>
      <w:tr w:rsidR="00DF7FB1">
        <w:tc>
          <w:tcPr>
            <w:tcW w:w="624" w:type="dxa"/>
          </w:tcPr>
          <w:p w:rsidR="00DF7FB1" w:rsidRDefault="00DF7FB1">
            <w:pPr>
              <w:pStyle w:val="ConsPlusNormal"/>
              <w:jc w:val="center"/>
            </w:pPr>
            <w:bookmarkStart w:id="22" w:name="P282"/>
            <w:bookmarkEnd w:id="22"/>
            <w:r>
              <w:t>5</w:t>
            </w:r>
          </w:p>
        </w:tc>
        <w:tc>
          <w:tcPr>
            <w:tcW w:w="3231" w:type="dxa"/>
          </w:tcPr>
          <w:p w:rsidR="00DF7FB1" w:rsidRDefault="00DF7FB1">
            <w:pPr>
              <w:pStyle w:val="ConsPlusNormal"/>
            </w:pPr>
            <w:r>
              <w:t>Размер затрат по выплате процентов по кредиту (затрат на уплату процентов по кредитам, привлекаемым лизинговой компанией), всего за период с 1 января по 31 декабря 20__ года, рублей, в том числе:</w:t>
            </w:r>
          </w:p>
        </w:tc>
        <w:tc>
          <w:tcPr>
            <w:tcW w:w="1485" w:type="dxa"/>
          </w:tcPr>
          <w:p w:rsidR="00DF7FB1" w:rsidRDefault="00DF7FB1">
            <w:pPr>
              <w:pStyle w:val="ConsPlusNormal"/>
              <w:jc w:val="center"/>
            </w:pPr>
            <w:r>
              <w:t>X</w:t>
            </w:r>
          </w:p>
        </w:tc>
        <w:tc>
          <w:tcPr>
            <w:tcW w:w="1650" w:type="dxa"/>
          </w:tcPr>
          <w:p w:rsidR="00DF7FB1" w:rsidRDefault="00DF7FB1">
            <w:pPr>
              <w:pStyle w:val="ConsPlusNormal"/>
            </w:pPr>
          </w:p>
        </w:tc>
        <w:tc>
          <w:tcPr>
            <w:tcW w:w="1485" w:type="dxa"/>
          </w:tcPr>
          <w:p w:rsidR="00DF7FB1" w:rsidRDefault="00DF7FB1">
            <w:pPr>
              <w:pStyle w:val="ConsPlusNormal"/>
              <w:jc w:val="center"/>
            </w:pPr>
            <w:r>
              <w:t>X</w:t>
            </w:r>
          </w:p>
        </w:tc>
        <w:tc>
          <w:tcPr>
            <w:tcW w:w="1531" w:type="dxa"/>
          </w:tcPr>
          <w:p w:rsidR="00DF7FB1" w:rsidRDefault="00DF7FB1">
            <w:pPr>
              <w:pStyle w:val="ConsPlusNormal"/>
            </w:pPr>
          </w:p>
        </w:tc>
        <w:tc>
          <w:tcPr>
            <w:tcW w:w="1757" w:type="dxa"/>
          </w:tcPr>
          <w:p w:rsidR="00DF7FB1" w:rsidRDefault="00DF7FB1">
            <w:pPr>
              <w:pStyle w:val="ConsPlusNormal"/>
            </w:pPr>
          </w:p>
        </w:tc>
      </w:tr>
      <w:tr w:rsidR="00DF7FB1">
        <w:tc>
          <w:tcPr>
            <w:tcW w:w="624" w:type="dxa"/>
          </w:tcPr>
          <w:p w:rsidR="00DF7FB1" w:rsidRDefault="00DF7FB1">
            <w:pPr>
              <w:pStyle w:val="ConsPlusNormal"/>
              <w:jc w:val="center"/>
            </w:pPr>
            <w:r>
              <w:t>5.1</w:t>
            </w:r>
          </w:p>
        </w:tc>
        <w:tc>
          <w:tcPr>
            <w:tcW w:w="3231" w:type="dxa"/>
          </w:tcPr>
          <w:p w:rsidR="00DF7FB1" w:rsidRDefault="00DF7FB1">
            <w:pPr>
              <w:pStyle w:val="ConsPlusNormal"/>
            </w:pPr>
            <w:r>
              <w:t>за январь</w:t>
            </w:r>
          </w:p>
        </w:tc>
        <w:tc>
          <w:tcPr>
            <w:tcW w:w="1485" w:type="dxa"/>
          </w:tcPr>
          <w:p w:rsidR="00DF7FB1" w:rsidRDefault="00DF7FB1">
            <w:pPr>
              <w:pStyle w:val="ConsPlusNormal"/>
            </w:pPr>
          </w:p>
        </w:tc>
        <w:tc>
          <w:tcPr>
            <w:tcW w:w="1650" w:type="dxa"/>
          </w:tcPr>
          <w:p w:rsidR="00DF7FB1" w:rsidRDefault="00DF7FB1">
            <w:pPr>
              <w:pStyle w:val="ConsPlusNormal"/>
            </w:pPr>
          </w:p>
        </w:tc>
        <w:tc>
          <w:tcPr>
            <w:tcW w:w="1485" w:type="dxa"/>
          </w:tcPr>
          <w:p w:rsidR="00DF7FB1" w:rsidRDefault="00DF7FB1">
            <w:pPr>
              <w:pStyle w:val="ConsPlusNormal"/>
            </w:pPr>
          </w:p>
        </w:tc>
        <w:tc>
          <w:tcPr>
            <w:tcW w:w="1531" w:type="dxa"/>
          </w:tcPr>
          <w:p w:rsidR="00DF7FB1" w:rsidRDefault="00DF7FB1">
            <w:pPr>
              <w:pStyle w:val="ConsPlusNormal"/>
            </w:pPr>
          </w:p>
        </w:tc>
        <w:tc>
          <w:tcPr>
            <w:tcW w:w="1757" w:type="dxa"/>
          </w:tcPr>
          <w:p w:rsidR="00DF7FB1" w:rsidRDefault="00DF7FB1">
            <w:pPr>
              <w:pStyle w:val="ConsPlusNormal"/>
            </w:pPr>
          </w:p>
        </w:tc>
      </w:tr>
      <w:tr w:rsidR="00DF7FB1">
        <w:tc>
          <w:tcPr>
            <w:tcW w:w="624" w:type="dxa"/>
          </w:tcPr>
          <w:p w:rsidR="00DF7FB1" w:rsidRDefault="00DF7FB1">
            <w:pPr>
              <w:pStyle w:val="ConsPlusNormal"/>
              <w:jc w:val="center"/>
            </w:pPr>
            <w:r>
              <w:t>5.2</w:t>
            </w:r>
          </w:p>
        </w:tc>
        <w:tc>
          <w:tcPr>
            <w:tcW w:w="3231" w:type="dxa"/>
          </w:tcPr>
          <w:p w:rsidR="00DF7FB1" w:rsidRDefault="00DF7FB1">
            <w:pPr>
              <w:pStyle w:val="ConsPlusNormal"/>
            </w:pPr>
            <w:r>
              <w:t>за февраль</w:t>
            </w:r>
          </w:p>
        </w:tc>
        <w:tc>
          <w:tcPr>
            <w:tcW w:w="1485" w:type="dxa"/>
          </w:tcPr>
          <w:p w:rsidR="00DF7FB1" w:rsidRDefault="00DF7FB1">
            <w:pPr>
              <w:pStyle w:val="ConsPlusNormal"/>
            </w:pPr>
          </w:p>
        </w:tc>
        <w:tc>
          <w:tcPr>
            <w:tcW w:w="1650" w:type="dxa"/>
          </w:tcPr>
          <w:p w:rsidR="00DF7FB1" w:rsidRDefault="00DF7FB1">
            <w:pPr>
              <w:pStyle w:val="ConsPlusNormal"/>
            </w:pPr>
          </w:p>
        </w:tc>
        <w:tc>
          <w:tcPr>
            <w:tcW w:w="1485" w:type="dxa"/>
          </w:tcPr>
          <w:p w:rsidR="00DF7FB1" w:rsidRDefault="00DF7FB1">
            <w:pPr>
              <w:pStyle w:val="ConsPlusNormal"/>
            </w:pPr>
          </w:p>
        </w:tc>
        <w:tc>
          <w:tcPr>
            <w:tcW w:w="1531" w:type="dxa"/>
          </w:tcPr>
          <w:p w:rsidR="00DF7FB1" w:rsidRDefault="00DF7FB1">
            <w:pPr>
              <w:pStyle w:val="ConsPlusNormal"/>
            </w:pPr>
          </w:p>
        </w:tc>
        <w:tc>
          <w:tcPr>
            <w:tcW w:w="1757" w:type="dxa"/>
          </w:tcPr>
          <w:p w:rsidR="00DF7FB1" w:rsidRDefault="00DF7FB1">
            <w:pPr>
              <w:pStyle w:val="ConsPlusNormal"/>
            </w:pPr>
          </w:p>
        </w:tc>
      </w:tr>
      <w:tr w:rsidR="00DF7FB1">
        <w:tc>
          <w:tcPr>
            <w:tcW w:w="624" w:type="dxa"/>
          </w:tcPr>
          <w:p w:rsidR="00DF7FB1" w:rsidRDefault="00DF7FB1">
            <w:pPr>
              <w:pStyle w:val="ConsPlusNormal"/>
              <w:jc w:val="center"/>
            </w:pPr>
            <w:r>
              <w:t>5.3</w:t>
            </w:r>
          </w:p>
        </w:tc>
        <w:tc>
          <w:tcPr>
            <w:tcW w:w="3231" w:type="dxa"/>
          </w:tcPr>
          <w:p w:rsidR="00DF7FB1" w:rsidRDefault="00DF7FB1">
            <w:pPr>
              <w:pStyle w:val="ConsPlusNormal"/>
            </w:pPr>
            <w:r>
              <w:t>за март</w:t>
            </w:r>
          </w:p>
        </w:tc>
        <w:tc>
          <w:tcPr>
            <w:tcW w:w="1485" w:type="dxa"/>
          </w:tcPr>
          <w:p w:rsidR="00DF7FB1" w:rsidRDefault="00DF7FB1">
            <w:pPr>
              <w:pStyle w:val="ConsPlusNormal"/>
            </w:pPr>
          </w:p>
        </w:tc>
        <w:tc>
          <w:tcPr>
            <w:tcW w:w="1650" w:type="dxa"/>
          </w:tcPr>
          <w:p w:rsidR="00DF7FB1" w:rsidRDefault="00DF7FB1">
            <w:pPr>
              <w:pStyle w:val="ConsPlusNormal"/>
            </w:pPr>
          </w:p>
        </w:tc>
        <w:tc>
          <w:tcPr>
            <w:tcW w:w="1485" w:type="dxa"/>
          </w:tcPr>
          <w:p w:rsidR="00DF7FB1" w:rsidRDefault="00DF7FB1">
            <w:pPr>
              <w:pStyle w:val="ConsPlusNormal"/>
            </w:pPr>
          </w:p>
        </w:tc>
        <w:tc>
          <w:tcPr>
            <w:tcW w:w="1531" w:type="dxa"/>
          </w:tcPr>
          <w:p w:rsidR="00DF7FB1" w:rsidRDefault="00DF7FB1">
            <w:pPr>
              <w:pStyle w:val="ConsPlusNormal"/>
            </w:pPr>
          </w:p>
        </w:tc>
        <w:tc>
          <w:tcPr>
            <w:tcW w:w="1757" w:type="dxa"/>
          </w:tcPr>
          <w:p w:rsidR="00DF7FB1" w:rsidRDefault="00DF7FB1">
            <w:pPr>
              <w:pStyle w:val="ConsPlusNormal"/>
            </w:pPr>
          </w:p>
        </w:tc>
      </w:tr>
      <w:tr w:rsidR="00DF7FB1">
        <w:tc>
          <w:tcPr>
            <w:tcW w:w="624" w:type="dxa"/>
          </w:tcPr>
          <w:p w:rsidR="00DF7FB1" w:rsidRDefault="00DF7FB1">
            <w:pPr>
              <w:pStyle w:val="ConsPlusNormal"/>
              <w:jc w:val="center"/>
            </w:pPr>
            <w:r>
              <w:t>5.4</w:t>
            </w:r>
          </w:p>
        </w:tc>
        <w:tc>
          <w:tcPr>
            <w:tcW w:w="3231" w:type="dxa"/>
          </w:tcPr>
          <w:p w:rsidR="00DF7FB1" w:rsidRDefault="00DF7FB1">
            <w:pPr>
              <w:pStyle w:val="ConsPlusNormal"/>
            </w:pPr>
            <w:r>
              <w:t>за апрель</w:t>
            </w:r>
          </w:p>
        </w:tc>
        <w:tc>
          <w:tcPr>
            <w:tcW w:w="1485" w:type="dxa"/>
          </w:tcPr>
          <w:p w:rsidR="00DF7FB1" w:rsidRDefault="00DF7FB1">
            <w:pPr>
              <w:pStyle w:val="ConsPlusNormal"/>
            </w:pPr>
          </w:p>
        </w:tc>
        <w:tc>
          <w:tcPr>
            <w:tcW w:w="1650" w:type="dxa"/>
          </w:tcPr>
          <w:p w:rsidR="00DF7FB1" w:rsidRDefault="00DF7FB1">
            <w:pPr>
              <w:pStyle w:val="ConsPlusNormal"/>
            </w:pPr>
          </w:p>
        </w:tc>
        <w:tc>
          <w:tcPr>
            <w:tcW w:w="1485" w:type="dxa"/>
          </w:tcPr>
          <w:p w:rsidR="00DF7FB1" w:rsidRDefault="00DF7FB1">
            <w:pPr>
              <w:pStyle w:val="ConsPlusNormal"/>
            </w:pPr>
          </w:p>
        </w:tc>
        <w:tc>
          <w:tcPr>
            <w:tcW w:w="1531" w:type="dxa"/>
          </w:tcPr>
          <w:p w:rsidR="00DF7FB1" w:rsidRDefault="00DF7FB1">
            <w:pPr>
              <w:pStyle w:val="ConsPlusNormal"/>
            </w:pPr>
          </w:p>
        </w:tc>
        <w:tc>
          <w:tcPr>
            <w:tcW w:w="1757" w:type="dxa"/>
          </w:tcPr>
          <w:p w:rsidR="00DF7FB1" w:rsidRDefault="00DF7FB1">
            <w:pPr>
              <w:pStyle w:val="ConsPlusNormal"/>
            </w:pPr>
          </w:p>
        </w:tc>
      </w:tr>
      <w:tr w:rsidR="00DF7FB1">
        <w:tc>
          <w:tcPr>
            <w:tcW w:w="624" w:type="dxa"/>
          </w:tcPr>
          <w:p w:rsidR="00DF7FB1" w:rsidRDefault="00DF7FB1">
            <w:pPr>
              <w:pStyle w:val="ConsPlusNormal"/>
              <w:jc w:val="center"/>
            </w:pPr>
            <w:r>
              <w:t>5.5</w:t>
            </w:r>
          </w:p>
        </w:tc>
        <w:tc>
          <w:tcPr>
            <w:tcW w:w="3231" w:type="dxa"/>
          </w:tcPr>
          <w:p w:rsidR="00DF7FB1" w:rsidRDefault="00DF7FB1">
            <w:pPr>
              <w:pStyle w:val="ConsPlusNormal"/>
            </w:pPr>
            <w:r>
              <w:t>за май</w:t>
            </w:r>
          </w:p>
        </w:tc>
        <w:tc>
          <w:tcPr>
            <w:tcW w:w="1485" w:type="dxa"/>
          </w:tcPr>
          <w:p w:rsidR="00DF7FB1" w:rsidRDefault="00DF7FB1">
            <w:pPr>
              <w:pStyle w:val="ConsPlusNormal"/>
            </w:pPr>
          </w:p>
        </w:tc>
        <w:tc>
          <w:tcPr>
            <w:tcW w:w="1650" w:type="dxa"/>
          </w:tcPr>
          <w:p w:rsidR="00DF7FB1" w:rsidRDefault="00DF7FB1">
            <w:pPr>
              <w:pStyle w:val="ConsPlusNormal"/>
            </w:pPr>
          </w:p>
        </w:tc>
        <w:tc>
          <w:tcPr>
            <w:tcW w:w="1485" w:type="dxa"/>
          </w:tcPr>
          <w:p w:rsidR="00DF7FB1" w:rsidRDefault="00DF7FB1">
            <w:pPr>
              <w:pStyle w:val="ConsPlusNormal"/>
            </w:pPr>
          </w:p>
        </w:tc>
        <w:tc>
          <w:tcPr>
            <w:tcW w:w="1531" w:type="dxa"/>
          </w:tcPr>
          <w:p w:rsidR="00DF7FB1" w:rsidRDefault="00DF7FB1">
            <w:pPr>
              <w:pStyle w:val="ConsPlusNormal"/>
            </w:pPr>
          </w:p>
        </w:tc>
        <w:tc>
          <w:tcPr>
            <w:tcW w:w="1757" w:type="dxa"/>
          </w:tcPr>
          <w:p w:rsidR="00DF7FB1" w:rsidRDefault="00DF7FB1">
            <w:pPr>
              <w:pStyle w:val="ConsPlusNormal"/>
            </w:pPr>
          </w:p>
        </w:tc>
      </w:tr>
      <w:tr w:rsidR="00DF7FB1">
        <w:tc>
          <w:tcPr>
            <w:tcW w:w="624" w:type="dxa"/>
          </w:tcPr>
          <w:p w:rsidR="00DF7FB1" w:rsidRDefault="00DF7FB1">
            <w:pPr>
              <w:pStyle w:val="ConsPlusNormal"/>
              <w:jc w:val="center"/>
            </w:pPr>
            <w:r>
              <w:t>5.6</w:t>
            </w:r>
          </w:p>
        </w:tc>
        <w:tc>
          <w:tcPr>
            <w:tcW w:w="3231" w:type="dxa"/>
          </w:tcPr>
          <w:p w:rsidR="00DF7FB1" w:rsidRDefault="00DF7FB1">
            <w:pPr>
              <w:pStyle w:val="ConsPlusNormal"/>
            </w:pPr>
            <w:r>
              <w:t>за июнь</w:t>
            </w:r>
          </w:p>
        </w:tc>
        <w:tc>
          <w:tcPr>
            <w:tcW w:w="1485" w:type="dxa"/>
          </w:tcPr>
          <w:p w:rsidR="00DF7FB1" w:rsidRDefault="00DF7FB1">
            <w:pPr>
              <w:pStyle w:val="ConsPlusNormal"/>
            </w:pPr>
          </w:p>
        </w:tc>
        <w:tc>
          <w:tcPr>
            <w:tcW w:w="1650" w:type="dxa"/>
          </w:tcPr>
          <w:p w:rsidR="00DF7FB1" w:rsidRDefault="00DF7FB1">
            <w:pPr>
              <w:pStyle w:val="ConsPlusNormal"/>
            </w:pPr>
          </w:p>
        </w:tc>
        <w:tc>
          <w:tcPr>
            <w:tcW w:w="1485" w:type="dxa"/>
          </w:tcPr>
          <w:p w:rsidR="00DF7FB1" w:rsidRDefault="00DF7FB1">
            <w:pPr>
              <w:pStyle w:val="ConsPlusNormal"/>
            </w:pPr>
          </w:p>
        </w:tc>
        <w:tc>
          <w:tcPr>
            <w:tcW w:w="1531" w:type="dxa"/>
          </w:tcPr>
          <w:p w:rsidR="00DF7FB1" w:rsidRDefault="00DF7FB1">
            <w:pPr>
              <w:pStyle w:val="ConsPlusNormal"/>
            </w:pPr>
          </w:p>
        </w:tc>
        <w:tc>
          <w:tcPr>
            <w:tcW w:w="1757" w:type="dxa"/>
          </w:tcPr>
          <w:p w:rsidR="00DF7FB1" w:rsidRDefault="00DF7FB1">
            <w:pPr>
              <w:pStyle w:val="ConsPlusNormal"/>
            </w:pPr>
          </w:p>
        </w:tc>
      </w:tr>
      <w:tr w:rsidR="00DF7FB1">
        <w:tc>
          <w:tcPr>
            <w:tcW w:w="624" w:type="dxa"/>
          </w:tcPr>
          <w:p w:rsidR="00DF7FB1" w:rsidRDefault="00DF7FB1">
            <w:pPr>
              <w:pStyle w:val="ConsPlusNormal"/>
              <w:jc w:val="center"/>
            </w:pPr>
            <w:r>
              <w:t>5.7</w:t>
            </w:r>
          </w:p>
        </w:tc>
        <w:tc>
          <w:tcPr>
            <w:tcW w:w="3231" w:type="dxa"/>
          </w:tcPr>
          <w:p w:rsidR="00DF7FB1" w:rsidRDefault="00DF7FB1">
            <w:pPr>
              <w:pStyle w:val="ConsPlusNormal"/>
            </w:pPr>
            <w:r>
              <w:t>за июль</w:t>
            </w:r>
          </w:p>
        </w:tc>
        <w:tc>
          <w:tcPr>
            <w:tcW w:w="1485" w:type="dxa"/>
          </w:tcPr>
          <w:p w:rsidR="00DF7FB1" w:rsidRDefault="00DF7FB1">
            <w:pPr>
              <w:pStyle w:val="ConsPlusNormal"/>
            </w:pPr>
          </w:p>
        </w:tc>
        <w:tc>
          <w:tcPr>
            <w:tcW w:w="1650" w:type="dxa"/>
          </w:tcPr>
          <w:p w:rsidR="00DF7FB1" w:rsidRDefault="00DF7FB1">
            <w:pPr>
              <w:pStyle w:val="ConsPlusNormal"/>
            </w:pPr>
          </w:p>
        </w:tc>
        <w:tc>
          <w:tcPr>
            <w:tcW w:w="1485" w:type="dxa"/>
          </w:tcPr>
          <w:p w:rsidR="00DF7FB1" w:rsidRDefault="00DF7FB1">
            <w:pPr>
              <w:pStyle w:val="ConsPlusNormal"/>
            </w:pPr>
          </w:p>
        </w:tc>
        <w:tc>
          <w:tcPr>
            <w:tcW w:w="1531" w:type="dxa"/>
          </w:tcPr>
          <w:p w:rsidR="00DF7FB1" w:rsidRDefault="00DF7FB1">
            <w:pPr>
              <w:pStyle w:val="ConsPlusNormal"/>
            </w:pPr>
          </w:p>
        </w:tc>
        <w:tc>
          <w:tcPr>
            <w:tcW w:w="1757" w:type="dxa"/>
          </w:tcPr>
          <w:p w:rsidR="00DF7FB1" w:rsidRDefault="00DF7FB1">
            <w:pPr>
              <w:pStyle w:val="ConsPlusNormal"/>
            </w:pPr>
          </w:p>
        </w:tc>
      </w:tr>
      <w:tr w:rsidR="00DF7FB1">
        <w:tc>
          <w:tcPr>
            <w:tcW w:w="624" w:type="dxa"/>
          </w:tcPr>
          <w:p w:rsidR="00DF7FB1" w:rsidRDefault="00DF7FB1">
            <w:pPr>
              <w:pStyle w:val="ConsPlusNormal"/>
              <w:jc w:val="center"/>
            </w:pPr>
            <w:r>
              <w:t>5.8</w:t>
            </w:r>
          </w:p>
        </w:tc>
        <w:tc>
          <w:tcPr>
            <w:tcW w:w="3231" w:type="dxa"/>
          </w:tcPr>
          <w:p w:rsidR="00DF7FB1" w:rsidRDefault="00DF7FB1">
            <w:pPr>
              <w:pStyle w:val="ConsPlusNormal"/>
            </w:pPr>
            <w:r>
              <w:t>за август</w:t>
            </w:r>
          </w:p>
        </w:tc>
        <w:tc>
          <w:tcPr>
            <w:tcW w:w="1485" w:type="dxa"/>
          </w:tcPr>
          <w:p w:rsidR="00DF7FB1" w:rsidRDefault="00DF7FB1">
            <w:pPr>
              <w:pStyle w:val="ConsPlusNormal"/>
            </w:pPr>
          </w:p>
        </w:tc>
        <w:tc>
          <w:tcPr>
            <w:tcW w:w="1650" w:type="dxa"/>
          </w:tcPr>
          <w:p w:rsidR="00DF7FB1" w:rsidRDefault="00DF7FB1">
            <w:pPr>
              <w:pStyle w:val="ConsPlusNormal"/>
            </w:pPr>
          </w:p>
        </w:tc>
        <w:tc>
          <w:tcPr>
            <w:tcW w:w="1485" w:type="dxa"/>
          </w:tcPr>
          <w:p w:rsidR="00DF7FB1" w:rsidRDefault="00DF7FB1">
            <w:pPr>
              <w:pStyle w:val="ConsPlusNormal"/>
            </w:pPr>
          </w:p>
        </w:tc>
        <w:tc>
          <w:tcPr>
            <w:tcW w:w="1531" w:type="dxa"/>
          </w:tcPr>
          <w:p w:rsidR="00DF7FB1" w:rsidRDefault="00DF7FB1">
            <w:pPr>
              <w:pStyle w:val="ConsPlusNormal"/>
            </w:pPr>
          </w:p>
        </w:tc>
        <w:tc>
          <w:tcPr>
            <w:tcW w:w="1757" w:type="dxa"/>
          </w:tcPr>
          <w:p w:rsidR="00DF7FB1" w:rsidRDefault="00DF7FB1">
            <w:pPr>
              <w:pStyle w:val="ConsPlusNormal"/>
            </w:pPr>
          </w:p>
        </w:tc>
      </w:tr>
      <w:tr w:rsidR="00DF7FB1">
        <w:tc>
          <w:tcPr>
            <w:tcW w:w="624" w:type="dxa"/>
          </w:tcPr>
          <w:p w:rsidR="00DF7FB1" w:rsidRDefault="00DF7FB1">
            <w:pPr>
              <w:pStyle w:val="ConsPlusNormal"/>
              <w:jc w:val="center"/>
            </w:pPr>
            <w:r>
              <w:t>5.9</w:t>
            </w:r>
          </w:p>
        </w:tc>
        <w:tc>
          <w:tcPr>
            <w:tcW w:w="3231" w:type="dxa"/>
          </w:tcPr>
          <w:p w:rsidR="00DF7FB1" w:rsidRDefault="00DF7FB1">
            <w:pPr>
              <w:pStyle w:val="ConsPlusNormal"/>
            </w:pPr>
            <w:r>
              <w:t>за сентябрь</w:t>
            </w:r>
          </w:p>
        </w:tc>
        <w:tc>
          <w:tcPr>
            <w:tcW w:w="1485" w:type="dxa"/>
          </w:tcPr>
          <w:p w:rsidR="00DF7FB1" w:rsidRDefault="00DF7FB1">
            <w:pPr>
              <w:pStyle w:val="ConsPlusNormal"/>
            </w:pPr>
          </w:p>
        </w:tc>
        <w:tc>
          <w:tcPr>
            <w:tcW w:w="1650" w:type="dxa"/>
          </w:tcPr>
          <w:p w:rsidR="00DF7FB1" w:rsidRDefault="00DF7FB1">
            <w:pPr>
              <w:pStyle w:val="ConsPlusNormal"/>
            </w:pPr>
          </w:p>
        </w:tc>
        <w:tc>
          <w:tcPr>
            <w:tcW w:w="1485" w:type="dxa"/>
          </w:tcPr>
          <w:p w:rsidR="00DF7FB1" w:rsidRDefault="00DF7FB1">
            <w:pPr>
              <w:pStyle w:val="ConsPlusNormal"/>
            </w:pPr>
          </w:p>
        </w:tc>
        <w:tc>
          <w:tcPr>
            <w:tcW w:w="1531" w:type="dxa"/>
          </w:tcPr>
          <w:p w:rsidR="00DF7FB1" w:rsidRDefault="00DF7FB1">
            <w:pPr>
              <w:pStyle w:val="ConsPlusNormal"/>
            </w:pPr>
          </w:p>
        </w:tc>
        <w:tc>
          <w:tcPr>
            <w:tcW w:w="1757" w:type="dxa"/>
          </w:tcPr>
          <w:p w:rsidR="00DF7FB1" w:rsidRDefault="00DF7FB1">
            <w:pPr>
              <w:pStyle w:val="ConsPlusNormal"/>
            </w:pPr>
          </w:p>
        </w:tc>
      </w:tr>
      <w:tr w:rsidR="00DF7FB1">
        <w:tc>
          <w:tcPr>
            <w:tcW w:w="624" w:type="dxa"/>
          </w:tcPr>
          <w:p w:rsidR="00DF7FB1" w:rsidRDefault="00DF7FB1">
            <w:pPr>
              <w:pStyle w:val="ConsPlusNormal"/>
              <w:jc w:val="center"/>
            </w:pPr>
            <w:r>
              <w:t>5.10</w:t>
            </w:r>
          </w:p>
        </w:tc>
        <w:tc>
          <w:tcPr>
            <w:tcW w:w="3231" w:type="dxa"/>
          </w:tcPr>
          <w:p w:rsidR="00DF7FB1" w:rsidRDefault="00DF7FB1">
            <w:pPr>
              <w:pStyle w:val="ConsPlusNormal"/>
            </w:pPr>
            <w:r>
              <w:t>за октябрь</w:t>
            </w:r>
          </w:p>
        </w:tc>
        <w:tc>
          <w:tcPr>
            <w:tcW w:w="1485" w:type="dxa"/>
          </w:tcPr>
          <w:p w:rsidR="00DF7FB1" w:rsidRDefault="00DF7FB1">
            <w:pPr>
              <w:pStyle w:val="ConsPlusNormal"/>
            </w:pPr>
          </w:p>
        </w:tc>
        <w:tc>
          <w:tcPr>
            <w:tcW w:w="1650" w:type="dxa"/>
          </w:tcPr>
          <w:p w:rsidR="00DF7FB1" w:rsidRDefault="00DF7FB1">
            <w:pPr>
              <w:pStyle w:val="ConsPlusNormal"/>
            </w:pPr>
          </w:p>
        </w:tc>
        <w:tc>
          <w:tcPr>
            <w:tcW w:w="1485" w:type="dxa"/>
          </w:tcPr>
          <w:p w:rsidR="00DF7FB1" w:rsidRDefault="00DF7FB1">
            <w:pPr>
              <w:pStyle w:val="ConsPlusNormal"/>
            </w:pPr>
          </w:p>
        </w:tc>
        <w:tc>
          <w:tcPr>
            <w:tcW w:w="1531" w:type="dxa"/>
          </w:tcPr>
          <w:p w:rsidR="00DF7FB1" w:rsidRDefault="00DF7FB1">
            <w:pPr>
              <w:pStyle w:val="ConsPlusNormal"/>
            </w:pPr>
          </w:p>
        </w:tc>
        <w:tc>
          <w:tcPr>
            <w:tcW w:w="1757" w:type="dxa"/>
          </w:tcPr>
          <w:p w:rsidR="00DF7FB1" w:rsidRDefault="00DF7FB1">
            <w:pPr>
              <w:pStyle w:val="ConsPlusNormal"/>
            </w:pPr>
          </w:p>
        </w:tc>
      </w:tr>
      <w:tr w:rsidR="00DF7FB1">
        <w:tc>
          <w:tcPr>
            <w:tcW w:w="624" w:type="dxa"/>
          </w:tcPr>
          <w:p w:rsidR="00DF7FB1" w:rsidRDefault="00DF7FB1">
            <w:pPr>
              <w:pStyle w:val="ConsPlusNormal"/>
              <w:jc w:val="center"/>
            </w:pPr>
            <w:r>
              <w:t>5.11</w:t>
            </w:r>
          </w:p>
        </w:tc>
        <w:tc>
          <w:tcPr>
            <w:tcW w:w="3231" w:type="dxa"/>
          </w:tcPr>
          <w:p w:rsidR="00DF7FB1" w:rsidRDefault="00DF7FB1">
            <w:pPr>
              <w:pStyle w:val="ConsPlusNormal"/>
            </w:pPr>
            <w:r>
              <w:t>за ноябрь</w:t>
            </w:r>
          </w:p>
        </w:tc>
        <w:tc>
          <w:tcPr>
            <w:tcW w:w="1485" w:type="dxa"/>
          </w:tcPr>
          <w:p w:rsidR="00DF7FB1" w:rsidRDefault="00DF7FB1">
            <w:pPr>
              <w:pStyle w:val="ConsPlusNormal"/>
            </w:pPr>
          </w:p>
        </w:tc>
        <w:tc>
          <w:tcPr>
            <w:tcW w:w="1650" w:type="dxa"/>
          </w:tcPr>
          <w:p w:rsidR="00DF7FB1" w:rsidRDefault="00DF7FB1">
            <w:pPr>
              <w:pStyle w:val="ConsPlusNormal"/>
            </w:pPr>
          </w:p>
        </w:tc>
        <w:tc>
          <w:tcPr>
            <w:tcW w:w="1485" w:type="dxa"/>
          </w:tcPr>
          <w:p w:rsidR="00DF7FB1" w:rsidRDefault="00DF7FB1">
            <w:pPr>
              <w:pStyle w:val="ConsPlusNormal"/>
            </w:pPr>
          </w:p>
        </w:tc>
        <w:tc>
          <w:tcPr>
            <w:tcW w:w="1531" w:type="dxa"/>
          </w:tcPr>
          <w:p w:rsidR="00DF7FB1" w:rsidRDefault="00DF7FB1">
            <w:pPr>
              <w:pStyle w:val="ConsPlusNormal"/>
            </w:pPr>
          </w:p>
        </w:tc>
        <w:tc>
          <w:tcPr>
            <w:tcW w:w="1757" w:type="dxa"/>
          </w:tcPr>
          <w:p w:rsidR="00DF7FB1" w:rsidRDefault="00DF7FB1">
            <w:pPr>
              <w:pStyle w:val="ConsPlusNormal"/>
            </w:pPr>
          </w:p>
        </w:tc>
      </w:tr>
      <w:tr w:rsidR="00DF7FB1">
        <w:tc>
          <w:tcPr>
            <w:tcW w:w="624" w:type="dxa"/>
          </w:tcPr>
          <w:p w:rsidR="00DF7FB1" w:rsidRDefault="00DF7FB1">
            <w:pPr>
              <w:pStyle w:val="ConsPlusNormal"/>
              <w:jc w:val="center"/>
            </w:pPr>
            <w:r>
              <w:t>5.12</w:t>
            </w:r>
          </w:p>
        </w:tc>
        <w:tc>
          <w:tcPr>
            <w:tcW w:w="3231" w:type="dxa"/>
          </w:tcPr>
          <w:p w:rsidR="00DF7FB1" w:rsidRDefault="00DF7FB1">
            <w:pPr>
              <w:pStyle w:val="ConsPlusNormal"/>
            </w:pPr>
            <w:r>
              <w:t>за декабрь</w:t>
            </w:r>
          </w:p>
        </w:tc>
        <w:tc>
          <w:tcPr>
            <w:tcW w:w="1485" w:type="dxa"/>
          </w:tcPr>
          <w:p w:rsidR="00DF7FB1" w:rsidRDefault="00DF7FB1">
            <w:pPr>
              <w:pStyle w:val="ConsPlusNormal"/>
            </w:pPr>
          </w:p>
        </w:tc>
        <w:tc>
          <w:tcPr>
            <w:tcW w:w="1650" w:type="dxa"/>
          </w:tcPr>
          <w:p w:rsidR="00DF7FB1" w:rsidRDefault="00DF7FB1">
            <w:pPr>
              <w:pStyle w:val="ConsPlusNormal"/>
            </w:pPr>
          </w:p>
        </w:tc>
        <w:tc>
          <w:tcPr>
            <w:tcW w:w="1485" w:type="dxa"/>
          </w:tcPr>
          <w:p w:rsidR="00DF7FB1" w:rsidRDefault="00DF7FB1">
            <w:pPr>
              <w:pStyle w:val="ConsPlusNormal"/>
            </w:pPr>
          </w:p>
        </w:tc>
        <w:tc>
          <w:tcPr>
            <w:tcW w:w="1531" w:type="dxa"/>
          </w:tcPr>
          <w:p w:rsidR="00DF7FB1" w:rsidRDefault="00DF7FB1">
            <w:pPr>
              <w:pStyle w:val="ConsPlusNormal"/>
            </w:pPr>
          </w:p>
        </w:tc>
        <w:tc>
          <w:tcPr>
            <w:tcW w:w="1757" w:type="dxa"/>
          </w:tcPr>
          <w:p w:rsidR="00DF7FB1" w:rsidRDefault="00DF7FB1">
            <w:pPr>
              <w:pStyle w:val="ConsPlusNormal"/>
            </w:pPr>
          </w:p>
        </w:tc>
      </w:tr>
      <w:tr w:rsidR="00DF7FB1">
        <w:tc>
          <w:tcPr>
            <w:tcW w:w="624" w:type="dxa"/>
          </w:tcPr>
          <w:p w:rsidR="00DF7FB1" w:rsidRDefault="00DF7FB1">
            <w:pPr>
              <w:pStyle w:val="ConsPlusNormal"/>
              <w:jc w:val="center"/>
            </w:pPr>
            <w:bookmarkStart w:id="23" w:name="P373"/>
            <w:bookmarkEnd w:id="23"/>
            <w:r>
              <w:t>6</w:t>
            </w:r>
          </w:p>
        </w:tc>
        <w:tc>
          <w:tcPr>
            <w:tcW w:w="9382" w:type="dxa"/>
            <w:gridSpan w:val="5"/>
          </w:tcPr>
          <w:p w:rsidR="00DF7FB1" w:rsidRDefault="00DF7FB1">
            <w:pPr>
              <w:pStyle w:val="ConsPlusNormal"/>
            </w:pPr>
            <w:r>
              <w:t xml:space="preserve">Ключевая ставка Центрального банка Российской Федерации на дату объявления конкурса (на </w:t>
            </w:r>
            <w:proofErr w:type="spellStart"/>
            <w:r>
              <w:t>дд.мм</w:t>
            </w:r>
            <w:proofErr w:type="gramStart"/>
            <w:r>
              <w:t>.г</w:t>
            </w:r>
            <w:proofErr w:type="gramEnd"/>
            <w:r>
              <w:t>ггг</w:t>
            </w:r>
            <w:proofErr w:type="spellEnd"/>
            <w:r>
              <w:t>)</w:t>
            </w:r>
          </w:p>
        </w:tc>
        <w:tc>
          <w:tcPr>
            <w:tcW w:w="1757" w:type="dxa"/>
          </w:tcPr>
          <w:p w:rsidR="00DF7FB1" w:rsidRDefault="00DF7FB1">
            <w:pPr>
              <w:pStyle w:val="ConsPlusNormal"/>
              <w:jc w:val="center"/>
            </w:pPr>
            <w:r>
              <w:t>___ процентов</w:t>
            </w:r>
          </w:p>
        </w:tc>
      </w:tr>
      <w:tr w:rsidR="00DF7FB1">
        <w:tc>
          <w:tcPr>
            <w:tcW w:w="624" w:type="dxa"/>
          </w:tcPr>
          <w:p w:rsidR="00DF7FB1" w:rsidRDefault="00DF7FB1">
            <w:pPr>
              <w:pStyle w:val="ConsPlusNormal"/>
              <w:jc w:val="center"/>
            </w:pPr>
            <w:bookmarkStart w:id="24" w:name="P376"/>
            <w:bookmarkEnd w:id="24"/>
            <w:r>
              <w:t>7</w:t>
            </w:r>
          </w:p>
        </w:tc>
        <w:tc>
          <w:tcPr>
            <w:tcW w:w="3231" w:type="dxa"/>
          </w:tcPr>
          <w:p w:rsidR="00DF7FB1" w:rsidRDefault="00DF7FB1">
            <w:pPr>
              <w:pStyle w:val="ConsPlusNormal"/>
            </w:pPr>
            <w:r>
              <w:t>Процентная ставка по кредиту (по кредитным ресурсам, привлекаемым лизингодателем)</w:t>
            </w:r>
          </w:p>
        </w:tc>
        <w:tc>
          <w:tcPr>
            <w:tcW w:w="3135" w:type="dxa"/>
            <w:gridSpan w:val="2"/>
          </w:tcPr>
          <w:p w:rsidR="00DF7FB1" w:rsidRDefault="00DF7FB1">
            <w:pPr>
              <w:pStyle w:val="ConsPlusNormal"/>
              <w:jc w:val="center"/>
            </w:pPr>
            <w:r>
              <w:t>____ процентов</w:t>
            </w:r>
          </w:p>
        </w:tc>
        <w:tc>
          <w:tcPr>
            <w:tcW w:w="3016" w:type="dxa"/>
            <w:gridSpan w:val="2"/>
          </w:tcPr>
          <w:p w:rsidR="00DF7FB1" w:rsidRDefault="00DF7FB1">
            <w:pPr>
              <w:pStyle w:val="ConsPlusNormal"/>
              <w:jc w:val="center"/>
            </w:pPr>
            <w:r>
              <w:t>____ процентов</w:t>
            </w:r>
          </w:p>
        </w:tc>
        <w:tc>
          <w:tcPr>
            <w:tcW w:w="1757" w:type="dxa"/>
          </w:tcPr>
          <w:p w:rsidR="00DF7FB1" w:rsidRDefault="00DF7FB1">
            <w:pPr>
              <w:pStyle w:val="ConsPlusNormal"/>
            </w:pPr>
          </w:p>
        </w:tc>
      </w:tr>
      <w:tr w:rsidR="00DF7FB1">
        <w:tc>
          <w:tcPr>
            <w:tcW w:w="624" w:type="dxa"/>
          </w:tcPr>
          <w:p w:rsidR="00DF7FB1" w:rsidRDefault="00DF7FB1">
            <w:pPr>
              <w:pStyle w:val="ConsPlusNormal"/>
              <w:jc w:val="center"/>
            </w:pPr>
            <w:bookmarkStart w:id="25" w:name="P381"/>
            <w:bookmarkEnd w:id="25"/>
            <w:r>
              <w:t>8</w:t>
            </w:r>
          </w:p>
        </w:tc>
        <w:tc>
          <w:tcPr>
            <w:tcW w:w="3231" w:type="dxa"/>
          </w:tcPr>
          <w:p w:rsidR="00DF7FB1" w:rsidRDefault="00DF7FB1">
            <w:pPr>
              <w:pStyle w:val="ConsPlusNormal"/>
            </w:pPr>
            <w:r>
              <w:t>Размер возмещения</w:t>
            </w:r>
          </w:p>
        </w:tc>
        <w:tc>
          <w:tcPr>
            <w:tcW w:w="1485" w:type="dxa"/>
          </w:tcPr>
          <w:p w:rsidR="00DF7FB1" w:rsidRDefault="00DF7FB1">
            <w:pPr>
              <w:pStyle w:val="ConsPlusNormal"/>
              <w:jc w:val="center"/>
            </w:pPr>
            <w:r>
              <w:t>X</w:t>
            </w:r>
          </w:p>
        </w:tc>
        <w:tc>
          <w:tcPr>
            <w:tcW w:w="1650" w:type="dxa"/>
          </w:tcPr>
          <w:p w:rsidR="00DF7FB1" w:rsidRDefault="00DF7FB1">
            <w:pPr>
              <w:pStyle w:val="ConsPlusNormal"/>
              <w:jc w:val="center"/>
            </w:pPr>
            <w:hyperlink w:anchor="P373" w:history="1">
              <w:r>
                <w:rPr>
                  <w:color w:val="0000FF"/>
                </w:rPr>
                <w:t>Строка 6</w:t>
              </w:r>
            </w:hyperlink>
            <w:r>
              <w:t xml:space="preserve"> / </w:t>
            </w:r>
            <w:hyperlink w:anchor="P376" w:history="1">
              <w:r>
                <w:rPr>
                  <w:color w:val="0000FF"/>
                </w:rPr>
                <w:t>строка 7</w:t>
              </w:r>
            </w:hyperlink>
          </w:p>
        </w:tc>
        <w:tc>
          <w:tcPr>
            <w:tcW w:w="1485" w:type="dxa"/>
          </w:tcPr>
          <w:p w:rsidR="00DF7FB1" w:rsidRDefault="00DF7FB1">
            <w:pPr>
              <w:pStyle w:val="ConsPlusNormal"/>
              <w:jc w:val="center"/>
            </w:pPr>
            <w:r>
              <w:t>X</w:t>
            </w:r>
          </w:p>
        </w:tc>
        <w:tc>
          <w:tcPr>
            <w:tcW w:w="1531" w:type="dxa"/>
          </w:tcPr>
          <w:p w:rsidR="00DF7FB1" w:rsidRDefault="00DF7FB1">
            <w:pPr>
              <w:pStyle w:val="ConsPlusNormal"/>
              <w:jc w:val="center"/>
            </w:pPr>
            <w:hyperlink w:anchor="P373" w:history="1">
              <w:r>
                <w:rPr>
                  <w:color w:val="0000FF"/>
                </w:rPr>
                <w:t>Строка 6</w:t>
              </w:r>
            </w:hyperlink>
            <w:r>
              <w:t xml:space="preserve"> / </w:t>
            </w:r>
            <w:hyperlink w:anchor="P376" w:history="1">
              <w:r>
                <w:rPr>
                  <w:color w:val="0000FF"/>
                </w:rPr>
                <w:t>строка 7</w:t>
              </w:r>
            </w:hyperlink>
          </w:p>
        </w:tc>
        <w:tc>
          <w:tcPr>
            <w:tcW w:w="1757" w:type="dxa"/>
          </w:tcPr>
          <w:p w:rsidR="00DF7FB1" w:rsidRDefault="00DF7FB1">
            <w:pPr>
              <w:pStyle w:val="ConsPlusNormal"/>
            </w:pPr>
          </w:p>
        </w:tc>
      </w:tr>
      <w:tr w:rsidR="00DF7FB1">
        <w:tc>
          <w:tcPr>
            <w:tcW w:w="624" w:type="dxa"/>
          </w:tcPr>
          <w:p w:rsidR="00DF7FB1" w:rsidRDefault="00DF7FB1">
            <w:pPr>
              <w:pStyle w:val="ConsPlusNormal"/>
              <w:jc w:val="center"/>
            </w:pPr>
            <w:r>
              <w:t>9</w:t>
            </w:r>
          </w:p>
        </w:tc>
        <w:tc>
          <w:tcPr>
            <w:tcW w:w="3231" w:type="dxa"/>
          </w:tcPr>
          <w:p w:rsidR="00DF7FB1" w:rsidRDefault="00DF7FB1">
            <w:pPr>
              <w:pStyle w:val="ConsPlusNormal"/>
            </w:pPr>
            <w:r>
              <w:t>Запрашиваемый размер субсидии</w:t>
            </w:r>
          </w:p>
        </w:tc>
        <w:tc>
          <w:tcPr>
            <w:tcW w:w="1485" w:type="dxa"/>
          </w:tcPr>
          <w:p w:rsidR="00DF7FB1" w:rsidRDefault="00DF7FB1">
            <w:pPr>
              <w:pStyle w:val="ConsPlusNormal"/>
              <w:jc w:val="center"/>
            </w:pPr>
            <w:r>
              <w:t>X</w:t>
            </w:r>
          </w:p>
        </w:tc>
        <w:tc>
          <w:tcPr>
            <w:tcW w:w="1650" w:type="dxa"/>
          </w:tcPr>
          <w:p w:rsidR="00DF7FB1" w:rsidRDefault="00DF7FB1">
            <w:pPr>
              <w:pStyle w:val="ConsPlusNormal"/>
              <w:jc w:val="center"/>
            </w:pPr>
            <w:hyperlink w:anchor="P381" w:history="1">
              <w:r>
                <w:rPr>
                  <w:color w:val="0000FF"/>
                </w:rPr>
                <w:t>Строка 8</w:t>
              </w:r>
            </w:hyperlink>
            <w:r>
              <w:t xml:space="preserve"> x </w:t>
            </w:r>
            <w:hyperlink w:anchor="P282" w:history="1">
              <w:r>
                <w:rPr>
                  <w:color w:val="0000FF"/>
                </w:rPr>
                <w:t>строка 5</w:t>
              </w:r>
            </w:hyperlink>
            <w:r>
              <w:t xml:space="preserve"> </w:t>
            </w:r>
            <w:hyperlink w:anchor="P397" w:history="1">
              <w:r>
                <w:rPr>
                  <w:color w:val="0000FF"/>
                </w:rPr>
                <w:t>&lt;*&gt;</w:t>
              </w:r>
            </w:hyperlink>
          </w:p>
        </w:tc>
        <w:tc>
          <w:tcPr>
            <w:tcW w:w="1485" w:type="dxa"/>
          </w:tcPr>
          <w:p w:rsidR="00DF7FB1" w:rsidRDefault="00DF7FB1">
            <w:pPr>
              <w:pStyle w:val="ConsPlusNormal"/>
              <w:jc w:val="center"/>
            </w:pPr>
            <w:r>
              <w:t>X</w:t>
            </w:r>
          </w:p>
        </w:tc>
        <w:tc>
          <w:tcPr>
            <w:tcW w:w="1531" w:type="dxa"/>
          </w:tcPr>
          <w:p w:rsidR="00DF7FB1" w:rsidRDefault="00DF7FB1">
            <w:pPr>
              <w:pStyle w:val="ConsPlusNormal"/>
              <w:jc w:val="center"/>
            </w:pPr>
            <w:hyperlink w:anchor="P381" w:history="1">
              <w:r>
                <w:rPr>
                  <w:color w:val="0000FF"/>
                </w:rPr>
                <w:t>Строка 8</w:t>
              </w:r>
            </w:hyperlink>
            <w:r>
              <w:t xml:space="preserve"> x </w:t>
            </w:r>
            <w:hyperlink w:anchor="P282" w:history="1">
              <w:r>
                <w:rPr>
                  <w:color w:val="0000FF"/>
                </w:rPr>
                <w:t>строка 5</w:t>
              </w:r>
            </w:hyperlink>
            <w:r>
              <w:t xml:space="preserve"> </w:t>
            </w:r>
            <w:hyperlink w:anchor="P397" w:history="1">
              <w:r>
                <w:rPr>
                  <w:color w:val="0000FF"/>
                </w:rPr>
                <w:t>&lt;*&gt;</w:t>
              </w:r>
            </w:hyperlink>
          </w:p>
        </w:tc>
        <w:tc>
          <w:tcPr>
            <w:tcW w:w="1757" w:type="dxa"/>
          </w:tcPr>
          <w:p w:rsidR="00DF7FB1" w:rsidRDefault="00DF7FB1">
            <w:pPr>
              <w:pStyle w:val="ConsPlusNormal"/>
            </w:pPr>
          </w:p>
        </w:tc>
      </w:tr>
    </w:tbl>
    <w:p w:rsidR="00DF7FB1" w:rsidRDefault="00DF7FB1">
      <w:pPr>
        <w:pStyle w:val="ConsPlusNormal"/>
        <w:jc w:val="both"/>
      </w:pPr>
    </w:p>
    <w:p w:rsidR="00DF7FB1" w:rsidRDefault="00DF7FB1">
      <w:pPr>
        <w:pStyle w:val="ConsPlusNonformat"/>
        <w:jc w:val="both"/>
      </w:pPr>
      <w:r>
        <w:t xml:space="preserve">    --------------------------------</w:t>
      </w:r>
    </w:p>
    <w:p w:rsidR="00DF7FB1" w:rsidRDefault="00DF7FB1">
      <w:pPr>
        <w:pStyle w:val="ConsPlusNonformat"/>
        <w:jc w:val="both"/>
      </w:pPr>
      <w:bookmarkStart w:id="26" w:name="P397"/>
      <w:bookmarkEnd w:id="26"/>
      <w:r>
        <w:t xml:space="preserve">    &lt;*&gt;  Если  значение  </w:t>
      </w:r>
      <w:hyperlink w:anchor="P376" w:history="1">
        <w:r>
          <w:rPr>
            <w:color w:val="0000FF"/>
          </w:rPr>
          <w:t>строки 7</w:t>
        </w:r>
      </w:hyperlink>
      <w:r>
        <w:t xml:space="preserve"> меньше  значения </w:t>
      </w:r>
      <w:hyperlink w:anchor="P373" w:history="1">
        <w:r>
          <w:rPr>
            <w:color w:val="0000FF"/>
          </w:rPr>
          <w:t>строки 6</w:t>
        </w:r>
      </w:hyperlink>
      <w:r>
        <w:t>, то указывается</w:t>
      </w:r>
    </w:p>
    <w:p w:rsidR="00DF7FB1" w:rsidRDefault="00DF7FB1">
      <w:pPr>
        <w:pStyle w:val="ConsPlusNonformat"/>
        <w:jc w:val="both"/>
      </w:pPr>
      <w:r>
        <w:t xml:space="preserve">значение </w:t>
      </w:r>
      <w:hyperlink w:anchor="P282" w:history="1">
        <w:r>
          <w:rPr>
            <w:color w:val="0000FF"/>
          </w:rPr>
          <w:t>строки 5</w:t>
        </w:r>
      </w:hyperlink>
      <w:r>
        <w:t>.</w:t>
      </w:r>
    </w:p>
    <w:p w:rsidR="00DF7FB1" w:rsidRDefault="00DF7FB1">
      <w:pPr>
        <w:pStyle w:val="ConsPlusNonformat"/>
        <w:jc w:val="both"/>
      </w:pPr>
    </w:p>
    <w:p w:rsidR="00DF7FB1" w:rsidRDefault="00DF7FB1">
      <w:pPr>
        <w:pStyle w:val="ConsPlusNonformat"/>
        <w:jc w:val="both"/>
      </w:pPr>
      <w:r>
        <w:t>Руководитель хозяйствующего субъекта      _________________________________</w:t>
      </w:r>
    </w:p>
    <w:p w:rsidR="00DF7FB1" w:rsidRDefault="00DF7FB1">
      <w:pPr>
        <w:pStyle w:val="ConsPlusNonformat"/>
        <w:jc w:val="both"/>
      </w:pPr>
      <w:r>
        <w:t xml:space="preserve">                                               (подпись, расшифровка)</w:t>
      </w:r>
    </w:p>
    <w:p w:rsidR="00DF7FB1" w:rsidRDefault="00DF7FB1">
      <w:pPr>
        <w:pStyle w:val="ConsPlusNonformat"/>
        <w:jc w:val="both"/>
      </w:pPr>
      <w:r>
        <w:t>Главный бухгалтер хозяйствующего субъекта _________________________________</w:t>
      </w:r>
    </w:p>
    <w:p w:rsidR="00DF7FB1" w:rsidRDefault="00DF7FB1">
      <w:pPr>
        <w:pStyle w:val="ConsPlusNonformat"/>
        <w:jc w:val="both"/>
      </w:pPr>
      <w:r>
        <w:t xml:space="preserve">                                               (подпись, расшифровка)</w:t>
      </w:r>
    </w:p>
    <w:p w:rsidR="00DF7FB1" w:rsidRDefault="00DF7FB1">
      <w:pPr>
        <w:pStyle w:val="ConsPlusNonformat"/>
        <w:jc w:val="both"/>
      </w:pPr>
    </w:p>
    <w:p w:rsidR="00DF7FB1" w:rsidRDefault="00DF7FB1">
      <w:pPr>
        <w:pStyle w:val="ConsPlusNonformat"/>
        <w:jc w:val="both"/>
      </w:pPr>
      <w:r>
        <w:t>"__" ______________ 20__ г.</w:t>
      </w:r>
    </w:p>
    <w:p w:rsidR="00DF7FB1" w:rsidRDefault="00DF7FB1">
      <w:pPr>
        <w:pStyle w:val="ConsPlusNonformat"/>
        <w:jc w:val="both"/>
      </w:pPr>
    </w:p>
    <w:p w:rsidR="00DF7FB1" w:rsidRDefault="00DF7FB1">
      <w:pPr>
        <w:pStyle w:val="ConsPlusNonformat"/>
        <w:jc w:val="both"/>
      </w:pPr>
      <w:r>
        <w:t>М.П.</w:t>
      </w:r>
    </w:p>
    <w:p w:rsidR="00DF7FB1" w:rsidRDefault="00DF7FB1">
      <w:pPr>
        <w:sectPr w:rsidR="00DF7FB1">
          <w:pgSz w:w="16838" w:h="11905" w:orient="landscape"/>
          <w:pgMar w:top="1701" w:right="1134" w:bottom="850" w:left="1134" w:header="0" w:footer="0" w:gutter="0"/>
          <w:cols w:space="720"/>
        </w:sectPr>
      </w:pPr>
    </w:p>
    <w:p w:rsidR="00DF7FB1" w:rsidRDefault="00DF7FB1">
      <w:pPr>
        <w:pStyle w:val="ConsPlusNormal"/>
        <w:jc w:val="both"/>
      </w:pPr>
    </w:p>
    <w:p w:rsidR="00DF7FB1" w:rsidRDefault="00DF7FB1">
      <w:pPr>
        <w:pStyle w:val="ConsPlusNormal"/>
        <w:jc w:val="both"/>
      </w:pPr>
    </w:p>
    <w:p w:rsidR="00DF7FB1" w:rsidRDefault="00DF7FB1">
      <w:pPr>
        <w:pStyle w:val="ConsPlusNormal"/>
        <w:jc w:val="both"/>
      </w:pPr>
    </w:p>
    <w:p w:rsidR="00DF7FB1" w:rsidRDefault="00DF7FB1">
      <w:pPr>
        <w:pStyle w:val="ConsPlusNormal"/>
        <w:jc w:val="both"/>
      </w:pPr>
    </w:p>
    <w:p w:rsidR="00DF7FB1" w:rsidRDefault="00DF7FB1">
      <w:pPr>
        <w:pStyle w:val="ConsPlusNormal"/>
        <w:jc w:val="both"/>
      </w:pPr>
    </w:p>
    <w:p w:rsidR="00DF7FB1" w:rsidRDefault="00DF7FB1">
      <w:pPr>
        <w:pStyle w:val="ConsPlusNormal"/>
        <w:jc w:val="right"/>
        <w:outlineLvl w:val="1"/>
      </w:pPr>
      <w:r>
        <w:t>Приложение 2</w:t>
      </w:r>
    </w:p>
    <w:p w:rsidR="00DF7FB1" w:rsidRDefault="00DF7FB1">
      <w:pPr>
        <w:pStyle w:val="ConsPlusNormal"/>
        <w:jc w:val="right"/>
      </w:pPr>
      <w:r>
        <w:t>к Положению</w:t>
      </w:r>
    </w:p>
    <w:p w:rsidR="00DF7FB1" w:rsidRDefault="00DF7FB1">
      <w:pPr>
        <w:pStyle w:val="ConsPlusNormal"/>
        <w:jc w:val="right"/>
      </w:pPr>
      <w:r>
        <w:t>о порядке предоставления</w:t>
      </w:r>
    </w:p>
    <w:p w:rsidR="00DF7FB1" w:rsidRDefault="00DF7FB1">
      <w:pPr>
        <w:pStyle w:val="ConsPlusNormal"/>
        <w:jc w:val="right"/>
      </w:pPr>
      <w:r>
        <w:t>хозяйствующим субъектам</w:t>
      </w:r>
    </w:p>
    <w:p w:rsidR="00DF7FB1" w:rsidRDefault="00DF7FB1">
      <w:pPr>
        <w:pStyle w:val="ConsPlusNormal"/>
        <w:jc w:val="right"/>
      </w:pPr>
      <w:r>
        <w:t>за счет средств бюджета</w:t>
      </w:r>
    </w:p>
    <w:p w:rsidR="00DF7FB1" w:rsidRDefault="00DF7FB1">
      <w:pPr>
        <w:pStyle w:val="ConsPlusNormal"/>
        <w:jc w:val="right"/>
      </w:pPr>
      <w:r>
        <w:t>Удмуртской Республики</w:t>
      </w:r>
    </w:p>
    <w:p w:rsidR="00DF7FB1" w:rsidRDefault="00DF7FB1">
      <w:pPr>
        <w:pStyle w:val="ConsPlusNormal"/>
        <w:jc w:val="right"/>
      </w:pPr>
      <w:r>
        <w:t xml:space="preserve">для реализации </w:t>
      </w:r>
      <w:proofErr w:type="gramStart"/>
      <w:r>
        <w:t>инвестиционных</w:t>
      </w:r>
      <w:proofErr w:type="gramEnd"/>
    </w:p>
    <w:p w:rsidR="00DF7FB1" w:rsidRDefault="00DF7FB1">
      <w:pPr>
        <w:pStyle w:val="ConsPlusNormal"/>
        <w:jc w:val="right"/>
      </w:pPr>
      <w:r>
        <w:t>проектов субсидий на возмещение</w:t>
      </w:r>
    </w:p>
    <w:p w:rsidR="00DF7FB1" w:rsidRDefault="00DF7FB1">
      <w:pPr>
        <w:pStyle w:val="ConsPlusNormal"/>
        <w:jc w:val="right"/>
      </w:pPr>
      <w:r>
        <w:t>части процентной ставки</w:t>
      </w:r>
    </w:p>
    <w:p w:rsidR="00DF7FB1" w:rsidRDefault="00DF7FB1">
      <w:pPr>
        <w:pStyle w:val="ConsPlusNormal"/>
        <w:jc w:val="right"/>
      </w:pPr>
      <w:r>
        <w:t>по кредитам и части затрат</w:t>
      </w:r>
    </w:p>
    <w:p w:rsidR="00DF7FB1" w:rsidRDefault="00DF7FB1">
      <w:pPr>
        <w:pStyle w:val="ConsPlusNormal"/>
        <w:jc w:val="right"/>
      </w:pPr>
      <w:r>
        <w:t>по лизинговым платежам</w:t>
      </w:r>
    </w:p>
    <w:p w:rsidR="00DF7FB1" w:rsidRDefault="00DF7FB1">
      <w:pPr>
        <w:pStyle w:val="ConsPlusNormal"/>
        <w:jc w:val="both"/>
      </w:pPr>
    </w:p>
    <w:p w:rsidR="00DF7FB1" w:rsidRDefault="00DF7FB1">
      <w:pPr>
        <w:pStyle w:val="ConsPlusNormal"/>
        <w:jc w:val="center"/>
        <w:outlineLvl w:val="2"/>
      </w:pPr>
      <w:bookmarkStart w:id="27" w:name="P425"/>
      <w:bookmarkEnd w:id="27"/>
      <w:r>
        <w:t xml:space="preserve">ОСНОВНЫЕ ПОКАЗАТЕЛИ ИНВЕСТИЦИОННОГО ПРОЕКТА </w:t>
      </w:r>
      <w:hyperlink w:anchor="P472" w:history="1">
        <w:r>
          <w:rPr>
            <w:color w:val="0000FF"/>
          </w:rPr>
          <w:t>&lt;*&gt;</w:t>
        </w:r>
      </w:hyperlink>
    </w:p>
    <w:p w:rsidR="00DF7FB1" w:rsidRDefault="00DF7FB1">
      <w:pPr>
        <w:pStyle w:val="ConsPlusNormal"/>
        <w:jc w:val="center"/>
      </w:pPr>
      <w:r>
        <w:t>______________________________________________</w:t>
      </w:r>
    </w:p>
    <w:p w:rsidR="00DF7FB1" w:rsidRDefault="00DF7FB1">
      <w:pPr>
        <w:pStyle w:val="ConsPlusNormal"/>
        <w:jc w:val="center"/>
      </w:pPr>
      <w:r>
        <w:t>(наименование инвестиционного проекта)</w:t>
      </w:r>
    </w:p>
    <w:p w:rsidR="00DF7FB1" w:rsidRDefault="00DF7F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80"/>
        <w:gridCol w:w="1304"/>
        <w:gridCol w:w="850"/>
        <w:gridCol w:w="495"/>
        <w:gridCol w:w="495"/>
        <w:gridCol w:w="495"/>
        <w:gridCol w:w="495"/>
        <w:gridCol w:w="495"/>
        <w:gridCol w:w="1077"/>
      </w:tblGrid>
      <w:tr w:rsidR="00DF7FB1">
        <w:tc>
          <w:tcPr>
            <w:tcW w:w="2665" w:type="dxa"/>
            <w:vMerge w:val="restart"/>
          </w:tcPr>
          <w:p w:rsidR="00DF7FB1" w:rsidRDefault="00DF7FB1">
            <w:pPr>
              <w:pStyle w:val="ConsPlusNormal"/>
              <w:jc w:val="center"/>
            </w:pPr>
            <w:r>
              <w:t>Показатели</w:t>
            </w:r>
          </w:p>
        </w:tc>
        <w:tc>
          <w:tcPr>
            <w:tcW w:w="680" w:type="dxa"/>
            <w:vMerge w:val="restart"/>
          </w:tcPr>
          <w:p w:rsidR="00DF7FB1" w:rsidRDefault="00DF7FB1">
            <w:pPr>
              <w:pStyle w:val="ConsPlusNormal"/>
              <w:jc w:val="center"/>
            </w:pPr>
            <w:r>
              <w:t>Ед. изм.</w:t>
            </w:r>
          </w:p>
        </w:tc>
        <w:tc>
          <w:tcPr>
            <w:tcW w:w="1304" w:type="dxa"/>
            <w:vMerge w:val="restart"/>
          </w:tcPr>
          <w:p w:rsidR="00DF7FB1" w:rsidRDefault="00DF7FB1">
            <w:pPr>
              <w:pStyle w:val="ConsPlusNormal"/>
              <w:jc w:val="center"/>
            </w:pPr>
            <w:r>
              <w:t>Год, предшествующий отчетному финансовому году</w:t>
            </w:r>
          </w:p>
        </w:tc>
        <w:tc>
          <w:tcPr>
            <w:tcW w:w="850" w:type="dxa"/>
            <w:vMerge w:val="restart"/>
          </w:tcPr>
          <w:p w:rsidR="00DF7FB1" w:rsidRDefault="00DF7FB1">
            <w:pPr>
              <w:pStyle w:val="ConsPlusNormal"/>
              <w:jc w:val="center"/>
            </w:pPr>
            <w:r>
              <w:t>Отчетный финансовый год</w:t>
            </w:r>
          </w:p>
        </w:tc>
        <w:tc>
          <w:tcPr>
            <w:tcW w:w="2475" w:type="dxa"/>
            <w:gridSpan w:val="5"/>
          </w:tcPr>
          <w:p w:rsidR="00DF7FB1" w:rsidRDefault="00DF7FB1">
            <w:pPr>
              <w:pStyle w:val="ConsPlusNormal"/>
              <w:jc w:val="center"/>
            </w:pPr>
            <w:r>
              <w:t>Годы реализации проекта</w:t>
            </w:r>
          </w:p>
        </w:tc>
        <w:tc>
          <w:tcPr>
            <w:tcW w:w="1077" w:type="dxa"/>
            <w:vMerge w:val="restart"/>
          </w:tcPr>
          <w:p w:rsidR="00DF7FB1" w:rsidRDefault="00DF7FB1">
            <w:pPr>
              <w:pStyle w:val="ConsPlusNormal"/>
              <w:jc w:val="center"/>
            </w:pPr>
            <w:r>
              <w:t>Всего по проекту</w:t>
            </w:r>
          </w:p>
        </w:tc>
      </w:tr>
      <w:tr w:rsidR="00DF7FB1">
        <w:tc>
          <w:tcPr>
            <w:tcW w:w="2665" w:type="dxa"/>
            <w:vMerge/>
          </w:tcPr>
          <w:p w:rsidR="00DF7FB1" w:rsidRDefault="00DF7FB1"/>
        </w:tc>
        <w:tc>
          <w:tcPr>
            <w:tcW w:w="680" w:type="dxa"/>
            <w:vMerge/>
          </w:tcPr>
          <w:p w:rsidR="00DF7FB1" w:rsidRDefault="00DF7FB1"/>
        </w:tc>
        <w:tc>
          <w:tcPr>
            <w:tcW w:w="1304" w:type="dxa"/>
            <w:vMerge/>
          </w:tcPr>
          <w:p w:rsidR="00DF7FB1" w:rsidRDefault="00DF7FB1"/>
        </w:tc>
        <w:tc>
          <w:tcPr>
            <w:tcW w:w="850" w:type="dxa"/>
            <w:vMerge/>
          </w:tcPr>
          <w:p w:rsidR="00DF7FB1" w:rsidRDefault="00DF7FB1"/>
        </w:tc>
        <w:tc>
          <w:tcPr>
            <w:tcW w:w="495" w:type="dxa"/>
          </w:tcPr>
          <w:p w:rsidR="00DF7FB1" w:rsidRDefault="00DF7FB1">
            <w:pPr>
              <w:pStyle w:val="ConsPlusNormal"/>
              <w:jc w:val="center"/>
            </w:pPr>
            <w:r>
              <w:t>1</w:t>
            </w:r>
          </w:p>
        </w:tc>
        <w:tc>
          <w:tcPr>
            <w:tcW w:w="495" w:type="dxa"/>
          </w:tcPr>
          <w:p w:rsidR="00DF7FB1" w:rsidRDefault="00DF7FB1">
            <w:pPr>
              <w:pStyle w:val="ConsPlusNormal"/>
              <w:jc w:val="center"/>
            </w:pPr>
            <w:r>
              <w:t>2</w:t>
            </w:r>
          </w:p>
        </w:tc>
        <w:tc>
          <w:tcPr>
            <w:tcW w:w="495" w:type="dxa"/>
          </w:tcPr>
          <w:p w:rsidR="00DF7FB1" w:rsidRDefault="00DF7FB1">
            <w:pPr>
              <w:pStyle w:val="ConsPlusNormal"/>
              <w:jc w:val="center"/>
            </w:pPr>
            <w:r>
              <w:t>3</w:t>
            </w:r>
          </w:p>
        </w:tc>
        <w:tc>
          <w:tcPr>
            <w:tcW w:w="495" w:type="dxa"/>
          </w:tcPr>
          <w:p w:rsidR="00DF7FB1" w:rsidRDefault="00DF7FB1">
            <w:pPr>
              <w:pStyle w:val="ConsPlusNormal"/>
              <w:jc w:val="center"/>
            </w:pPr>
            <w:r>
              <w:t>4</w:t>
            </w:r>
          </w:p>
        </w:tc>
        <w:tc>
          <w:tcPr>
            <w:tcW w:w="495" w:type="dxa"/>
          </w:tcPr>
          <w:p w:rsidR="00DF7FB1" w:rsidRDefault="00DF7FB1">
            <w:pPr>
              <w:pStyle w:val="ConsPlusNormal"/>
              <w:jc w:val="center"/>
            </w:pPr>
            <w:r>
              <w:t>5</w:t>
            </w:r>
          </w:p>
        </w:tc>
        <w:tc>
          <w:tcPr>
            <w:tcW w:w="1077" w:type="dxa"/>
            <w:vMerge/>
          </w:tcPr>
          <w:p w:rsidR="00DF7FB1" w:rsidRDefault="00DF7FB1"/>
        </w:tc>
      </w:tr>
      <w:tr w:rsidR="00DF7FB1">
        <w:tc>
          <w:tcPr>
            <w:tcW w:w="2665" w:type="dxa"/>
          </w:tcPr>
          <w:p w:rsidR="00DF7FB1" w:rsidRDefault="00DF7FB1">
            <w:pPr>
              <w:pStyle w:val="ConsPlusNormal"/>
            </w:pPr>
            <w:r>
              <w:t>Объем инвестиций</w:t>
            </w:r>
          </w:p>
        </w:tc>
        <w:tc>
          <w:tcPr>
            <w:tcW w:w="680" w:type="dxa"/>
          </w:tcPr>
          <w:p w:rsidR="00DF7FB1" w:rsidRDefault="00DF7FB1">
            <w:pPr>
              <w:pStyle w:val="ConsPlusNormal"/>
              <w:jc w:val="center"/>
            </w:pPr>
            <w:r>
              <w:t>млн. руб.</w:t>
            </w:r>
          </w:p>
        </w:tc>
        <w:tc>
          <w:tcPr>
            <w:tcW w:w="1304" w:type="dxa"/>
          </w:tcPr>
          <w:p w:rsidR="00DF7FB1" w:rsidRDefault="00DF7FB1">
            <w:pPr>
              <w:pStyle w:val="ConsPlusNormal"/>
            </w:pPr>
          </w:p>
        </w:tc>
        <w:tc>
          <w:tcPr>
            <w:tcW w:w="850" w:type="dxa"/>
          </w:tcPr>
          <w:p w:rsidR="00DF7FB1" w:rsidRDefault="00DF7FB1">
            <w:pPr>
              <w:pStyle w:val="ConsPlusNormal"/>
            </w:pPr>
          </w:p>
        </w:tc>
        <w:tc>
          <w:tcPr>
            <w:tcW w:w="495" w:type="dxa"/>
          </w:tcPr>
          <w:p w:rsidR="00DF7FB1" w:rsidRDefault="00DF7FB1">
            <w:pPr>
              <w:pStyle w:val="ConsPlusNormal"/>
            </w:pPr>
          </w:p>
        </w:tc>
        <w:tc>
          <w:tcPr>
            <w:tcW w:w="495" w:type="dxa"/>
          </w:tcPr>
          <w:p w:rsidR="00DF7FB1" w:rsidRDefault="00DF7FB1">
            <w:pPr>
              <w:pStyle w:val="ConsPlusNormal"/>
            </w:pPr>
          </w:p>
        </w:tc>
        <w:tc>
          <w:tcPr>
            <w:tcW w:w="495" w:type="dxa"/>
          </w:tcPr>
          <w:p w:rsidR="00DF7FB1" w:rsidRDefault="00DF7FB1">
            <w:pPr>
              <w:pStyle w:val="ConsPlusNormal"/>
            </w:pPr>
          </w:p>
        </w:tc>
        <w:tc>
          <w:tcPr>
            <w:tcW w:w="495" w:type="dxa"/>
          </w:tcPr>
          <w:p w:rsidR="00DF7FB1" w:rsidRDefault="00DF7FB1">
            <w:pPr>
              <w:pStyle w:val="ConsPlusNormal"/>
            </w:pPr>
          </w:p>
        </w:tc>
        <w:tc>
          <w:tcPr>
            <w:tcW w:w="495" w:type="dxa"/>
          </w:tcPr>
          <w:p w:rsidR="00DF7FB1" w:rsidRDefault="00DF7FB1">
            <w:pPr>
              <w:pStyle w:val="ConsPlusNormal"/>
            </w:pPr>
          </w:p>
        </w:tc>
        <w:tc>
          <w:tcPr>
            <w:tcW w:w="1077" w:type="dxa"/>
          </w:tcPr>
          <w:p w:rsidR="00DF7FB1" w:rsidRDefault="00DF7FB1">
            <w:pPr>
              <w:pStyle w:val="ConsPlusNormal"/>
            </w:pPr>
          </w:p>
        </w:tc>
      </w:tr>
      <w:tr w:rsidR="00DF7FB1">
        <w:tc>
          <w:tcPr>
            <w:tcW w:w="2665" w:type="dxa"/>
          </w:tcPr>
          <w:p w:rsidR="00DF7FB1" w:rsidRDefault="00DF7FB1">
            <w:pPr>
              <w:pStyle w:val="ConsPlusNormal"/>
            </w:pPr>
            <w:r>
              <w:t>Объем налоговых поступлений в консолидированный бюджет Удмуртской Республики (по всей деятельности организации)</w:t>
            </w:r>
          </w:p>
        </w:tc>
        <w:tc>
          <w:tcPr>
            <w:tcW w:w="680" w:type="dxa"/>
          </w:tcPr>
          <w:p w:rsidR="00DF7FB1" w:rsidRDefault="00DF7FB1">
            <w:pPr>
              <w:pStyle w:val="ConsPlusNormal"/>
              <w:jc w:val="center"/>
            </w:pPr>
            <w:r>
              <w:t>млн. руб.</w:t>
            </w:r>
          </w:p>
        </w:tc>
        <w:tc>
          <w:tcPr>
            <w:tcW w:w="1304" w:type="dxa"/>
          </w:tcPr>
          <w:p w:rsidR="00DF7FB1" w:rsidRDefault="00DF7FB1">
            <w:pPr>
              <w:pStyle w:val="ConsPlusNormal"/>
            </w:pPr>
          </w:p>
        </w:tc>
        <w:tc>
          <w:tcPr>
            <w:tcW w:w="850" w:type="dxa"/>
          </w:tcPr>
          <w:p w:rsidR="00DF7FB1" w:rsidRDefault="00DF7FB1">
            <w:pPr>
              <w:pStyle w:val="ConsPlusNormal"/>
            </w:pPr>
          </w:p>
        </w:tc>
        <w:tc>
          <w:tcPr>
            <w:tcW w:w="495" w:type="dxa"/>
          </w:tcPr>
          <w:p w:rsidR="00DF7FB1" w:rsidRDefault="00DF7FB1">
            <w:pPr>
              <w:pStyle w:val="ConsPlusNormal"/>
            </w:pPr>
          </w:p>
        </w:tc>
        <w:tc>
          <w:tcPr>
            <w:tcW w:w="495" w:type="dxa"/>
          </w:tcPr>
          <w:p w:rsidR="00DF7FB1" w:rsidRDefault="00DF7FB1">
            <w:pPr>
              <w:pStyle w:val="ConsPlusNormal"/>
            </w:pPr>
          </w:p>
        </w:tc>
        <w:tc>
          <w:tcPr>
            <w:tcW w:w="495" w:type="dxa"/>
          </w:tcPr>
          <w:p w:rsidR="00DF7FB1" w:rsidRDefault="00DF7FB1">
            <w:pPr>
              <w:pStyle w:val="ConsPlusNormal"/>
            </w:pPr>
          </w:p>
        </w:tc>
        <w:tc>
          <w:tcPr>
            <w:tcW w:w="495" w:type="dxa"/>
          </w:tcPr>
          <w:p w:rsidR="00DF7FB1" w:rsidRDefault="00DF7FB1">
            <w:pPr>
              <w:pStyle w:val="ConsPlusNormal"/>
            </w:pPr>
          </w:p>
        </w:tc>
        <w:tc>
          <w:tcPr>
            <w:tcW w:w="495" w:type="dxa"/>
          </w:tcPr>
          <w:p w:rsidR="00DF7FB1" w:rsidRDefault="00DF7FB1">
            <w:pPr>
              <w:pStyle w:val="ConsPlusNormal"/>
            </w:pPr>
          </w:p>
        </w:tc>
        <w:tc>
          <w:tcPr>
            <w:tcW w:w="1077" w:type="dxa"/>
          </w:tcPr>
          <w:p w:rsidR="00DF7FB1" w:rsidRDefault="00DF7FB1">
            <w:pPr>
              <w:pStyle w:val="ConsPlusNormal"/>
            </w:pPr>
          </w:p>
        </w:tc>
      </w:tr>
      <w:tr w:rsidR="00DF7FB1">
        <w:tc>
          <w:tcPr>
            <w:tcW w:w="2665" w:type="dxa"/>
          </w:tcPr>
          <w:p w:rsidR="00DF7FB1" w:rsidRDefault="00DF7FB1">
            <w:pPr>
              <w:pStyle w:val="ConsPlusNormal"/>
            </w:pPr>
            <w:r>
              <w:t>Количество созданных рабочих мест в рамках реализации инвестиционного проекта</w:t>
            </w:r>
          </w:p>
        </w:tc>
        <w:tc>
          <w:tcPr>
            <w:tcW w:w="680" w:type="dxa"/>
          </w:tcPr>
          <w:p w:rsidR="00DF7FB1" w:rsidRDefault="00DF7FB1">
            <w:pPr>
              <w:pStyle w:val="ConsPlusNormal"/>
              <w:jc w:val="center"/>
            </w:pPr>
            <w:r>
              <w:t>ед.</w:t>
            </w:r>
          </w:p>
        </w:tc>
        <w:tc>
          <w:tcPr>
            <w:tcW w:w="1304" w:type="dxa"/>
          </w:tcPr>
          <w:p w:rsidR="00DF7FB1" w:rsidRDefault="00DF7FB1">
            <w:pPr>
              <w:pStyle w:val="ConsPlusNormal"/>
            </w:pPr>
          </w:p>
        </w:tc>
        <w:tc>
          <w:tcPr>
            <w:tcW w:w="850" w:type="dxa"/>
          </w:tcPr>
          <w:p w:rsidR="00DF7FB1" w:rsidRDefault="00DF7FB1">
            <w:pPr>
              <w:pStyle w:val="ConsPlusNormal"/>
            </w:pPr>
          </w:p>
        </w:tc>
        <w:tc>
          <w:tcPr>
            <w:tcW w:w="495" w:type="dxa"/>
          </w:tcPr>
          <w:p w:rsidR="00DF7FB1" w:rsidRDefault="00DF7FB1">
            <w:pPr>
              <w:pStyle w:val="ConsPlusNormal"/>
            </w:pPr>
          </w:p>
        </w:tc>
        <w:tc>
          <w:tcPr>
            <w:tcW w:w="495" w:type="dxa"/>
          </w:tcPr>
          <w:p w:rsidR="00DF7FB1" w:rsidRDefault="00DF7FB1">
            <w:pPr>
              <w:pStyle w:val="ConsPlusNormal"/>
            </w:pPr>
          </w:p>
        </w:tc>
        <w:tc>
          <w:tcPr>
            <w:tcW w:w="495" w:type="dxa"/>
          </w:tcPr>
          <w:p w:rsidR="00DF7FB1" w:rsidRDefault="00DF7FB1">
            <w:pPr>
              <w:pStyle w:val="ConsPlusNormal"/>
            </w:pPr>
          </w:p>
        </w:tc>
        <w:tc>
          <w:tcPr>
            <w:tcW w:w="495" w:type="dxa"/>
          </w:tcPr>
          <w:p w:rsidR="00DF7FB1" w:rsidRDefault="00DF7FB1">
            <w:pPr>
              <w:pStyle w:val="ConsPlusNormal"/>
            </w:pPr>
          </w:p>
        </w:tc>
        <w:tc>
          <w:tcPr>
            <w:tcW w:w="495" w:type="dxa"/>
          </w:tcPr>
          <w:p w:rsidR="00DF7FB1" w:rsidRDefault="00DF7FB1">
            <w:pPr>
              <w:pStyle w:val="ConsPlusNormal"/>
            </w:pPr>
          </w:p>
        </w:tc>
        <w:tc>
          <w:tcPr>
            <w:tcW w:w="1077" w:type="dxa"/>
          </w:tcPr>
          <w:p w:rsidR="00DF7FB1" w:rsidRDefault="00DF7FB1">
            <w:pPr>
              <w:pStyle w:val="ConsPlusNormal"/>
            </w:pPr>
          </w:p>
        </w:tc>
      </w:tr>
    </w:tbl>
    <w:p w:rsidR="00DF7FB1" w:rsidRDefault="00DF7FB1">
      <w:pPr>
        <w:pStyle w:val="ConsPlusNormal"/>
        <w:jc w:val="both"/>
      </w:pPr>
    </w:p>
    <w:p w:rsidR="00DF7FB1" w:rsidRDefault="00DF7FB1">
      <w:pPr>
        <w:pStyle w:val="ConsPlusNormal"/>
        <w:ind w:firstLine="540"/>
        <w:jc w:val="both"/>
      </w:pPr>
      <w:r>
        <w:t>--------------------------------</w:t>
      </w:r>
    </w:p>
    <w:p w:rsidR="00DF7FB1" w:rsidRDefault="00DF7FB1">
      <w:pPr>
        <w:pStyle w:val="ConsPlusNormal"/>
        <w:spacing w:before="240"/>
        <w:ind w:firstLine="540"/>
        <w:jc w:val="both"/>
      </w:pPr>
      <w:bookmarkStart w:id="28" w:name="P472"/>
      <w:bookmarkEnd w:id="28"/>
      <w:r>
        <w:t xml:space="preserve">&lt;*&gt; Кроме инвестиционных проектов по внедрению энергосберегающих мероприятий, предусмотренных государственной </w:t>
      </w:r>
      <w:hyperlink r:id="rId48" w:history="1">
        <w:r>
          <w:rPr>
            <w:color w:val="0000FF"/>
          </w:rPr>
          <w:t>программой</w:t>
        </w:r>
      </w:hyperlink>
      <w:r>
        <w:t xml:space="preserve"> Удмуртской Республики "</w:t>
      </w:r>
      <w:proofErr w:type="spellStart"/>
      <w:r>
        <w:t>Энергоэффективность</w:t>
      </w:r>
      <w:proofErr w:type="spellEnd"/>
      <w:r>
        <w:t xml:space="preserve"> и развитие энергетики в Удмуртской Республике", ответственным исполнителем которой является Министерство энергетики, жилищно-коммунального хозяйства и государственного регулирования тарифов Удмуртской Республики.</w:t>
      </w:r>
    </w:p>
    <w:p w:rsidR="00DF7FB1" w:rsidRDefault="00DF7FB1">
      <w:pPr>
        <w:pStyle w:val="ConsPlusNormal"/>
        <w:jc w:val="both"/>
      </w:pPr>
    </w:p>
    <w:p w:rsidR="00DF7FB1" w:rsidRDefault="00DF7FB1">
      <w:pPr>
        <w:pStyle w:val="ConsPlusNormal"/>
        <w:jc w:val="both"/>
      </w:pPr>
    </w:p>
    <w:p w:rsidR="00DF7FB1" w:rsidRDefault="00DF7FB1">
      <w:pPr>
        <w:pStyle w:val="ConsPlusNormal"/>
        <w:jc w:val="both"/>
      </w:pPr>
    </w:p>
    <w:p w:rsidR="00DF7FB1" w:rsidRDefault="00DF7FB1">
      <w:pPr>
        <w:pStyle w:val="ConsPlusNormal"/>
        <w:jc w:val="center"/>
        <w:outlineLvl w:val="2"/>
      </w:pPr>
      <w:r>
        <w:t xml:space="preserve">ОСНОВНЫЕ ПОКАЗАТЕЛИ ИНВЕСТИЦИОННОГО ПРОЕКТА </w:t>
      </w:r>
      <w:hyperlink w:anchor="P501" w:history="1">
        <w:r>
          <w:rPr>
            <w:color w:val="0000FF"/>
          </w:rPr>
          <w:t>&lt;**&gt;</w:t>
        </w:r>
      </w:hyperlink>
    </w:p>
    <w:p w:rsidR="00DF7FB1" w:rsidRDefault="00DF7FB1">
      <w:pPr>
        <w:pStyle w:val="ConsPlusNormal"/>
        <w:jc w:val="center"/>
      </w:pPr>
      <w:r>
        <w:t>________________________________________________</w:t>
      </w:r>
    </w:p>
    <w:p w:rsidR="00DF7FB1" w:rsidRDefault="00DF7FB1">
      <w:pPr>
        <w:pStyle w:val="ConsPlusNormal"/>
        <w:jc w:val="center"/>
      </w:pPr>
      <w:r>
        <w:t>(наименование инвестиционного проекта)</w:t>
      </w:r>
    </w:p>
    <w:p w:rsidR="00DF7FB1" w:rsidRDefault="00DF7F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08"/>
        <w:gridCol w:w="624"/>
        <w:gridCol w:w="1077"/>
        <w:gridCol w:w="454"/>
        <w:gridCol w:w="454"/>
        <w:gridCol w:w="454"/>
        <w:gridCol w:w="454"/>
        <w:gridCol w:w="454"/>
        <w:gridCol w:w="1077"/>
      </w:tblGrid>
      <w:tr w:rsidR="00DF7FB1">
        <w:tc>
          <w:tcPr>
            <w:tcW w:w="4008" w:type="dxa"/>
            <w:vMerge w:val="restart"/>
          </w:tcPr>
          <w:p w:rsidR="00DF7FB1" w:rsidRDefault="00DF7FB1">
            <w:pPr>
              <w:pStyle w:val="ConsPlusNormal"/>
              <w:jc w:val="center"/>
            </w:pPr>
            <w:r>
              <w:t>Показатели</w:t>
            </w:r>
          </w:p>
        </w:tc>
        <w:tc>
          <w:tcPr>
            <w:tcW w:w="624" w:type="dxa"/>
            <w:vMerge w:val="restart"/>
          </w:tcPr>
          <w:p w:rsidR="00DF7FB1" w:rsidRDefault="00DF7FB1">
            <w:pPr>
              <w:pStyle w:val="ConsPlusNormal"/>
              <w:jc w:val="center"/>
            </w:pPr>
            <w:r>
              <w:t>Ед. изм.</w:t>
            </w:r>
          </w:p>
        </w:tc>
        <w:tc>
          <w:tcPr>
            <w:tcW w:w="1077" w:type="dxa"/>
            <w:vMerge w:val="restart"/>
          </w:tcPr>
          <w:p w:rsidR="00DF7FB1" w:rsidRDefault="00DF7FB1">
            <w:pPr>
              <w:pStyle w:val="ConsPlusNormal"/>
              <w:jc w:val="center"/>
            </w:pPr>
            <w:r>
              <w:t>Текущий финансовый год</w:t>
            </w:r>
          </w:p>
        </w:tc>
        <w:tc>
          <w:tcPr>
            <w:tcW w:w="2270" w:type="dxa"/>
            <w:gridSpan w:val="5"/>
          </w:tcPr>
          <w:p w:rsidR="00DF7FB1" w:rsidRDefault="00DF7FB1">
            <w:pPr>
              <w:pStyle w:val="ConsPlusNormal"/>
              <w:jc w:val="center"/>
            </w:pPr>
            <w:r>
              <w:t>Годы реализации проекта</w:t>
            </w:r>
          </w:p>
        </w:tc>
        <w:tc>
          <w:tcPr>
            <w:tcW w:w="1077" w:type="dxa"/>
            <w:vMerge w:val="restart"/>
          </w:tcPr>
          <w:p w:rsidR="00DF7FB1" w:rsidRDefault="00DF7FB1">
            <w:pPr>
              <w:pStyle w:val="ConsPlusNormal"/>
              <w:jc w:val="center"/>
            </w:pPr>
            <w:r>
              <w:t>Всего по проекту</w:t>
            </w:r>
          </w:p>
        </w:tc>
      </w:tr>
      <w:tr w:rsidR="00DF7FB1">
        <w:tc>
          <w:tcPr>
            <w:tcW w:w="4008" w:type="dxa"/>
            <w:vMerge/>
          </w:tcPr>
          <w:p w:rsidR="00DF7FB1" w:rsidRDefault="00DF7FB1"/>
        </w:tc>
        <w:tc>
          <w:tcPr>
            <w:tcW w:w="624" w:type="dxa"/>
            <w:vMerge/>
          </w:tcPr>
          <w:p w:rsidR="00DF7FB1" w:rsidRDefault="00DF7FB1"/>
        </w:tc>
        <w:tc>
          <w:tcPr>
            <w:tcW w:w="1077" w:type="dxa"/>
            <w:vMerge/>
          </w:tcPr>
          <w:p w:rsidR="00DF7FB1" w:rsidRDefault="00DF7FB1"/>
        </w:tc>
        <w:tc>
          <w:tcPr>
            <w:tcW w:w="454" w:type="dxa"/>
          </w:tcPr>
          <w:p w:rsidR="00DF7FB1" w:rsidRDefault="00DF7FB1">
            <w:pPr>
              <w:pStyle w:val="ConsPlusNormal"/>
              <w:jc w:val="center"/>
            </w:pPr>
            <w:r>
              <w:t>1</w:t>
            </w:r>
          </w:p>
        </w:tc>
        <w:tc>
          <w:tcPr>
            <w:tcW w:w="454" w:type="dxa"/>
          </w:tcPr>
          <w:p w:rsidR="00DF7FB1" w:rsidRDefault="00DF7FB1">
            <w:pPr>
              <w:pStyle w:val="ConsPlusNormal"/>
              <w:jc w:val="center"/>
            </w:pPr>
            <w:r>
              <w:t>2</w:t>
            </w:r>
          </w:p>
        </w:tc>
        <w:tc>
          <w:tcPr>
            <w:tcW w:w="454" w:type="dxa"/>
          </w:tcPr>
          <w:p w:rsidR="00DF7FB1" w:rsidRDefault="00DF7FB1">
            <w:pPr>
              <w:pStyle w:val="ConsPlusNormal"/>
              <w:jc w:val="center"/>
            </w:pPr>
            <w:r>
              <w:t>3</w:t>
            </w:r>
          </w:p>
        </w:tc>
        <w:tc>
          <w:tcPr>
            <w:tcW w:w="454" w:type="dxa"/>
          </w:tcPr>
          <w:p w:rsidR="00DF7FB1" w:rsidRDefault="00DF7FB1">
            <w:pPr>
              <w:pStyle w:val="ConsPlusNormal"/>
              <w:jc w:val="center"/>
            </w:pPr>
            <w:r>
              <w:t>4</w:t>
            </w:r>
          </w:p>
        </w:tc>
        <w:tc>
          <w:tcPr>
            <w:tcW w:w="454" w:type="dxa"/>
          </w:tcPr>
          <w:p w:rsidR="00DF7FB1" w:rsidRDefault="00DF7FB1">
            <w:pPr>
              <w:pStyle w:val="ConsPlusNormal"/>
              <w:jc w:val="center"/>
            </w:pPr>
            <w:r>
              <w:t>5</w:t>
            </w:r>
          </w:p>
        </w:tc>
        <w:tc>
          <w:tcPr>
            <w:tcW w:w="1077" w:type="dxa"/>
            <w:vMerge/>
          </w:tcPr>
          <w:p w:rsidR="00DF7FB1" w:rsidRDefault="00DF7FB1"/>
        </w:tc>
      </w:tr>
      <w:tr w:rsidR="00DF7FB1">
        <w:tc>
          <w:tcPr>
            <w:tcW w:w="4008" w:type="dxa"/>
          </w:tcPr>
          <w:p w:rsidR="00DF7FB1" w:rsidRDefault="00DF7FB1">
            <w:pPr>
              <w:pStyle w:val="ConsPlusNormal"/>
            </w:pPr>
            <w:r>
              <w:t xml:space="preserve">Размер экономии топливно-энергетических ресурсов от реализованных и (или) предусмотренных к реализации энергосберегающих мероприятий, в том числе путем заключения </w:t>
            </w:r>
            <w:proofErr w:type="spellStart"/>
            <w:r>
              <w:t>энергосервисных</w:t>
            </w:r>
            <w:proofErr w:type="spellEnd"/>
            <w:r>
              <w:t xml:space="preserve"> договоров (контрактов)</w:t>
            </w:r>
          </w:p>
        </w:tc>
        <w:tc>
          <w:tcPr>
            <w:tcW w:w="624" w:type="dxa"/>
          </w:tcPr>
          <w:p w:rsidR="00DF7FB1" w:rsidRDefault="00DF7FB1">
            <w:pPr>
              <w:pStyle w:val="ConsPlusNormal"/>
            </w:pPr>
          </w:p>
        </w:tc>
        <w:tc>
          <w:tcPr>
            <w:tcW w:w="1077" w:type="dxa"/>
          </w:tcPr>
          <w:p w:rsidR="00DF7FB1" w:rsidRDefault="00DF7FB1">
            <w:pPr>
              <w:pStyle w:val="ConsPlusNormal"/>
            </w:pPr>
          </w:p>
        </w:tc>
        <w:tc>
          <w:tcPr>
            <w:tcW w:w="454" w:type="dxa"/>
          </w:tcPr>
          <w:p w:rsidR="00DF7FB1" w:rsidRDefault="00DF7FB1">
            <w:pPr>
              <w:pStyle w:val="ConsPlusNormal"/>
            </w:pPr>
          </w:p>
        </w:tc>
        <w:tc>
          <w:tcPr>
            <w:tcW w:w="454" w:type="dxa"/>
          </w:tcPr>
          <w:p w:rsidR="00DF7FB1" w:rsidRDefault="00DF7FB1">
            <w:pPr>
              <w:pStyle w:val="ConsPlusNormal"/>
            </w:pPr>
          </w:p>
        </w:tc>
        <w:tc>
          <w:tcPr>
            <w:tcW w:w="454" w:type="dxa"/>
          </w:tcPr>
          <w:p w:rsidR="00DF7FB1" w:rsidRDefault="00DF7FB1">
            <w:pPr>
              <w:pStyle w:val="ConsPlusNormal"/>
            </w:pPr>
          </w:p>
        </w:tc>
        <w:tc>
          <w:tcPr>
            <w:tcW w:w="454" w:type="dxa"/>
          </w:tcPr>
          <w:p w:rsidR="00DF7FB1" w:rsidRDefault="00DF7FB1">
            <w:pPr>
              <w:pStyle w:val="ConsPlusNormal"/>
            </w:pPr>
          </w:p>
        </w:tc>
        <w:tc>
          <w:tcPr>
            <w:tcW w:w="454" w:type="dxa"/>
          </w:tcPr>
          <w:p w:rsidR="00DF7FB1" w:rsidRDefault="00DF7FB1">
            <w:pPr>
              <w:pStyle w:val="ConsPlusNormal"/>
            </w:pPr>
          </w:p>
        </w:tc>
        <w:tc>
          <w:tcPr>
            <w:tcW w:w="1077" w:type="dxa"/>
          </w:tcPr>
          <w:p w:rsidR="00DF7FB1" w:rsidRDefault="00DF7FB1">
            <w:pPr>
              <w:pStyle w:val="ConsPlusNormal"/>
            </w:pPr>
          </w:p>
        </w:tc>
      </w:tr>
    </w:tbl>
    <w:p w:rsidR="00DF7FB1" w:rsidRDefault="00DF7FB1">
      <w:pPr>
        <w:pStyle w:val="ConsPlusNormal"/>
        <w:jc w:val="both"/>
      </w:pPr>
    </w:p>
    <w:p w:rsidR="00DF7FB1" w:rsidRDefault="00DF7FB1">
      <w:pPr>
        <w:pStyle w:val="ConsPlusNormal"/>
        <w:ind w:firstLine="540"/>
        <w:jc w:val="both"/>
      </w:pPr>
      <w:r>
        <w:t>--------------------------------</w:t>
      </w:r>
    </w:p>
    <w:p w:rsidR="00DF7FB1" w:rsidRDefault="00DF7FB1">
      <w:pPr>
        <w:pStyle w:val="ConsPlusNormal"/>
        <w:spacing w:before="240"/>
        <w:ind w:firstLine="540"/>
        <w:jc w:val="both"/>
      </w:pPr>
      <w:bookmarkStart w:id="29" w:name="P501"/>
      <w:bookmarkEnd w:id="29"/>
      <w:r>
        <w:t xml:space="preserve">&lt;**&gt; Для инвестиционных проектов по внедрению энергосберегающих мероприятий, предусмотренных государственной </w:t>
      </w:r>
      <w:hyperlink r:id="rId49" w:history="1">
        <w:r>
          <w:rPr>
            <w:color w:val="0000FF"/>
          </w:rPr>
          <w:t>программой</w:t>
        </w:r>
      </w:hyperlink>
      <w:r>
        <w:t xml:space="preserve"> Удмуртской Республики "</w:t>
      </w:r>
      <w:proofErr w:type="spellStart"/>
      <w:r>
        <w:t>Энергоэффективность</w:t>
      </w:r>
      <w:proofErr w:type="spellEnd"/>
      <w:r>
        <w:t xml:space="preserve"> и развитие энергетики в Удмуртской Республике", ответственным исполнителем которой является Министерство энергетики, жилищно-коммунального хозяйства и государственного регулирования тарифов Удмуртской Республики.</w:t>
      </w:r>
    </w:p>
    <w:p w:rsidR="00DF7FB1" w:rsidRDefault="00DF7FB1">
      <w:pPr>
        <w:pStyle w:val="ConsPlusNormal"/>
        <w:ind w:firstLine="540"/>
        <w:jc w:val="both"/>
      </w:pPr>
    </w:p>
    <w:p w:rsidR="00DF7FB1" w:rsidRDefault="00DF7FB1">
      <w:pPr>
        <w:pStyle w:val="ConsPlusNormal"/>
        <w:ind w:firstLine="540"/>
        <w:jc w:val="both"/>
      </w:pPr>
    </w:p>
    <w:p w:rsidR="00DF7FB1" w:rsidRDefault="00DF7FB1">
      <w:pPr>
        <w:pStyle w:val="ConsPlusNormal"/>
        <w:ind w:firstLine="540"/>
        <w:jc w:val="both"/>
      </w:pPr>
    </w:p>
    <w:p w:rsidR="00DF7FB1" w:rsidRDefault="00DF7FB1">
      <w:pPr>
        <w:pStyle w:val="ConsPlusNormal"/>
        <w:ind w:firstLine="540"/>
        <w:jc w:val="both"/>
      </w:pPr>
    </w:p>
    <w:p w:rsidR="00DF7FB1" w:rsidRDefault="00DF7FB1">
      <w:pPr>
        <w:pStyle w:val="ConsPlusNormal"/>
        <w:ind w:firstLine="540"/>
        <w:jc w:val="both"/>
      </w:pPr>
    </w:p>
    <w:p w:rsidR="00DF7FB1" w:rsidRDefault="00DF7FB1">
      <w:pPr>
        <w:pStyle w:val="ConsPlusNormal"/>
        <w:jc w:val="right"/>
        <w:outlineLvl w:val="0"/>
      </w:pPr>
      <w:r>
        <w:t>Утвержден</w:t>
      </w:r>
    </w:p>
    <w:p w:rsidR="00DF7FB1" w:rsidRDefault="00DF7FB1">
      <w:pPr>
        <w:pStyle w:val="ConsPlusNormal"/>
        <w:jc w:val="right"/>
      </w:pPr>
      <w:r>
        <w:t>постановлением</w:t>
      </w:r>
    </w:p>
    <w:p w:rsidR="00DF7FB1" w:rsidRDefault="00DF7FB1">
      <w:pPr>
        <w:pStyle w:val="ConsPlusNormal"/>
        <w:jc w:val="right"/>
      </w:pPr>
      <w:r>
        <w:t>Правительства</w:t>
      </w:r>
    </w:p>
    <w:p w:rsidR="00DF7FB1" w:rsidRDefault="00DF7FB1">
      <w:pPr>
        <w:pStyle w:val="ConsPlusNormal"/>
        <w:jc w:val="right"/>
      </w:pPr>
      <w:r>
        <w:t>Удмуртской Республики</w:t>
      </w:r>
    </w:p>
    <w:p w:rsidR="00DF7FB1" w:rsidRDefault="00DF7FB1">
      <w:pPr>
        <w:pStyle w:val="ConsPlusNormal"/>
        <w:jc w:val="right"/>
      </w:pPr>
      <w:r>
        <w:t>от 2 мая 2012 г. N 183</w:t>
      </w:r>
    </w:p>
    <w:p w:rsidR="00DF7FB1" w:rsidRDefault="00DF7FB1">
      <w:pPr>
        <w:pStyle w:val="ConsPlusNormal"/>
        <w:ind w:firstLine="540"/>
        <w:jc w:val="both"/>
      </w:pPr>
    </w:p>
    <w:p w:rsidR="00DF7FB1" w:rsidRDefault="00DF7FB1">
      <w:pPr>
        <w:pStyle w:val="ConsPlusTitle"/>
        <w:jc w:val="center"/>
      </w:pPr>
      <w:bookmarkStart w:id="30" w:name="P513"/>
      <w:bookmarkEnd w:id="30"/>
      <w:r>
        <w:t>СОСТАВ</w:t>
      </w:r>
    </w:p>
    <w:p w:rsidR="00DF7FB1" w:rsidRDefault="00DF7FB1">
      <w:pPr>
        <w:pStyle w:val="ConsPlusTitle"/>
        <w:jc w:val="center"/>
      </w:pPr>
      <w:r>
        <w:t>КОМИССИИ ПО КОНКУРСНОМУ ОТБОРУ ИНВЕСТИЦИОННЫХ ПРОЕКТОВ</w:t>
      </w:r>
    </w:p>
    <w:p w:rsidR="00DF7FB1" w:rsidRDefault="00DF7FB1">
      <w:pPr>
        <w:pStyle w:val="ConsPlusTitle"/>
        <w:jc w:val="center"/>
      </w:pPr>
      <w:r>
        <w:t>ХОЗЯЙСТВУЮЩИХ СУБЪЕКТОВ НА ПРАВО ВОЗМЕЩЕНИЯ ЗА СЧЕТ СРЕДСТВ</w:t>
      </w:r>
    </w:p>
    <w:p w:rsidR="00DF7FB1" w:rsidRDefault="00DF7FB1">
      <w:pPr>
        <w:pStyle w:val="ConsPlusTitle"/>
        <w:jc w:val="center"/>
      </w:pPr>
      <w:r>
        <w:t>БЮДЖЕТА УДМУРТСКОЙ РЕСПУБЛИКИ ЧАСТИ ПРОЦЕНТНОЙ СТАВКИ</w:t>
      </w:r>
    </w:p>
    <w:p w:rsidR="00DF7FB1" w:rsidRDefault="00DF7FB1">
      <w:pPr>
        <w:pStyle w:val="ConsPlusTitle"/>
        <w:jc w:val="center"/>
      </w:pPr>
      <w:r>
        <w:t>ПО КРЕДИТАМ И ЧАСТИ ЗАТРАТ ПО ЛИЗИНГОВЫМ ПЛАТЕЖАМ</w:t>
      </w:r>
    </w:p>
    <w:p w:rsidR="00DF7FB1" w:rsidRDefault="00DF7F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FB1">
        <w:trPr>
          <w:jc w:val="center"/>
        </w:trPr>
        <w:tc>
          <w:tcPr>
            <w:tcW w:w="9294" w:type="dxa"/>
            <w:tcBorders>
              <w:top w:val="nil"/>
              <w:left w:val="single" w:sz="24" w:space="0" w:color="CED3F1"/>
              <w:bottom w:val="nil"/>
              <w:right w:val="single" w:sz="24" w:space="0" w:color="F4F3F8"/>
            </w:tcBorders>
            <w:shd w:val="clear" w:color="auto" w:fill="F4F3F8"/>
          </w:tcPr>
          <w:p w:rsidR="00DF7FB1" w:rsidRDefault="00DF7FB1">
            <w:pPr>
              <w:pStyle w:val="ConsPlusNormal"/>
              <w:jc w:val="center"/>
            </w:pPr>
            <w:r>
              <w:rPr>
                <w:color w:val="392C69"/>
              </w:rPr>
              <w:t>Список изменяющих документов</w:t>
            </w:r>
          </w:p>
          <w:p w:rsidR="00DF7FB1" w:rsidRDefault="00DF7FB1">
            <w:pPr>
              <w:pStyle w:val="ConsPlusNormal"/>
              <w:jc w:val="center"/>
            </w:pPr>
            <w:r>
              <w:rPr>
                <w:color w:val="392C69"/>
              </w:rPr>
              <w:t xml:space="preserve">(в ред. </w:t>
            </w:r>
            <w:hyperlink r:id="rId50" w:history="1">
              <w:r>
                <w:rPr>
                  <w:color w:val="0000FF"/>
                </w:rPr>
                <w:t>постановления</w:t>
              </w:r>
            </w:hyperlink>
            <w:r>
              <w:rPr>
                <w:color w:val="392C69"/>
              </w:rPr>
              <w:t xml:space="preserve"> Правительства УР от 18.11.2017 N 484)</w:t>
            </w:r>
          </w:p>
        </w:tc>
      </w:tr>
    </w:tbl>
    <w:p w:rsidR="00DF7FB1" w:rsidRDefault="00DF7F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360"/>
        <w:gridCol w:w="6633"/>
      </w:tblGrid>
      <w:tr w:rsidR="00DF7FB1">
        <w:tc>
          <w:tcPr>
            <w:tcW w:w="2041" w:type="dxa"/>
            <w:tcBorders>
              <w:top w:val="nil"/>
              <w:left w:val="nil"/>
              <w:bottom w:val="nil"/>
              <w:right w:val="nil"/>
            </w:tcBorders>
          </w:tcPr>
          <w:p w:rsidR="00DF7FB1" w:rsidRDefault="00DF7FB1">
            <w:pPr>
              <w:pStyle w:val="ConsPlusNormal"/>
            </w:pPr>
            <w:r>
              <w:t>Свинин А.А.</w:t>
            </w:r>
          </w:p>
        </w:tc>
        <w:tc>
          <w:tcPr>
            <w:tcW w:w="360" w:type="dxa"/>
            <w:tcBorders>
              <w:top w:val="nil"/>
              <w:left w:val="nil"/>
              <w:bottom w:val="nil"/>
              <w:right w:val="nil"/>
            </w:tcBorders>
          </w:tcPr>
          <w:p w:rsidR="00DF7FB1" w:rsidRDefault="00DF7FB1">
            <w:pPr>
              <w:pStyle w:val="ConsPlusNormal"/>
              <w:jc w:val="center"/>
            </w:pPr>
            <w:r>
              <w:t>-</w:t>
            </w:r>
          </w:p>
        </w:tc>
        <w:tc>
          <w:tcPr>
            <w:tcW w:w="6633" w:type="dxa"/>
            <w:tcBorders>
              <w:top w:val="nil"/>
              <w:left w:val="nil"/>
              <w:bottom w:val="nil"/>
              <w:right w:val="nil"/>
            </w:tcBorders>
          </w:tcPr>
          <w:p w:rsidR="00DF7FB1" w:rsidRDefault="00DF7FB1">
            <w:pPr>
              <w:pStyle w:val="ConsPlusNormal"/>
            </w:pPr>
            <w:r>
              <w:t>исполняющий обязанности Первого заместителя Председателя Правительства Удмуртской Республики, председатель комиссии</w:t>
            </w:r>
          </w:p>
        </w:tc>
      </w:tr>
      <w:tr w:rsidR="00DF7FB1">
        <w:tc>
          <w:tcPr>
            <w:tcW w:w="2041" w:type="dxa"/>
            <w:tcBorders>
              <w:top w:val="nil"/>
              <w:left w:val="nil"/>
              <w:bottom w:val="nil"/>
              <w:right w:val="nil"/>
            </w:tcBorders>
          </w:tcPr>
          <w:p w:rsidR="00DF7FB1" w:rsidRDefault="00DF7FB1">
            <w:pPr>
              <w:pStyle w:val="ConsPlusNormal"/>
            </w:pPr>
            <w:r>
              <w:t>Золотухин И.А.</w:t>
            </w:r>
          </w:p>
        </w:tc>
        <w:tc>
          <w:tcPr>
            <w:tcW w:w="360" w:type="dxa"/>
            <w:tcBorders>
              <w:top w:val="nil"/>
              <w:left w:val="nil"/>
              <w:bottom w:val="nil"/>
              <w:right w:val="nil"/>
            </w:tcBorders>
          </w:tcPr>
          <w:p w:rsidR="00DF7FB1" w:rsidRDefault="00DF7FB1">
            <w:pPr>
              <w:pStyle w:val="ConsPlusNormal"/>
              <w:jc w:val="center"/>
            </w:pPr>
            <w:r>
              <w:t>-</w:t>
            </w:r>
          </w:p>
        </w:tc>
        <w:tc>
          <w:tcPr>
            <w:tcW w:w="6633" w:type="dxa"/>
            <w:tcBorders>
              <w:top w:val="nil"/>
              <w:left w:val="nil"/>
              <w:bottom w:val="nil"/>
              <w:right w:val="nil"/>
            </w:tcBorders>
          </w:tcPr>
          <w:p w:rsidR="00DF7FB1" w:rsidRDefault="00DF7FB1">
            <w:pPr>
              <w:pStyle w:val="ConsPlusNormal"/>
            </w:pPr>
            <w:r>
              <w:t>исполняющий обязанности руководителя Агентства инвестиционного развития Удмуртской Республики, секретарь комиссии</w:t>
            </w:r>
          </w:p>
        </w:tc>
      </w:tr>
      <w:tr w:rsidR="00DF7FB1">
        <w:tc>
          <w:tcPr>
            <w:tcW w:w="9034" w:type="dxa"/>
            <w:gridSpan w:val="3"/>
            <w:tcBorders>
              <w:top w:val="nil"/>
              <w:left w:val="nil"/>
              <w:bottom w:val="nil"/>
              <w:right w:val="nil"/>
            </w:tcBorders>
          </w:tcPr>
          <w:p w:rsidR="00DF7FB1" w:rsidRDefault="00DF7FB1">
            <w:pPr>
              <w:pStyle w:val="ConsPlusNormal"/>
            </w:pPr>
            <w:r>
              <w:t>Члены комиссии:</w:t>
            </w:r>
          </w:p>
        </w:tc>
      </w:tr>
      <w:tr w:rsidR="00DF7FB1">
        <w:tc>
          <w:tcPr>
            <w:tcW w:w="2041" w:type="dxa"/>
            <w:tcBorders>
              <w:top w:val="nil"/>
              <w:left w:val="nil"/>
              <w:bottom w:val="nil"/>
              <w:right w:val="nil"/>
            </w:tcBorders>
          </w:tcPr>
          <w:p w:rsidR="00DF7FB1" w:rsidRDefault="00DF7FB1">
            <w:pPr>
              <w:pStyle w:val="ConsPlusNormal"/>
            </w:pPr>
            <w:r>
              <w:t>Евдокимов С.П.</w:t>
            </w:r>
          </w:p>
        </w:tc>
        <w:tc>
          <w:tcPr>
            <w:tcW w:w="360" w:type="dxa"/>
            <w:tcBorders>
              <w:top w:val="nil"/>
              <w:left w:val="nil"/>
              <w:bottom w:val="nil"/>
              <w:right w:val="nil"/>
            </w:tcBorders>
          </w:tcPr>
          <w:p w:rsidR="00DF7FB1" w:rsidRDefault="00DF7FB1">
            <w:pPr>
              <w:pStyle w:val="ConsPlusNormal"/>
              <w:jc w:val="center"/>
            </w:pPr>
            <w:r>
              <w:t>-</w:t>
            </w:r>
          </w:p>
        </w:tc>
        <w:tc>
          <w:tcPr>
            <w:tcW w:w="6633" w:type="dxa"/>
            <w:tcBorders>
              <w:top w:val="nil"/>
              <w:left w:val="nil"/>
              <w:bottom w:val="nil"/>
              <w:right w:val="nil"/>
            </w:tcBorders>
          </w:tcPr>
          <w:p w:rsidR="00DF7FB1" w:rsidRDefault="00DF7FB1">
            <w:pPr>
              <w:pStyle w:val="ConsPlusNormal"/>
            </w:pPr>
            <w:proofErr w:type="gramStart"/>
            <w:r>
              <w:t>исполняющий</w:t>
            </w:r>
            <w:proofErr w:type="gramEnd"/>
            <w:r>
              <w:t xml:space="preserve"> обязанности министра финансов Удмуртской Республики</w:t>
            </w:r>
          </w:p>
        </w:tc>
      </w:tr>
      <w:tr w:rsidR="00DF7FB1">
        <w:tc>
          <w:tcPr>
            <w:tcW w:w="2041" w:type="dxa"/>
            <w:tcBorders>
              <w:top w:val="nil"/>
              <w:left w:val="nil"/>
              <w:bottom w:val="nil"/>
              <w:right w:val="nil"/>
            </w:tcBorders>
          </w:tcPr>
          <w:p w:rsidR="00DF7FB1" w:rsidRDefault="00DF7FB1">
            <w:pPr>
              <w:pStyle w:val="ConsPlusNormal"/>
            </w:pPr>
            <w:r>
              <w:t>Майер А.В.</w:t>
            </w:r>
          </w:p>
        </w:tc>
        <w:tc>
          <w:tcPr>
            <w:tcW w:w="360" w:type="dxa"/>
            <w:tcBorders>
              <w:top w:val="nil"/>
              <w:left w:val="nil"/>
              <w:bottom w:val="nil"/>
              <w:right w:val="nil"/>
            </w:tcBorders>
          </w:tcPr>
          <w:p w:rsidR="00DF7FB1" w:rsidRDefault="00DF7FB1">
            <w:pPr>
              <w:pStyle w:val="ConsPlusNormal"/>
              <w:jc w:val="center"/>
            </w:pPr>
            <w:r>
              <w:t>-</w:t>
            </w:r>
          </w:p>
        </w:tc>
        <w:tc>
          <w:tcPr>
            <w:tcW w:w="6633" w:type="dxa"/>
            <w:tcBorders>
              <w:top w:val="nil"/>
              <w:left w:val="nil"/>
              <w:bottom w:val="nil"/>
              <w:right w:val="nil"/>
            </w:tcBorders>
          </w:tcPr>
          <w:p w:rsidR="00DF7FB1" w:rsidRDefault="00DF7FB1">
            <w:pPr>
              <w:pStyle w:val="ConsPlusNormal"/>
            </w:pPr>
            <w:r>
              <w:t>председатель постоянной комиссии Государственного Совета Удмуртской Республики по экономической политике, промышленности и инвестициям (по согласованию)</w:t>
            </w:r>
          </w:p>
        </w:tc>
      </w:tr>
      <w:tr w:rsidR="00DF7FB1">
        <w:tc>
          <w:tcPr>
            <w:tcW w:w="2041" w:type="dxa"/>
            <w:tcBorders>
              <w:top w:val="nil"/>
              <w:left w:val="nil"/>
              <w:bottom w:val="nil"/>
              <w:right w:val="nil"/>
            </w:tcBorders>
          </w:tcPr>
          <w:p w:rsidR="00DF7FB1" w:rsidRDefault="00DF7FB1">
            <w:pPr>
              <w:pStyle w:val="ConsPlusNormal"/>
            </w:pPr>
            <w:r>
              <w:t>Салтыкова А.В.</w:t>
            </w:r>
          </w:p>
        </w:tc>
        <w:tc>
          <w:tcPr>
            <w:tcW w:w="360" w:type="dxa"/>
            <w:tcBorders>
              <w:top w:val="nil"/>
              <w:left w:val="nil"/>
              <w:bottom w:val="nil"/>
              <w:right w:val="nil"/>
            </w:tcBorders>
          </w:tcPr>
          <w:p w:rsidR="00DF7FB1" w:rsidRDefault="00DF7FB1">
            <w:pPr>
              <w:pStyle w:val="ConsPlusNormal"/>
              <w:jc w:val="center"/>
            </w:pPr>
            <w:r>
              <w:t>-</w:t>
            </w:r>
          </w:p>
        </w:tc>
        <w:tc>
          <w:tcPr>
            <w:tcW w:w="6633" w:type="dxa"/>
            <w:tcBorders>
              <w:top w:val="nil"/>
              <w:left w:val="nil"/>
              <w:bottom w:val="nil"/>
              <w:right w:val="nil"/>
            </w:tcBorders>
          </w:tcPr>
          <w:p w:rsidR="00DF7FB1" w:rsidRDefault="00DF7FB1">
            <w:pPr>
              <w:pStyle w:val="ConsPlusNormal"/>
            </w:pPr>
            <w:r>
              <w:t xml:space="preserve">заместитель </w:t>
            </w:r>
            <w:proofErr w:type="gramStart"/>
            <w:r>
              <w:t>начальника отдела налогообложения юридических лиц Управления Федеральной налоговой службы</w:t>
            </w:r>
            <w:proofErr w:type="gramEnd"/>
            <w:r>
              <w:t xml:space="preserve"> по Удмуртской Республике (по согласованию)</w:t>
            </w:r>
          </w:p>
        </w:tc>
      </w:tr>
      <w:tr w:rsidR="00DF7FB1">
        <w:tc>
          <w:tcPr>
            <w:tcW w:w="2041" w:type="dxa"/>
            <w:tcBorders>
              <w:top w:val="nil"/>
              <w:left w:val="nil"/>
              <w:bottom w:val="nil"/>
              <w:right w:val="nil"/>
            </w:tcBorders>
          </w:tcPr>
          <w:p w:rsidR="00DF7FB1" w:rsidRDefault="00DF7FB1">
            <w:pPr>
              <w:pStyle w:val="ConsPlusNormal"/>
            </w:pPr>
            <w:r>
              <w:t>Тюрин Ю.А.</w:t>
            </w:r>
          </w:p>
        </w:tc>
        <w:tc>
          <w:tcPr>
            <w:tcW w:w="360" w:type="dxa"/>
            <w:tcBorders>
              <w:top w:val="nil"/>
              <w:left w:val="nil"/>
              <w:bottom w:val="nil"/>
              <w:right w:val="nil"/>
            </w:tcBorders>
          </w:tcPr>
          <w:p w:rsidR="00DF7FB1" w:rsidRDefault="00DF7FB1">
            <w:pPr>
              <w:pStyle w:val="ConsPlusNormal"/>
              <w:jc w:val="center"/>
            </w:pPr>
            <w:r>
              <w:t>-</w:t>
            </w:r>
          </w:p>
        </w:tc>
        <w:tc>
          <w:tcPr>
            <w:tcW w:w="6633" w:type="dxa"/>
            <w:tcBorders>
              <w:top w:val="nil"/>
              <w:left w:val="nil"/>
              <w:bottom w:val="nil"/>
              <w:right w:val="nil"/>
            </w:tcBorders>
          </w:tcPr>
          <w:p w:rsidR="00DF7FB1" w:rsidRDefault="00DF7FB1">
            <w:pPr>
              <w:pStyle w:val="ConsPlusNormal"/>
            </w:pPr>
            <w:r>
              <w:t>председатель постоянной комиссии Государственного Совета Удмуртской Республики по бюджету, налогам и финансам (по согласованию)</w:t>
            </w:r>
          </w:p>
        </w:tc>
      </w:tr>
      <w:tr w:rsidR="00DF7FB1">
        <w:tc>
          <w:tcPr>
            <w:tcW w:w="2041" w:type="dxa"/>
            <w:tcBorders>
              <w:top w:val="nil"/>
              <w:left w:val="nil"/>
              <w:bottom w:val="nil"/>
              <w:right w:val="nil"/>
            </w:tcBorders>
          </w:tcPr>
          <w:p w:rsidR="00DF7FB1" w:rsidRDefault="00DF7FB1">
            <w:pPr>
              <w:pStyle w:val="ConsPlusNormal"/>
            </w:pPr>
            <w:r>
              <w:t>Член комиссии</w:t>
            </w:r>
          </w:p>
        </w:tc>
        <w:tc>
          <w:tcPr>
            <w:tcW w:w="360" w:type="dxa"/>
            <w:tcBorders>
              <w:top w:val="nil"/>
              <w:left w:val="nil"/>
              <w:bottom w:val="nil"/>
              <w:right w:val="nil"/>
            </w:tcBorders>
          </w:tcPr>
          <w:p w:rsidR="00DF7FB1" w:rsidRDefault="00DF7FB1">
            <w:pPr>
              <w:pStyle w:val="ConsPlusNormal"/>
              <w:jc w:val="center"/>
            </w:pPr>
            <w:r>
              <w:t>-</w:t>
            </w:r>
          </w:p>
        </w:tc>
        <w:tc>
          <w:tcPr>
            <w:tcW w:w="6633" w:type="dxa"/>
            <w:tcBorders>
              <w:top w:val="nil"/>
              <w:left w:val="nil"/>
              <w:bottom w:val="nil"/>
              <w:right w:val="nil"/>
            </w:tcBorders>
          </w:tcPr>
          <w:p w:rsidR="00DF7FB1" w:rsidRDefault="00DF7FB1">
            <w:pPr>
              <w:pStyle w:val="ConsPlusNormal"/>
            </w:pPr>
            <w:r>
              <w:t>представитель исполнительного органа государственной власти Удмуртской Республики, по отрасли которого представлен инвестиционный проект</w:t>
            </w:r>
          </w:p>
        </w:tc>
      </w:tr>
    </w:tbl>
    <w:p w:rsidR="00DF7FB1" w:rsidRDefault="00DF7FB1">
      <w:pPr>
        <w:pStyle w:val="ConsPlusNormal"/>
        <w:ind w:firstLine="540"/>
        <w:jc w:val="both"/>
      </w:pPr>
    </w:p>
    <w:p w:rsidR="00DF7FB1" w:rsidRDefault="00DF7FB1">
      <w:pPr>
        <w:pStyle w:val="ConsPlusNormal"/>
        <w:ind w:firstLine="540"/>
        <w:jc w:val="both"/>
      </w:pPr>
    </w:p>
    <w:p w:rsidR="00DF7FB1" w:rsidRDefault="00DF7FB1">
      <w:pPr>
        <w:pStyle w:val="ConsPlusNormal"/>
        <w:pBdr>
          <w:top w:val="single" w:sz="6" w:space="0" w:color="auto"/>
        </w:pBdr>
        <w:spacing w:before="100" w:after="100"/>
        <w:jc w:val="both"/>
        <w:rPr>
          <w:sz w:val="2"/>
          <w:szCs w:val="2"/>
        </w:rPr>
      </w:pPr>
    </w:p>
    <w:p w:rsidR="00584B4C" w:rsidRDefault="00584B4C"/>
    <w:sectPr w:rsidR="00584B4C" w:rsidSect="00CB1A0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B1"/>
    <w:rsid w:val="00584B4C"/>
    <w:rsid w:val="007166ED"/>
    <w:rsid w:val="00DF7FB1"/>
    <w:rsid w:val="00FE5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ED"/>
    <w:rPr>
      <w:sz w:val="24"/>
      <w:szCs w:val="24"/>
    </w:rPr>
  </w:style>
  <w:style w:type="paragraph" w:styleId="1">
    <w:name w:val="heading 1"/>
    <w:basedOn w:val="a"/>
    <w:next w:val="a"/>
    <w:link w:val="10"/>
    <w:uiPriority w:val="9"/>
    <w:qFormat/>
    <w:rsid w:val="007166E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166E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166E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166ED"/>
    <w:pPr>
      <w:keepNext/>
      <w:spacing w:before="240" w:after="60"/>
      <w:outlineLvl w:val="3"/>
    </w:pPr>
    <w:rPr>
      <w:b/>
      <w:bCs/>
      <w:sz w:val="28"/>
      <w:szCs w:val="28"/>
    </w:rPr>
  </w:style>
  <w:style w:type="paragraph" w:styleId="5">
    <w:name w:val="heading 5"/>
    <w:basedOn w:val="a"/>
    <w:next w:val="a"/>
    <w:link w:val="50"/>
    <w:uiPriority w:val="9"/>
    <w:semiHidden/>
    <w:unhideWhenUsed/>
    <w:qFormat/>
    <w:rsid w:val="007166ED"/>
    <w:pPr>
      <w:spacing w:before="240" w:after="60"/>
      <w:outlineLvl w:val="4"/>
    </w:pPr>
    <w:rPr>
      <w:b/>
      <w:bCs/>
      <w:i/>
      <w:iCs/>
      <w:sz w:val="26"/>
      <w:szCs w:val="26"/>
    </w:rPr>
  </w:style>
  <w:style w:type="paragraph" w:styleId="6">
    <w:name w:val="heading 6"/>
    <w:basedOn w:val="a"/>
    <w:next w:val="a"/>
    <w:link w:val="60"/>
    <w:uiPriority w:val="9"/>
    <w:semiHidden/>
    <w:unhideWhenUsed/>
    <w:qFormat/>
    <w:rsid w:val="007166ED"/>
    <w:pPr>
      <w:spacing w:before="240" w:after="60"/>
      <w:outlineLvl w:val="5"/>
    </w:pPr>
    <w:rPr>
      <w:b/>
      <w:bCs/>
      <w:sz w:val="22"/>
      <w:szCs w:val="22"/>
    </w:rPr>
  </w:style>
  <w:style w:type="paragraph" w:styleId="7">
    <w:name w:val="heading 7"/>
    <w:basedOn w:val="a"/>
    <w:next w:val="a"/>
    <w:link w:val="70"/>
    <w:uiPriority w:val="9"/>
    <w:semiHidden/>
    <w:unhideWhenUsed/>
    <w:qFormat/>
    <w:rsid w:val="007166ED"/>
    <w:pPr>
      <w:spacing w:before="240" w:after="60"/>
      <w:outlineLvl w:val="6"/>
    </w:pPr>
  </w:style>
  <w:style w:type="paragraph" w:styleId="8">
    <w:name w:val="heading 8"/>
    <w:basedOn w:val="a"/>
    <w:next w:val="a"/>
    <w:link w:val="80"/>
    <w:uiPriority w:val="9"/>
    <w:semiHidden/>
    <w:unhideWhenUsed/>
    <w:qFormat/>
    <w:rsid w:val="007166ED"/>
    <w:pPr>
      <w:spacing w:before="240" w:after="60"/>
      <w:outlineLvl w:val="7"/>
    </w:pPr>
    <w:rPr>
      <w:i/>
      <w:iCs/>
    </w:rPr>
  </w:style>
  <w:style w:type="paragraph" w:styleId="9">
    <w:name w:val="heading 9"/>
    <w:basedOn w:val="a"/>
    <w:next w:val="a"/>
    <w:link w:val="90"/>
    <w:uiPriority w:val="9"/>
    <w:semiHidden/>
    <w:unhideWhenUsed/>
    <w:qFormat/>
    <w:rsid w:val="007166E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6E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166E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166E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166ED"/>
    <w:rPr>
      <w:b/>
      <w:bCs/>
      <w:sz w:val="28"/>
      <w:szCs w:val="28"/>
    </w:rPr>
  </w:style>
  <w:style w:type="character" w:customStyle="1" w:styleId="50">
    <w:name w:val="Заголовок 5 Знак"/>
    <w:basedOn w:val="a0"/>
    <w:link w:val="5"/>
    <w:uiPriority w:val="9"/>
    <w:semiHidden/>
    <w:rsid w:val="007166ED"/>
    <w:rPr>
      <w:b/>
      <w:bCs/>
      <w:i/>
      <w:iCs/>
      <w:sz w:val="26"/>
      <w:szCs w:val="26"/>
    </w:rPr>
  </w:style>
  <w:style w:type="character" w:customStyle="1" w:styleId="60">
    <w:name w:val="Заголовок 6 Знак"/>
    <w:basedOn w:val="a0"/>
    <w:link w:val="6"/>
    <w:uiPriority w:val="9"/>
    <w:semiHidden/>
    <w:rsid w:val="007166ED"/>
    <w:rPr>
      <w:b/>
      <w:bCs/>
    </w:rPr>
  </w:style>
  <w:style w:type="character" w:customStyle="1" w:styleId="70">
    <w:name w:val="Заголовок 7 Знак"/>
    <w:basedOn w:val="a0"/>
    <w:link w:val="7"/>
    <w:uiPriority w:val="9"/>
    <w:semiHidden/>
    <w:rsid w:val="007166ED"/>
    <w:rPr>
      <w:sz w:val="24"/>
      <w:szCs w:val="24"/>
    </w:rPr>
  </w:style>
  <w:style w:type="character" w:customStyle="1" w:styleId="80">
    <w:name w:val="Заголовок 8 Знак"/>
    <w:basedOn w:val="a0"/>
    <w:link w:val="8"/>
    <w:uiPriority w:val="9"/>
    <w:semiHidden/>
    <w:rsid w:val="007166ED"/>
    <w:rPr>
      <w:i/>
      <w:iCs/>
      <w:sz w:val="24"/>
      <w:szCs w:val="24"/>
    </w:rPr>
  </w:style>
  <w:style w:type="character" w:customStyle="1" w:styleId="90">
    <w:name w:val="Заголовок 9 Знак"/>
    <w:basedOn w:val="a0"/>
    <w:link w:val="9"/>
    <w:uiPriority w:val="9"/>
    <w:semiHidden/>
    <w:rsid w:val="007166ED"/>
    <w:rPr>
      <w:rFonts w:asciiTheme="majorHAnsi" w:eastAsiaTheme="majorEastAsia" w:hAnsiTheme="majorHAnsi"/>
    </w:rPr>
  </w:style>
  <w:style w:type="paragraph" w:styleId="a3">
    <w:name w:val="Title"/>
    <w:basedOn w:val="a"/>
    <w:next w:val="a"/>
    <w:link w:val="a4"/>
    <w:uiPriority w:val="10"/>
    <w:qFormat/>
    <w:rsid w:val="007166E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166ED"/>
    <w:rPr>
      <w:rFonts w:asciiTheme="majorHAnsi" w:eastAsiaTheme="majorEastAsia" w:hAnsiTheme="majorHAnsi"/>
      <w:b/>
      <w:bCs/>
      <w:kern w:val="28"/>
      <w:sz w:val="32"/>
      <w:szCs w:val="32"/>
    </w:rPr>
  </w:style>
  <w:style w:type="paragraph" w:styleId="a5">
    <w:name w:val="Subtitle"/>
    <w:basedOn w:val="a"/>
    <w:next w:val="a"/>
    <w:link w:val="a6"/>
    <w:uiPriority w:val="11"/>
    <w:qFormat/>
    <w:rsid w:val="007166E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166ED"/>
    <w:rPr>
      <w:rFonts w:asciiTheme="majorHAnsi" w:eastAsiaTheme="majorEastAsia" w:hAnsiTheme="majorHAnsi"/>
      <w:sz w:val="24"/>
      <w:szCs w:val="24"/>
    </w:rPr>
  </w:style>
  <w:style w:type="character" w:styleId="a7">
    <w:name w:val="Strong"/>
    <w:basedOn w:val="a0"/>
    <w:uiPriority w:val="22"/>
    <w:qFormat/>
    <w:rsid w:val="007166ED"/>
    <w:rPr>
      <w:b/>
      <w:bCs/>
    </w:rPr>
  </w:style>
  <w:style w:type="character" w:styleId="a8">
    <w:name w:val="Emphasis"/>
    <w:basedOn w:val="a0"/>
    <w:uiPriority w:val="20"/>
    <w:qFormat/>
    <w:rsid w:val="007166ED"/>
    <w:rPr>
      <w:rFonts w:asciiTheme="minorHAnsi" w:hAnsiTheme="minorHAnsi"/>
      <w:b/>
      <w:i/>
      <w:iCs/>
    </w:rPr>
  </w:style>
  <w:style w:type="paragraph" w:styleId="a9">
    <w:name w:val="No Spacing"/>
    <w:basedOn w:val="a"/>
    <w:uiPriority w:val="1"/>
    <w:qFormat/>
    <w:rsid w:val="007166ED"/>
    <w:rPr>
      <w:szCs w:val="32"/>
    </w:rPr>
  </w:style>
  <w:style w:type="paragraph" w:styleId="aa">
    <w:name w:val="List Paragraph"/>
    <w:basedOn w:val="a"/>
    <w:uiPriority w:val="34"/>
    <w:qFormat/>
    <w:rsid w:val="007166ED"/>
    <w:pPr>
      <w:ind w:left="720"/>
      <w:contextualSpacing/>
    </w:pPr>
  </w:style>
  <w:style w:type="paragraph" w:styleId="21">
    <w:name w:val="Quote"/>
    <w:basedOn w:val="a"/>
    <w:next w:val="a"/>
    <w:link w:val="22"/>
    <w:uiPriority w:val="29"/>
    <w:qFormat/>
    <w:rsid w:val="007166ED"/>
    <w:rPr>
      <w:i/>
    </w:rPr>
  </w:style>
  <w:style w:type="character" w:customStyle="1" w:styleId="22">
    <w:name w:val="Цитата 2 Знак"/>
    <w:basedOn w:val="a0"/>
    <w:link w:val="21"/>
    <w:uiPriority w:val="29"/>
    <w:rsid w:val="007166ED"/>
    <w:rPr>
      <w:i/>
      <w:sz w:val="24"/>
      <w:szCs w:val="24"/>
    </w:rPr>
  </w:style>
  <w:style w:type="paragraph" w:styleId="ab">
    <w:name w:val="Intense Quote"/>
    <w:basedOn w:val="a"/>
    <w:next w:val="a"/>
    <w:link w:val="ac"/>
    <w:uiPriority w:val="30"/>
    <w:qFormat/>
    <w:rsid w:val="007166ED"/>
    <w:pPr>
      <w:ind w:left="720" w:right="720"/>
    </w:pPr>
    <w:rPr>
      <w:b/>
      <w:i/>
      <w:szCs w:val="22"/>
    </w:rPr>
  </w:style>
  <w:style w:type="character" w:customStyle="1" w:styleId="ac">
    <w:name w:val="Выделенная цитата Знак"/>
    <w:basedOn w:val="a0"/>
    <w:link w:val="ab"/>
    <w:uiPriority w:val="30"/>
    <w:rsid w:val="007166ED"/>
    <w:rPr>
      <w:b/>
      <w:i/>
      <w:sz w:val="24"/>
    </w:rPr>
  </w:style>
  <w:style w:type="character" w:styleId="ad">
    <w:name w:val="Subtle Emphasis"/>
    <w:uiPriority w:val="19"/>
    <w:qFormat/>
    <w:rsid w:val="007166ED"/>
    <w:rPr>
      <w:i/>
      <w:color w:val="5A5A5A" w:themeColor="text1" w:themeTint="A5"/>
    </w:rPr>
  </w:style>
  <w:style w:type="character" w:styleId="ae">
    <w:name w:val="Intense Emphasis"/>
    <w:basedOn w:val="a0"/>
    <w:uiPriority w:val="21"/>
    <w:qFormat/>
    <w:rsid w:val="007166ED"/>
    <w:rPr>
      <w:b/>
      <w:i/>
      <w:sz w:val="24"/>
      <w:szCs w:val="24"/>
      <w:u w:val="single"/>
    </w:rPr>
  </w:style>
  <w:style w:type="character" w:styleId="af">
    <w:name w:val="Subtle Reference"/>
    <w:basedOn w:val="a0"/>
    <w:uiPriority w:val="31"/>
    <w:qFormat/>
    <w:rsid w:val="007166ED"/>
    <w:rPr>
      <w:sz w:val="24"/>
      <w:szCs w:val="24"/>
      <w:u w:val="single"/>
    </w:rPr>
  </w:style>
  <w:style w:type="character" w:styleId="af0">
    <w:name w:val="Intense Reference"/>
    <w:basedOn w:val="a0"/>
    <w:uiPriority w:val="32"/>
    <w:qFormat/>
    <w:rsid w:val="007166ED"/>
    <w:rPr>
      <w:b/>
      <w:sz w:val="24"/>
      <w:u w:val="single"/>
    </w:rPr>
  </w:style>
  <w:style w:type="character" w:styleId="af1">
    <w:name w:val="Book Title"/>
    <w:basedOn w:val="a0"/>
    <w:uiPriority w:val="33"/>
    <w:qFormat/>
    <w:rsid w:val="007166E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166ED"/>
    <w:pPr>
      <w:outlineLvl w:val="9"/>
    </w:pPr>
  </w:style>
  <w:style w:type="paragraph" w:customStyle="1" w:styleId="ConsPlusNormal">
    <w:name w:val="ConsPlusNormal"/>
    <w:rsid w:val="00DF7FB1"/>
    <w:pPr>
      <w:widowControl w:val="0"/>
      <w:autoSpaceDE w:val="0"/>
      <w:autoSpaceDN w:val="0"/>
      <w:spacing w:after="0" w:line="240" w:lineRule="auto"/>
    </w:pPr>
    <w:rPr>
      <w:rFonts w:ascii="Calibri" w:eastAsia="Times New Roman" w:hAnsi="Calibri" w:cs="Calibri"/>
      <w:sz w:val="24"/>
      <w:szCs w:val="20"/>
      <w:lang w:eastAsia="ru-RU"/>
    </w:rPr>
  </w:style>
  <w:style w:type="paragraph" w:customStyle="1" w:styleId="ConsPlusNonformat">
    <w:name w:val="ConsPlusNonformat"/>
    <w:rsid w:val="00DF7F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7FB1"/>
    <w:pPr>
      <w:widowControl w:val="0"/>
      <w:autoSpaceDE w:val="0"/>
      <w:autoSpaceDN w:val="0"/>
      <w:spacing w:after="0" w:line="240" w:lineRule="auto"/>
    </w:pPr>
    <w:rPr>
      <w:rFonts w:ascii="Calibri" w:eastAsia="Times New Roman" w:hAnsi="Calibri" w:cs="Calibri"/>
      <w:b/>
      <w:sz w:val="24"/>
      <w:szCs w:val="20"/>
      <w:lang w:eastAsia="ru-RU"/>
    </w:rPr>
  </w:style>
  <w:style w:type="paragraph" w:customStyle="1" w:styleId="ConsPlusCell">
    <w:name w:val="ConsPlusCell"/>
    <w:rsid w:val="00DF7F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7F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F7F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7F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DF7FB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ED"/>
    <w:rPr>
      <w:sz w:val="24"/>
      <w:szCs w:val="24"/>
    </w:rPr>
  </w:style>
  <w:style w:type="paragraph" w:styleId="1">
    <w:name w:val="heading 1"/>
    <w:basedOn w:val="a"/>
    <w:next w:val="a"/>
    <w:link w:val="10"/>
    <w:uiPriority w:val="9"/>
    <w:qFormat/>
    <w:rsid w:val="007166E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166E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166E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166ED"/>
    <w:pPr>
      <w:keepNext/>
      <w:spacing w:before="240" w:after="60"/>
      <w:outlineLvl w:val="3"/>
    </w:pPr>
    <w:rPr>
      <w:b/>
      <w:bCs/>
      <w:sz w:val="28"/>
      <w:szCs w:val="28"/>
    </w:rPr>
  </w:style>
  <w:style w:type="paragraph" w:styleId="5">
    <w:name w:val="heading 5"/>
    <w:basedOn w:val="a"/>
    <w:next w:val="a"/>
    <w:link w:val="50"/>
    <w:uiPriority w:val="9"/>
    <w:semiHidden/>
    <w:unhideWhenUsed/>
    <w:qFormat/>
    <w:rsid w:val="007166ED"/>
    <w:pPr>
      <w:spacing w:before="240" w:after="60"/>
      <w:outlineLvl w:val="4"/>
    </w:pPr>
    <w:rPr>
      <w:b/>
      <w:bCs/>
      <w:i/>
      <w:iCs/>
      <w:sz w:val="26"/>
      <w:szCs w:val="26"/>
    </w:rPr>
  </w:style>
  <w:style w:type="paragraph" w:styleId="6">
    <w:name w:val="heading 6"/>
    <w:basedOn w:val="a"/>
    <w:next w:val="a"/>
    <w:link w:val="60"/>
    <w:uiPriority w:val="9"/>
    <w:semiHidden/>
    <w:unhideWhenUsed/>
    <w:qFormat/>
    <w:rsid w:val="007166ED"/>
    <w:pPr>
      <w:spacing w:before="240" w:after="60"/>
      <w:outlineLvl w:val="5"/>
    </w:pPr>
    <w:rPr>
      <w:b/>
      <w:bCs/>
      <w:sz w:val="22"/>
      <w:szCs w:val="22"/>
    </w:rPr>
  </w:style>
  <w:style w:type="paragraph" w:styleId="7">
    <w:name w:val="heading 7"/>
    <w:basedOn w:val="a"/>
    <w:next w:val="a"/>
    <w:link w:val="70"/>
    <w:uiPriority w:val="9"/>
    <w:semiHidden/>
    <w:unhideWhenUsed/>
    <w:qFormat/>
    <w:rsid w:val="007166ED"/>
    <w:pPr>
      <w:spacing w:before="240" w:after="60"/>
      <w:outlineLvl w:val="6"/>
    </w:pPr>
  </w:style>
  <w:style w:type="paragraph" w:styleId="8">
    <w:name w:val="heading 8"/>
    <w:basedOn w:val="a"/>
    <w:next w:val="a"/>
    <w:link w:val="80"/>
    <w:uiPriority w:val="9"/>
    <w:semiHidden/>
    <w:unhideWhenUsed/>
    <w:qFormat/>
    <w:rsid w:val="007166ED"/>
    <w:pPr>
      <w:spacing w:before="240" w:after="60"/>
      <w:outlineLvl w:val="7"/>
    </w:pPr>
    <w:rPr>
      <w:i/>
      <w:iCs/>
    </w:rPr>
  </w:style>
  <w:style w:type="paragraph" w:styleId="9">
    <w:name w:val="heading 9"/>
    <w:basedOn w:val="a"/>
    <w:next w:val="a"/>
    <w:link w:val="90"/>
    <w:uiPriority w:val="9"/>
    <w:semiHidden/>
    <w:unhideWhenUsed/>
    <w:qFormat/>
    <w:rsid w:val="007166E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6E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166E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166E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166ED"/>
    <w:rPr>
      <w:b/>
      <w:bCs/>
      <w:sz w:val="28"/>
      <w:szCs w:val="28"/>
    </w:rPr>
  </w:style>
  <w:style w:type="character" w:customStyle="1" w:styleId="50">
    <w:name w:val="Заголовок 5 Знак"/>
    <w:basedOn w:val="a0"/>
    <w:link w:val="5"/>
    <w:uiPriority w:val="9"/>
    <w:semiHidden/>
    <w:rsid w:val="007166ED"/>
    <w:rPr>
      <w:b/>
      <w:bCs/>
      <w:i/>
      <w:iCs/>
      <w:sz w:val="26"/>
      <w:szCs w:val="26"/>
    </w:rPr>
  </w:style>
  <w:style w:type="character" w:customStyle="1" w:styleId="60">
    <w:name w:val="Заголовок 6 Знак"/>
    <w:basedOn w:val="a0"/>
    <w:link w:val="6"/>
    <w:uiPriority w:val="9"/>
    <w:semiHidden/>
    <w:rsid w:val="007166ED"/>
    <w:rPr>
      <w:b/>
      <w:bCs/>
    </w:rPr>
  </w:style>
  <w:style w:type="character" w:customStyle="1" w:styleId="70">
    <w:name w:val="Заголовок 7 Знак"/>
    <w:basedOn w:val="a0"/>
    <w:link w:val="7"/>
    <w:uiPriority w:val="9"/>
    <w:semiHidden/>
    <w:rsid w:val="007166ED"/>
    <w:rPr>
      <w:sz w:val="24"/>
      <w:szCs w:val="24"/>
    </w:rPr>
  </w:style>
  <w:style w:type="character" w:customStyle="1" w:styleId="80">
    <w:name w:val="Заголовок 8 Знак"/>
    <w:basedOn w:val="a0"/>
    <w:link w:val="8"/>
    <w:uiPriority w:val="9"/>
    <w:semiHidden/>
    <w:rsid w:val="007166ED"/>
    <w:rPr>
      <w:i/>
      <w:iCs/>
      <w:sz w:val="24"/>
      <w:szCs w:val="24"/>
    </w:rPr>
  </w:style>
  <w:style w:type="character" w:customStyle="1" w:styleId="90">
    <w:name w:val="Заголовок 9 Знак"/>
    <w:basedOn w:val="a0"/>
    <w:link w:val="9"/>
    <w:uiPriority w:val="9"/>
    <w:semiHidden/>
    <w:rsid w:val="007166ED"/>
    <w:rPr>
      <w:rFonts w:asciiTheme="majorHAnsi" w:eastAsiaTheme="majorEastAsia" w:hAnsiTheme="majorHAnsi"/>
    </w:rPr>
  </w:style>
  <w:style w:type="paragraph" w:styleId="a3">
    <w:name w:val="Title"/>
    <w:basedOn w:val="a"/>
    <w:next w:val="a"/>
    <w:link w:val="a4"/>
    <w:uiPriority w:val="10"/>
    <w:qFormat/>
    <w:rsid w:val="007166E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166ED"/>
    <w:rPr>
      <w:rFonts w:asciiTheme="majorHAnsi" w:eastAsiaTheme="majorEastAsia" w:hAnsiTheme="majorHAnsi"/>
      <w:b/>
      <w:bCs/>
      <w:kern w:val="28"/>
      <w:sz w:val="32"/>
      <w:szCs w:val="32"/>
    </w:rPr>
  </w:style>
  <w:style w:type="paragraph" w:styleId="a5">
    <w:name w:val="Subtitle"/>
    <w:basedOn w:val="a"/>
    <w:next w:val="a"/>
    <w:link w:val="a6"/>
    <w:uiPriority w:val="11"/>
    <w:qFormat/>
    <w:rsid w:val="007166E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166ED"/>
    <w:rPr>
      <w:rFonts w:asciiTheme="majorHAnsi" w:eastAsiaTheme="majorEastAsia" w:hAnsiTheme="majorHAnsi"/>
      <w:sz w:val="24"/>
      <w:szCs w:val="24"/>
    </w:rPr>
  </w:style>
  <w:style w:type="character" w:styleId="a7">
    <w:name w:val="Strong"/>
    <w:basedOn w:val="a0"/>
    <w:uiPriority w:val="22"/>
    <w:qFormat/>
    <w:rsid w:val="007166ED"/>
    <w:rPr>
      <w:b/>
      <w:bCs/>
    </w:rPr>
  </w:style>
  <w:style w:type="character" w:styleId="a8">
    <w:name w:val="Emphasis"/>
    <w:basedOn w:val="a0"/>
    <w:uiPriority w:val="20"/>
    <w:qFormat/>
    <w:rsid w:val="007166ED"/>
    <w:rPr>
      <w:rFonts w:asciiTheme="minorHAnsi" w:hAnsiTheme="minorHAnsi"/>
      <w:b/>
      <w:i/>
      <w:iCs/>
    </w:rPr>
  </w:style>
  <w:style w:type="paragraph" w:styleId="a9">
    <w:name w:val="No Spacing"/>
    <w:basedOn w:val="a"/>
    <w:uiPriority w:val="1"/>
    <w:qFormat/>
    <w:rsid w:val="007166ED"/>
    <w:rPr>
      <w:szCs w:val="32"/>
    </w:rPr>
  </w:style>
  <w:style w:type="paragraph" w:styleId="aa">
    <w:name w:val="List Paragraph"/>
    <w:basedOn w:val="a"/>
    <w:uiPriority w:val="34"/>
    <w:qFormat/>
    <w:rsid w:val="007166ED"/>
    <w:pPr>
      <w:ind w:left="720"/>
      <w:contextualSpacing/>
    </w:pPr>
  </w:style>
  <w:style w:type="paragraph" w:styleId="21">
    <w:name w:val="Quote"/>
    <w:basedOn w:val="a"/>
    <w:next w:val="a"/>
    <w:link w:val="22"/>
    <w:uiPriority w:val="29"/>
    <w:qFormat/>
    <w:rsid w:val="007166ED"/>
    <w:rPr>
      <w:i/>
    </w:rPr>
  </w:style>
  <w:style w:type="character" w:customStyle="1" w:styleId="22">
    <w:name w:val="Цитата 2 Знак"/>
    <w:basedOn w:val="a0"/>
    <w:link w:val="21"/>
    <w:uiPriority w:val="29"/>
    <w:rsid w:val="007166ED"/>
    <w:rPr>
      <w:i/>
      <w:sz w:val="24"/>
      <w:szCs w:val="24"/>
    </w:rPr>
  </w:style>
  <w:style w:type="paragraph" w:styleId="ab">
    <w:name w:val="Intense Quote"/>
    <w:basedOn w:val="a"/>
    <w:next w:val="a"/>
    <w:link w:val="ac"/>
    <w:uiPriority w:val="30"/>
    <w:qFormat/>
    <w:rsid w:val="007166ED"/>
    <w:pPr>
      <w:ind w:left="720" w:right="720"/>
    </w:pPr>
    <w:rPr>
      <w:b/>
      <w:i/>
      <w:szCs w:val="22"/>
    </w:rPr>
  </w:style>
  <w:style w:type="character" w:customStyle="1" w:styleId="ac">
    <w:name w:val="Выделенная цитата Знак"/>
    <w:basedOn w:val="a0"/>
    <w:link w:val="ab"/>
    <w:uiPriority w:val="30"/>
    <w:rsid w:val="007166ED"/>
    <w:rPr>
      <w:b/>
      <w:i/>
      <w:sz w:val="24"/>
    </w:rPr>
  </w:style>
  <w:style w:type="character" w:styleId="ad">
    <w:name w:val="Subtle Emphasis"/>
    <w:uiPriority w:val="19"/>
    <w:qFormat/>
    <w:rsid w:val="007166ED"/>
    <w:rPr>
      <w:i/>
      <w:color w:val="5A5A5A" w:themeColor="text1" w:themeTint="A5"/>
    </w:rPr>
  </w:style>
  <w:style w:type="character" w:styleId="ae">
    <w:name w:val="Intense Emphasis"/>
    <w:basedOn w:val="a0"/>
    <w:uiPriority w:val="21"/>
    <w:qFormat/>
    <w:rsid w:val="007166ED"/>
    <w:rPr>
      <w:b/>
      <w:i/>
      <w:sz w:val="24"/>
      <w:szCs w:val="24"/>
      <w:u w:val="single"/>
    </w:rPr>
  </w:style>
  <w:style w:type="character" w:styleId="af">
    <w:name w:val="Subtle Reference"/>
    <w:basedOn w:val="a0"/>
    <w:uiPriority w:val="31"/>
    <w:qFormat/>
    <w:rsid w:val="007166ED"/>
    <w:rPr>
      <w:sz w:val="24"/>
      <w:szCs w:val="24"/>
      <w:u w:val="single"/>
    </w:rPr>
  </w:style>
  <w:style w:type="character" w:styleId="af0">
    <w:name w:val="Intense Reference"/>
    <w:basedOn w:val="a0"/>
    <w:uiPriority w:val="32"/>
    <w:qFormat/>
    <w:rsid w:val="007166ED"/>
    <w:rPr>
      <w:b/>
      <w:sz w:val="24"/>
      <w:u w:val="single"/>
    </w:rPr>
  </w:style>
  <w:style w:type="character" w:styleId="af1">
    <w:name w:val="Book Title"/>
    <w:basedOn w:val="a0"/>
    <w:uiPriority w:val="33"/>
    <w:qFormat/>
    <w:rsid w:val="007166E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166ED"/>
    <w:pPr>
      <w:outlineLvl w:val="9"/>
    </w:pPr>
  </w:style>
  <w:style w:type="paragraph" w:customStyle="1" w:styleId="ConsPlusNormal">
    <w:name w:val="ConsPlusNormal"/>
    <w:rsid w:val="00DF7FB1"/>
    <w:pPr>
      <w:widowControl w:val="0"/>
      <w:autoSpaceDE w:val="0"/>
      <w:autoSpaceDN w:val="0"/>
      <w:spacing w:after="0" w:line="240" w:lineRule="auto"/>
    </w:pPr>
    <w:rPr>
      <w:rFonts w:ascii="Calibri" w:eastAsia="Times New Roman" w:hAnsi="Calibri" w:cs="Calibri"/>
      <w:sz w:val="24"/>
      <w:szCs w:val="20"/>
      <w:lang w:eastAsia="ru-RU"/>
    </w:rPr>
  </w:style>
  <w:style w:type="paragraph" w:customStyle="1" w:styleId="ConsPlusNonformat">
    <w:name w:val="ConsPlusNonformat"/>
    <w:rsid w:val="00DF7F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7FB1"/>
    <w:pPr>
      <w:widowControl w:val="0"/>
      <w:autoSpaceDE w:val="0"/>
      <w:autoSpaceDN w:val="0"/>
      <w:spacing w:after="0" w:line="240" w:lineRule="auto"/>
    </w:pPr>
    <w:rPr>
      <w:rFonts w:ascii="Calibri" w:eastAsia="Times New Roman" w:hAnsi="Calibri" w:cs="Calibri"/>
      <w:b/>
      <w:sz w:val="24"/>
      <w:szCs w:val="20"/>
      <w:lang w:eastAsia="ru-RU"/>
    </w:rPr>
  </w:style>
  <w:style w:type="paragraph" w:customStyle="1" w:styleId="ConsPlusCell">
    <w:name w:val="ConsPlusCell"/>
    <w:rsid w:val="00DF7F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7F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F7F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7F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DF7FB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72A0E0804E0AB9091A6E4C6DE76A08D68896F6082D9812E8B77D698A112F990FA58EE6B82D01D5E9487D1H3z5K" TargetMode="External"/><Relationship Id="rId18" Type="http://schemas.openxmlformats.org/officeDocument/2006/relationships/hyperlink" Target="consultantplus://offline/ref=972A0E0804E0AB9091A6E4C6DE76A08D68896F608FD983248C77D698A112F990HFzAK" TargetMode="External"/><Relationship Id="rId26" Type="http://schemas.openxmlformats.org/officeDocument/2006/relationships/hyperlink" Target="consultantplus://offline/ref=972A0E0804E0AB9091A6E4C6DE76A08D68896F608FD681238577D698A112F990HFzAK" TargetMode="External"/><Relationship Id="rId39" Type="http://schemas.openxmlformats.org/officeDocument/2006/relationships/hyperlink" Target="consultantplus://offline/ref=972A0E0804E0AB9091A6FACBC81AFE856882316A8DDD8A70D1288DC5F61BF3C7BD17B729C6DC1C5BH9z6K" TargetMode="External"/><Relationship Id="rId3" Type="http://schemas.openxmlformats.org/officeDocument/2006/relationships/settings" Target="settings.xml"/><Relationship Id="rId21" Type="http://schemas.openxmlformats.org/officeDocument/2006/relationships/hyperlink" Target="consultantplus://offline/ref=972A0E0804E0AB9091A6E4C6DE76A08D68896F6089D7842F8977D698A112F990HFzAK" TargetMode="External"/><Relationship Id="rId34" Type="http://schemas.openxmlformats.org/officeDocument/2006/relationships/hyperlink" Target="consultantplus://offline/ref=972A0E0804E0AB9091A6FACBC81AFE856882316A8DDD8A70D1288DC5F61BF3C7BD17B729C6DC1C5CH9z2K" TargetMode="External"/><Relationship Id="rId42" Type="http://schemas.openxmlformats.org/officeDocument/2006/relationships/hyperlink" Target="consultantplus://offline/ref=972A0E0804E0AB9091A6FACBC81AFE856882316A8DDD8A70D1288DC5F61BF3C7BD17B729C6D81A5CH9z2K" TargetMode="External"/><Relationship Id="rId47" Type="http://schemas.openxmlformats.org/officeDocument/2006/relationships/hyperlink" Target="consultantplus://offline/ref=972A0E0804E0AB9091A6FACBC81AFE856882316A8DDD8A70D1288DC5F6H1zBK" TargetMode="External"/><Relationship Id="rId50" Type="http://schemas.openxmlformats.org/officeDocument/2006/relationships/hyperlink" Target="consultantplus://offline/ref=972A0E0804E0AB9091A6E4C6DE76A08D68896F6082D9812E8B77D698A112F990FA58EE6B82D01D5E9487D1H3z5K" TargetMode="External"/><Relationship Id="rId7" Type="http://schemas.openxmlformats.org/officeDocument/2006/relationships/hyperlink" Target="consultantplus://offline/ref=972A0E0804E0AB9091A6E4C6DE76A08D68896F608DDF83228F77D698A112F990FA58EE6B82D01D5E9487D0H3z1K" TargetMode="External"/><Relationship Id="rId12" Type="http://schemas.openxmlformats.org/officeDocument/2006/relationships/hyperlink" Target="consultantplus://offline/ref=972A0E0804E0AB9091A6E4C6DE76A08D68896F6082DD84258A77D698A112F990FA58EE6B82D01D5E9487D1H3z5K" TargetMode="External"/><Relationship Id="rId17" Type="http://schemas.openxmlformats.org/officeDocument/2006/relationships/hyperlink" Target="consultantplus://offline/ref=972A0E0804E0AB9091A6E4C6DE76A08D68896F608FD982238577D698A112F990HFzAK" TargetMode="External"/><Relationship Id="rId25" Type="http://schemas.openxmlformats.org/officeDocument/2006/relationships/hyperlink" Target="consultantplus://offline/ref=972A0E0804E0AB9091A6E4C6DE76A08D68896F608FD687278C77D698A112F990HFzAK" TargetMode="External"/><Relationship Id="rId33" Type="http://schemas.openxmlformats.org/officeDocument/2006/relationships/hyperlink" Target="consultantplus://offline/ref=972A0E0804E0AB9091A6FACBC81AFE856882316A8DDD8A70D1288DC5F61BF3C7BD17B729C6DD1857H9z3K" TargetMode="External"/><Relationship Id="rId38" Type="http://schemas.openxmlformats.org/officeDocument/2006/relationships/hyperlink" Target="consultantplus://offline/ref=972A0E0804E0AB9091A6FACBC81AFE856882316A8DDD8A70D1288DC5F61BF3C7BD17B729C6DC1C5AH9z6K" TargetMode="External"/><Relationship Id="rId46" Type="http://schemas.openxmlformats.org/officeDocument/2006/relationships/hyperlink" Target="consultantplus://offline/ref=972A0E0804E0AB9091A6E4C6DE76A08D68896F6082D9812F8477D698A112F990HFzAK" TargetMode="External"/><Relationship Id="rId2" Type="http://schemas.microsoft.com/office/2007/relationships/stylesWithEffects" Target="stylesWithEffects.xml"/><Relationship Id="rId16" Type="http://schemas.openxmlformats.org/officeDocument/2006/relationships/hyperlink" Target="consultantplus://offline/ref=972A0E0804E0AB9091A6E4C6DE76A08D68896F6082DD84258A77D698A112F990FA58EE6B82D01D5E9487D0H3z0K" TargetMode="External"/><Relationship Id="rId20" Type="http://schemas.openxmlformats.org/officeDocument/2006/relationships/hyperlink" Target="consultantplus://offline/ref=972A0E0804E0AB9091A6E4C6DE76A08D68896F6088DA85238877D698A112F990HFzAK" TargetMode="External"/><Relationship Id="rId29" Type="http://schemas.openxmlformats.org/officeDocument/2006/relationships/hyperlink" Target="consultantplus://offline/ref=972A0E0804E0AB9091A6E4C6DE76A08D68896F608CDC88218877D698A112F990FA58EE6B82D01D5E9487D1H3z6K" TargetMode="External"/><Relationship Id="rId41" Type="http://schemas.openxmlformats.org/officeDocument/2006/relationships/hyperlink" Target="consultantplus://offline/ref=972A0E0804E0AB9091A6FACBC81AFE856882316A8DDD8A70D1288DC5F61BF3C7BD17B729C6D91B5CH9z5K" TargetMode="External"/><Relationship Id="rId1" Type="http://schemas.openxmlformats.org/officeDocument/2006/relationships/styles" Target="styles.xml"/><Relationship Id="rId6" Type="http://schemas.openxmlformats.org/officeDocument/2006/relationships/hyperlink" Target="consultantplus://offline/ref=972A0E0804E0AB9091A6E4C6DE76A08D68896F608CDD852E8577D698A112F990FA58EE6B82D01D5E9487D0H3z3K" TargetMode="External"/><Relationship Id="rId11" Type="http://schemas.openxmlformats.org/officeDocument/2006/relationships/hyperlink" Target="consultantplus://offline/ref=972A0E0804E0AB9091A6E4C6DE76A08D68896F6083DA812E8C77D698A112F990FA58EE6B82D01D5E9487D1H3z5K" TargetMode="External"/><Relationship Id="rId24" Type="http://schemas.openxmlformats.org/officeDocument/2006/relationships/hyperlink" Target="consultantplus://offline/ref=972A0E0804E0AB9091A6E4C6DE76A08D68896F608FD881228C77D698A112F990HFzAK" TargetMode="External"/><Relationship Id="rId32" Type="http://schemas.openxmlformats.org/officeDocument/2006/relationships/hyperlink" Target="consultantplus://offline/ref=972A0E0804E0AB9091A6FACBC81AFE856882316A8DDD8A70D1288DC5F61BF3C7BD17B729C6DD1D5DH9z2K" TargetMode="External"/><Relationship Id="rId37" Type="http://schemas.openxmlformats.org/officeDocument/2006/relationships/hyperlink" Target="consultantplus://offline/ref=972A0E0804E0AB9091A6FACBC81AFE856882316A8DDD8A70D1288DC5F61BF3C7BD17B729C6DC1C5AH9z4K" TargetMode="External"/><Relationship Id="rId40" Type="http://schemas.openxmlformats.org/officeDocument/2006/relationships/hyperlink" Target="consultantplus://offline/ref=972A0E0804E0AB9091A6FACBC81AFE856882316A8DDD8A70D1288DC5F61BF3C7BD17B729C6D9195BH9z1K" TargetMode="External"/><Relationship Id="rId45" Type="http://schemas.openxmlformats.org/officeDocument/2006/relationships/hyperlink" Target="consultantplus://offline/ref=972A0E0804E0AB9091A6E4C6DE76A08D68896F608ADE812E897D8B92A94BF592FD57B17C8599115F9586D937H6z3K" TargetMode="External"/><Relationship Id="rId5" Type="http://schemas.openxmlformats.org/officeDocument/2006/relationships/hyperlink" Target="consultantplus://offline/ref=972A0E0804E0AB9091A6E4C6DE76A08D68896F608CDD852E8477D698A112F990FA58EE6B82D01D5E9487D1H3z9K" TargetMode="External"/><Relationship Id="rId15" Type="http://schemas.openxmlformats.org/officeDocument/2006/relationships/hyperlink" Target="consultantplus://offline/ref=972A0E0804E0AB9091A6E4C6DE76A08D68896F6082DD84258A77D698A112F990FA58EE6B82D01D5E9487D1H3z9K" TargetMode="External"/><Relationship Id="rId23" Type="http://schemas.openxmlformats.org/officeDocument/2006/relationships/hyperlink" Target="consultantplus://offline/ref=972A0E0804E0AB9091A6E4C6DE76A08D68896F6089D886208477D698A112F990FA58EE6B82D01D5E9487D1H3z9K" TargetMode="External"/><Relationship Id="rId28" Type="http://schemas.openxmlformats.org/officeDocument/2006/relationships/hyperlink" Target="consultantplus://offline/ref=972A0E0804E0AB9091A6E4C6DE76A08D68896F608FDC822E8C77D698A112F990FA58EE6B82D01D5E9487D0H3z2K" TargetMode="External"/><Relationship Id="rId36" Type="http://schemas.openxmlformats.org/officeDocument/2006/relationships/hyperlink" Target="consultantplus://offline/ref=972A0E0804E0AB9091A6FACBC81AFE856882316A8DDD8A70D1288DC5F61BF3C7BD17B729C6DC1C5DH9zCK" TargetMode="External"/><Relationship Id="rId49" Type="http://schemas.openxmlformats.org/officeDocument/2006/relationships/hyperlink" Target="consultantplus://offline/ref=972A0E0804E0AB9091A6E4C6DE76A08D68896F608ADE812E897D8B92A94BF592FD57B17C8599115F9586D937H6z3K" TargetMode="External"/><Relationship Id="rId10" Type="http://schemas.openxmlformats.org/officeDocument/2006/relationships/hyperlink" Target="consultantplus://offline/ref=972A0E0804E0AB9091A6E4C6DE76A08D68896F608CDC88218877D698A112F990FA58EE6B82D01D5E9487D1H3z5K" TargetMode="External"/><Relationship Id="rId19" Type="http://schemas.openxmlformats.org/officeDocument/2006/relationships/hyperlink" Target="consultantplus://offline/ref=972A0E0804E0AB9091A6E4C6DE76A08D68896F608FDF89278D77D698A112F990HFzAK" TargetMode="External"/><Relationship Id="rId31" Type="http://schemas.openxmlformats.org/officeDocument/2006/relationships/hyperlink" Target="consultantplus://offline/ref=972A0E0804E0AB9091A6FACBC81AFE856882316A8DDD8A70D1288DC5F6H1zBK" TargetMode="External"/><Relationship Id="rId44" Type="http://schemas.openxmlformats.org/officeDocument/2006/relationships/hyperlink" Target="consultantplus://offline/ref=972A0E0804E0AB9091A6E4C6DE76A08D68896F608ADE80218C7B8B92A94BF592FD57B17C8599115F9487D137H6z2K"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72A0E0804E0AB9091A6E4C6DE76A08D68896F608CDE80278D77D698A112F990FA58EE6B82D01D5E9487D1H3z5K" TargetMode="External"/><Relationship Id="rId14" Type="http://schemas.openxmlformats.org/officeDocument/2006/relationships/hyperlink" Target="consultantplus://offline/ref=972A0E0804E0AB9091A6E4C6DE76A08D68896F6082DD84258A77D698A112F990FA58EE6B82D01D5E9487D1H3z8K" TargetMode="External"/><Relationship Id="rId22" Type="http://schemas.openxmlformats.org/officeDocument/2006/relationships/hyperlink" Target="consultantplus://offline/ref=972A0E0804E0AB9091A6E4C6DE76A08D68896F6089D984268977D698A112F990HFzAK" TargetMode="External"/><Relationship Id="rId27" Type="http://schemas.openxmlformats.org/officeDocument/2006/relationships/hyperlink" Target="consultantplus://offline/ref=972A0E0804E0AB9091A6E4C6DE76A08D68896F608FDC84218C77D698A112F990HFzAK" TargetMode="External"/><Relationship Id="rId30" Type="http://schemas.openxmlformats.org/officeDocument/2006/relationships/hyperlink" Target="consultantplus://offline/ref=972A0E0804E0AB9091A6E4C6DE76A08D68896F6082DD84258A77D698A112F990FA58EE6B82D01D5E9487D0H3z3K" TargetMode="External"/><Relationship Id="rId35" Type="http://schemas.openxmlformats.org/officeDocument/2006/relationships/hyperlink" Target="consultantplus://offline/ref=972A0E0804E0AB9091A6FACBC81AFE856882316A8DDD8A70D1288DC5F61BF3C7BD17B729C6DC1C5DH9z2K" TargetMode="External"/><Relationship Id="rId43" Type="http://schemas.openxmlformats.org/officeDocument/2006/relationships/hyperlink" Target="consultantplus://offline/ref=972A0E0804E0AB9091A6FACBC81AFE85698A326C8DDD8A70D1288DC5F61BF3C7BD17B7H2zDK" TargetMode="External"/><Relationship Id="rId48" Type="http://schemas.openxmlformats.org/officeDocument/2006/relationships/hyperlink" Target="consultantplus://offline/ref=972A0E0804E0AB9091A6E4C6DE76A08D68896F608ADE812E897D8B92A94BF592FD57B17C8599115F9586D937H6z3K" TargetMode="External"/><Relationship Id="rId8" Type="http://schemas.openxmlformats.org/officeDocument/2006/relationships/hyperlink" Target="consultantplus://offline/ref=972A0E0804E0AB9091A6E4C6DE76A08D68896F608DD986278477D698A112F990FA58EE6B82D01D5E9487D2H3z3K"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7653</Words>
  <Characters>43627</Characters>
  <Application>Microsoft Office Word</Application>
  <DocSecurity>0</DocSecurity>
  <Lines>363</Lines>
  <Paragraphs>102</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Утверждено</vt:lpstr>
      <vt:lpstr>    I. Общие положения о предоставлении субсидий</vt:lpstr>
      <vt:lpstr>    II. Условия и порядок предоставления субсидий</vt:lpstr>
      <vt:lpstr>    III. Порядок, сроки и формы представления отчетности</vt:lpstr>
      <vt:lpstr>    IV. Требование об осуществлении контроля за соблюдением</vt:lpstr>
      <vt:lpstr>    Приложение 1</vt:lpstr>
      <vt:lpstr>    Приложение 2</vt:lpstr>
      <vt:lpstr>        ОСНОВНЫЕ ПОКАЗАТЕЛИ ИНВЕСТИЦИОННОГО ПРОЕКТА &lt;*&gt;</vt:lpstr>
      <vt:lpstr>        ОСНОВНЫЕ ПОКАЗАТЕЛИ ИНВЕСТИЦИОННОГО ПРОЕКТА &lt;**&gt;</vt:lpstr>
      <vt:lpstr>Утвержден</vt:lpstr>
    </vt:vector>
  </TitlesOfParts>
  <Company/>
  <LinksUpToDate>false</LinksUpToDate>
  <CharactersWithSpaces>51178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ЛПХ и КФХ</dc:creator>
  <cp:lastModifiedBy>ЛПХ и КФХ</cp:lastModifiedBy>
  <cp:revision>1</cp:revision>
  <dcterms:created xsi:type="dcterms:W3CDTF">2018-08-01T10:51:00Z</dcterms:created>
  <dcterms:modified xsi:type="dcterms:W3CDTF">2018-08-01T10:52:00Z</dcterms:modified>
</cp:coreProperties>
</file>