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0F0F1B">
        <w:rPr>
          <w:rFonts w:ascii="Times New Roman" w:hAnsi="Times New Roman"/>
          <w:b/>
          <w:sz w:val="24"/>
          <w:szCs w:val="24"/>
        </w:rPr>
        <w:t>ДОКЛАД</w:t>
      </w:r>
    </w:p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 xml:space="preserve">о ходе реализации муниципальной программы </w:t>
      </w:r>
    </w:p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>«</w:t>
      </w:r>
      <w:r w:rsidR="00014E5F">
        <w:rPr>
          <w:rFonts w:ascii="Times New Roman" w:eastAsia="Times New Roman" w:hAnsi="Times New Roman" w:cs="Times New Roman"/>
          <w:b/>
          <w:sz w:val="24"/>
          <w:szCs w:val="24"/>
        </w:rPr>
        <w:t>Развитие агропромышленного комплекса Завьяловского района</w:t>
      </w:r>
      <w:r w:rsidRPr="000F0F1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>за 20</w:t>
      </w:r>
      <w:r w:rsidR="003A2A1B">
        <w:rPr>
          <w:rFonts w:ascii="Times New Roman" w:hAnsi="Times New Roman"/>
          <w:b/>
          <w:sz w:val="24"/>
          <w:szCs w:val="24"/>
        </w:rPr>
        <w:t>2</w:t>
      </w:r>
      <w:r w:rsidR="008D1414">
        <w:rPr>
          <w:rFonts w:ascii="Times New Roman" w:hAnsi="Times New Roman"/>
          <w:b/>
          <w:sz w:val="24"/>
          <w:szCs w:val="24"/>
        </w:rPr>
        <w:t>3</w:t>
      </w:r>
      <w:r w:rsidRPr="000F0F1B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E360C" w:rsidRPr="000F0F1B" w:rsidRDefault="00CE360C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</w:p>
    <w:p w:rsidR="00D87045" w:rsidRPr="00A063D8" w:rsidRDefault="00D87045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Муниципальная программа утверждена постановлением Администрации муниципального образования «Завьяловский район» </w:t>
      </w:r>
      <w:r w:rsidR="00014E5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от 26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.0</w:t>
      </w:r>
      <w:r w:rsidR="00014E5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8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.201</w:t>
      </w:r>
      <w:r w:rsidR="00014E5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№ 1</w:t>
      </w:r>
      <w:r w:rsidR="00014E5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409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  <w:r w:rsidR="001F0298"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Программа направлена на </w:t>
      </w:r>
      <w:r w:rsidR="00363A0D">
        <w:rPr>
          <w:rFonts w:ascii="Times New Roman" w:hAnsi="Times New Roman"/>
          <w:bCs/>
          <w:sz w:val="24"/>
          <w:szCs w:val="24"/>
        </w:rPr>
        <w:t>р</w:t>
      </w:r>
      <w:r w:rsidR="00363A0D" w:rsidRPr="00BB45EA">
        <w:rPr>
          <w:rFonts w:ascii="Times New Roman" w:hAnsi="Times New Roman"/>
          <w:bCs/>
          <w:sz w:val="24"/>
          <w:szCs w:val="24"/>
        </w:rPr>
        <w:t>азвитие сельскохозяйственного производства и повышение его эффективности в соответствии с современными требованиями экономики</w:t>
      </w:r>
      <w:r w:rsidR="00FF4A72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, а также на </w:t>
      </w:r>
      <w:r w:rsidR="00FF4A72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создание комфортных условий жизнедеятельности в сельской местности.</w:t>
      </w:r>
    </w:p>
    <w:p w:rsidR="005C22E1" w:rsidRPr="00A063D8" w:rsidRDefault="005C22E1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Кассовый расход составил </w:t>
      </w:r>
      <w:r w:rsidR="00A063D8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2548,4</w:t>
      </w:r>
      <w:r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тыс. рублей</w:t>
      </w:r>
      <w:r w:rsidR="00076D13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(</w:t>
      </w:r>
      <w:r w:rsidR="00A063D8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79,62</w:t>
      </w:r>
      <w:r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% от плановой суммы). </w:t>
      </w:r>
    </w:p>
    <w:p w:rsidR="005C22E1" w:rsidRPr="00A063D8" w:rsidRDefault="005C22E1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Степень достижения плановых значений целевых показателей составляет </w:t>
      </w:r>
      <w:r w:rsidR="00AF6E90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1,</w:t>
      </w:r>
      <w:r w:rsidR="00A063D8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</w:t>
      </w:r>
      <w:r w:rsidR="005F254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7</w:t>
      </w:r>
      <w:r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6555BA" w:rsidRPr="00A063D8" w:rsidRDefault="006555BA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Полнота использования средств составляет </w:t>
      </w:r>
      <w:r w:rsidR="003A63E1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0</w:t>
      </w:r>
      <w:r w:rsidR="001128ED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,</w:t>
      </w:r>
      <w:r w:rsidR="00A063D8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67</w:t>
      </w:r>
      <w:r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5C22E1" w:rsidRPr="000F0F1B" w:rsidRDefault="005C22E1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  <w:r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В целом эффективность реализации муниципальной программы </w:t>
      </w:r>
      <w:r w:rsidRPr="00A063D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A63E1" w:rsidRPr="00A063D8">
        <w:rPr>
          <w:rFonts w:ascii="Times New Roman" w:eastAsia="Times New Roman" w:hAnsi="Times New Roman" w:cs="Times New Roman"/>
          <w:b/>
          <w:sz w:val="24"/>
          <w:szCs w:val="24"/>
        </w:rPr>
        <w:t>Развитие агропромышленного комплекса Завьяловского района</w:t>
      </w:r>
      <w:r w:rsidRPr="00A063D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составляет </w:t>
      </w:r>
      <w:r w:rsidR="00A063D8"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0,79</w:t>
      </w:r>
      <w:r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 –</w:t>
      </w:r>
      <w:r w:rsidR="00A063D8"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уровень эффективности удовлетворительный</w:t>
      </w:r>
      <w:r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.</w:t>
      </w:r>
    </w:p>
    <w:p w:rsidR="00583EEA" w:rsidRPr="00A063D8" w:rsidRDefault="00583EEA" w:rsidP="000C31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Муниципальная подпрограмма </w:t>
      </w:r>
      <w:r w:rsidRPr="000F0F1B">
        <w:rPr>
          <w:rFonts w:ascii="Times New Roman" w:hAnsi="Times New Roman" w:cs="Times New Roman"/>
          <w:b/>
          <w:sz w:val="24"/>
          <w:szCs w:val="24"/>
        </w:rPr>
        <w:t>«</w:t>
      </w:r>
      <w:r w:rsidR="003A63E1" w:rsidRPr="003A63E1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Развитие сельскохозяйственной отрасли </w:t>
      </w:r>
      <w:r w:rsidR="003A63E1" w:rsidRPr="00A063D8">
        <w:rPr>
          <w:rFonts w:ascii="Times New Roman" w:eastAsia="Times New Roman" w:hAnsi="Times New Roman" w:cs="Times New Roman"/>
          <w:b/>
          <w:sz w:val="24"/>
          <w:szCs w:val="24"/>
        </w:rPr>
        <w:t>Завьяловского района</w:t>
      </w:r>
      <w:r w:rsidRPr="00A063D8">
        <w:rPr>
          <w:rFonts w:ascii="Times New Roman" w:hAnsi="Times New Roman" w:cs="Times New Roman"/>
          <w:b/>
          <w:sz w:val="24"/>
          <w:szCs w:val="24"/>
        </w:rPr>
        <w:t>».</w:t>
      </w:r>
    </w:p>
    <w:p w:rsidR="00583EEA" w:rsidRPr="00A063D8" w:rsidRDefault="000C5AE3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Кассовый расход составил 2</w:t>
      </w:r>
      <w:r w:rsidR="00A063D8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548,40</w:t>
      </w:r>
      <w:r w:rsidR="00C76560" w:rsidRPr="00A063D8">
        <w:rPr>
          <w:rFonts w:ascii="Times New Roman" w:eastAsia="Times New Roman" w:hAnsi="Times New Roman" w:cs="Times New Roman"/>
          <w:bCs/>
          <w:sz w:val="24"/>
          <w:szCs w:val="24"/>
        </w:rPr>
        <w:t>тыс.</w:t>
      </w:r>
      <w:r w:rsidR="00583EEA" w:rsidRPr="00A063D8">
        <w:rPr>
          <w:rFonts w:ascii="Times New Roman" w:eastAsia="Times New Roman" w:hAnsi="Times New Roman" w:cs="Times New Roman"/>
          <w:bCs/>
          <w:sz w:val="24"/>
          <w:szCs w:val="24"/>
        </w:rPr>
        <w:t>рублей</w:t>
      </w:r>
      <w:proofErr w:type="gramStart"/>
      <w:r w:rsidR="00E12182" w:rsidRPr="00A063D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583EEA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С</w:t>
      </w:r>
      <w:proofErr w:type="gramEnd"/>
      <w:r w:rsidR="00583EEA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тепень достижения плановых значений целевых показателей составляет </w:t>
      </w:r>
      <w:r w:rsidR="005F254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1,29</w:t>
      </w:r>
      <w:r w:rsidR="00583EEA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. Полнота использования средств составляет </w:t>
      </w:r>
      <w:r w:rsidR="003A63E1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0</w:t>
      </w:r>
      <w:r w:rsidR="002F151F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,</w:t>
      </w:r>
      <w:r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="00A063D8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</w:t>
      </w:r>
      <w:r w:rsidR="00583EEA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583EEA" w:rsidRPr="000C5AE3" w:rsidRDefault="00583EEA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</w:pPr>
      <w:r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Эффективность реализации муниципальной подпрограммы составила</w:t>
      </w:r>
      <w:r w:rsidR="000C5AE3"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1,</w:t>
      </w:r>
      <w:r w:rsidR="00A063D8"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1</w:t>
      </w:r>
      <w:r w:rsidR="005F254A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8</w:t>
      </w:r>
      <w:r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–</w:t>
      </w:r>
      <w:r w:rsidR="000C5AE3"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высокоэффективная.</w:t>
      </w:r>
    </w:p>
    <w:p w:rsidR="00583EEA" w:rsidRDefault="00583EEA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Результаты реализации муниципальной подпрограммы:</w:t>
      </w:r>
    </w:p>
    <w:p w:rsidR="00905131" w:rsidRPr="003D0314" w:rsidRDefault="0056722C" w:rsidP="000C31D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031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22BC3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D1414">
        <w:rPr>
          <w:rFonts w:ascii="Times New Roman" w:eastAsia="Times New Roman" w:hAnsi="Times New Roman" w:cs="Times New Roman"/>
          <w:sz w:val="24"/>
          <w:szCs w:val="24"/>
        </w:rPr>
        <w:t>3</w:t>
      </w:r>
      <w:r w:rsidR="00905131" w:rsidRPr="003D0314">
        <w:rPr>
          <w:rFonts w:ascii="Times New Roman" w:eastAsia="Times New Roman" w:hAnsi="Times New Roman" w:cs="Times New Roman"/>
          <w:sz w:val="24"/>
          <w:szCs w:val="24"/>
        </w:rPr>
        <w:t xml:space="preserve"> году были реализованы следующие мероприятия: </w:t>
      </w:r>
    </w:p>
    <w:p w:rsidR="008D1414" w:rsidRDefault="00905131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Организация и проведение районных конкурсов (смотров-конкурсов), иных мероприятий в сфере сельского хозяйства в целях мотивации работников агропромышленного комплекса, повышения профессионального мастерства, распространения передового опыта. </w:t>
      </w:r>
      <w:r w:rsidR="0056722C" w:rsidRPr="003D0314">
        <w:rPr>
          <w:rFonts w:ascii="Times New Roman" w:hAnsi="Times New Roman"/>
          <w:color w:val="000000"/>
          <w:sz w:val="24"/>
          <w:szCs w:val="24"/>
        </w:rPr>
        <w:t xml:space="preserve">В рамках данного мероприятия </w:t>
      </w:r>
      <w:r w:rsidR="008D1414">
        <w:rPr>
          <w:rFonts w:ascii="Times New Roman" w:hAnsi="Times New Roman"/>
          <w:color w:val="000000"/>
          <w:sz w:val="24"/>
          <w:szCs w:val="24"/>
        </w:rPr>
        <w:t>в</w:t>
      </w:r>
      <w:r w:rsidR="008D1414" w:rsidRPr="008D1414">
        <w:rPr>
          <w:rFonts w:ascii="Times New Roman" w:hAnsi="Times New Roman"/>
          <w:color w:val="000000"/>
          <w:sz w:val="24"/>
          <w:szCs w:val="24"/>
        </w:rPr>
        <w:t xml:space="preserve"> феврале 2023 года состоялось подведение итогов работы в животноводстве за 2022 год, где  сельскохозяйственные организации были отмечены Благодарностью Главы муниципального образования «Завьяловский район». Переходящий кубок Главы МО "Муниципальный округ Завьяловский район УР" был вручен АО "Путь Ильича". В октябре 2023 года состоялось торжественное мероприятие, посвященное Дню работника сельского хозяйства и продовольствия, где были отмечены лучшие работники АПК наградами разного уровня</w:t>
      </w:r>
      <w:r w:rsidR="008D1414">
        <w:rPr>
          <w:rFonts w:ascii="Times New Roman" w:hAnsi="Times New Roman"/>
          <w:color w:val="000000"/>
          <w:sz w:val="24"/>
          <w:szCs w:val="24"/>
        </w:rPr>
        <w:t>.</w:t>
      </w:r>
    </w:p>
    <w:p w:rsidR="00AC07A1" w:rsidRPr="003D0314" w:rsidRDefault="00905131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lastRenderedPageBreak/>
        <w:t>- Ведение автоматизированного учета в области сельского хозяйства.</w:t>
      </w:r>
      <w:r w:rsidR="0056722C" w:rsidRPr="003D0314">
        <w:rPr>
          <w:rFonts w:ascii="Times New Roman" w:hAnsi="Times New Roman"/>
          <w:color w:val="000000"/>
          <w:sz w:val="24"/>
          <w:szCs w:val="24"/>
        </w:rPr>
        <w:t xml:space="preserve"> В рамках данного мероприятия обновляется программа СЕЛЕКС, которая направлена на повышение производства молока и его продуктивности. </w:t>
      </w:r>
      <w:r w:rsidR="00CC59A4" w:rsidRPr="00CC59A4">
        <w:rPr>
          <w:rFonts w:ascii="Times New Roman" w:hAnsi="Times New Roman"/>
          <w:color w:val="000000"/>
          <w:sz w:val="24"/>
          <w:szCs w:val="24"/>
        </w:rPr>
        <w:t>В 202</w:t>
      </w:r>
      <w:r w:rsidR="008D1414">
        <w:rPr>
          <w:rFonts w:ascii="Times New Roman" w:hAnsi="Times New Roman"/>
          <w:color w:val="000000"/>
          <w:sz w:val="24"/>
          <w:szCs w:val="24"/>
        </w:rPr>
        <w:t>3</w:t>
      </w:r>
      <w:r w:rsidR="00CC59A4" w:rsidRPr="00CC59A4">
        <w:rPr>
          <w:rFonts w:ascii="Times New Roman" w:hAnsi="Times New Roman"/>
          <w:color w:val="000000"/>
          <w:sz w:val="24"/>
          <w:szCs w:val="24"/>
        </w:rPr>
        <w:t xml:space="preserve"> году </w:t>
      </w:r>
      <w:r w:rsidR="00AC2875">
        <w:rPr>
          <w:rFonts w:ascii="Times New Roman" w:hAnsi="Times New Roman"/>
          <w:color w:val="000000"/>
          <w:sz w:val="24"/>
          <w:szCs w:val="24"/>
        </w:rPr>
        <w:t xml:space="preserve">данное мероприятие не </w:t>
      </w:r>
      <w:proofErr w:type="gramStart"/>
      <w:r w:rsidR="00AC2875">
        <w:rPr>
          <w:rFonts w:ascii="Times New Roman" w:hAnsi="Times New Roman"/>
          <w:color w:val="000000"/>
          <w:sz w:val="24"/>
          <w:szCs w:val="24"/>
        </w:rPr>
        <w:t xml:space="preserve">реализовалось и </w:t>
      </w:r>
      <w:r w:rsidR="00CC59A4" w:rsidRPr="00CC59A4">
        <w:rPr>
          <w:rFonts w:ascii="Times New Roman" w:hAnsi="Times New Roman"/>
          <w:color w:val="000000"/>
          <w:sz w:val="24"/>
          <w:szCs w:val="24"/>
        </w:rPr>
        <w:t>программа для автоматизированного учета не обновлялась</w:t>
      </w:r>
      <w:proofErr w:type="gramEnd"/>
      <w:r w:rsidR="00AC07A1" w:rsidRPr="003D031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C07A1" w:rsidRPr="003D0314" w:rsidRDefault="00AC07A1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Содействие в подготовке инвестиционных проектов по созданию новых, расширению и модернизации существующих производств на территории муниципального образования «Завьяловский район» в сфере агропромышленного комплекса. </w:t>
      </w:r>
      <w:r w:rsidR="00E96B05">
        <w:rPr>
          <w:rFonts w:ascii="Times New Roman" w:hAnsi="Times New Roman"/>
          <w:color w:val="000000"/>
          <w:sz w:val="24"/>
          <w:szCs w:val="24"/>
        </w:rPr>
        <w:t>Н</w:t>
      </w:r>
      <w:r w:rsidR="001E2AF2" w:rsidRPr="003D0314">
        <w:rPr>
          <w:rFonts w:ascii="Times New Roman" w:hAnsi="Times New Roman"/>
          <w:color w:val="000000"/>
          <w:sz w:val="24"/>
          <w:szCs w:val="24"/>
        </w:rPr>
        <w:t xml:space="preserve">а территории </w:t>
      </w:r>
      <w:r w:rsidR="00E96B05">
        <w:rPr>
          <w:rFonts w:ascii="Times New Roman" w:hAnsi="Times New Roman"/>
          <w:color w:val="000000"/>
          <w:sz w:val="24"/>
          <w:szCs w:val="24"/>
        </w:rPr>
        <w:t xml:space="preserve">Завьяловского района </w:t>
      </w:r>
      <w:r w:rsidR="00AC2875">
        <w:rPr>
          <w:rFonts w:ascii="Times New Roman" w:hAnsi="Times New Roman"/>
          <w:color w:val="000000"/>
          <w:sz w:val="24"/>
          <w:szCs w:val="24"/>
        </w:rPr>
        <w:t>в</w:t>
      </w:r>
      <w:r w:rsidR="00AC2875" w:rsidRPr="00AC2875">
        <w:rPr>
          <w:rFonts w:ascii="Times New Roman" w:hAnsi="Times New Roman"/>
          <w:color w:val="000000"/>
          <w:sz w:val="24"/>
          <w:szCs w:val="24"/>
        </w:rPr>
        <w:t xml:space="preserve">едется строительство животноводческих комплексов в </w:t>
      </w:r>
      <w:r w:rsidR="000C5AE3">
        <w:rPr>
          <w:rFonts w:ascii="Times New Roman" w:hAnsi="Times New Roman"/>
          <w:color w:val="000000"/>
          <w:sz w:val="24"/>
          <w:szCs w:val="24"/>
        </w:rPr>
        <w:t>АО «</w:t>
      </w:r>
      <w:r w:rsidR="000C5AE3" w:rsidRPr="000C5AE3">
        <w:rPr>
          <w:rFonts w:ascii="Times New Roman" w:hAnsi="Times New Roman"/>
          <w:color w:val="000000"/>
          <w:sz w:val="24"/>
          <w:szCs w:val="24"/>
        </w:rPr>
        <w:t>имени Азина</w:t>
      </w:r>
      <w:r w:rsidR="000C5AE3">
        <w:rPr>
          <w:rFonts w:ascii="Times New Roman" w:hAnsi="Times New Roman"/>
          <w:color w:val="000000"/>
          <w:sz w:val="24"/>
          <w:szCs w:val="24"/>
        </w:rPr>
        <w:t>»</w:t>
      </w:r>
      <w:r w:rsidR="000C5AE3" w:rsidRPr="000C5AE3">
        <w:rPr>
          <w:rFonts w:ascii="Times New Roman" w:hAnsi="Times New Roman"/>
          <w:color w:val="000000"/>
          <w:sz w:val="24"/>
          <w:szCs w:val="24"/>
        </w:rPr>
        <w:t xml:space="preserve"> на 1000 голов, в декабре 2022 был открыт корпус на 500 голов с доильным залом</w:t>
      </w:r>
      <w:r w:rsidR="008D1414" w:rsidRPr="008D1414">
        <w:rPr>
          <w:rFonts w:ascii="Times New Roman" w:hAnsi="Times New Roman"/>
          <w:color w:val="000000"/>
          <w:sz w:val="24"/>
          <w:szCs w:val="24"/>
        </w:rPr>
        <w:t>, а в 2023 году продолжается строительство 2 корпуса на 5</w:t>
      </w:r>
      <w:r w:rsidR="008D1414">
        <w:rPr>
          <w:rFonts w:ascii="Times New Roman" w:hAnsi="Times New Roman"/>
          <w:color w:val="000000"/>
          <w:sz w:val="24"/>
          <w:szCs w:val="24"/>
        </w:rPr>
        <w:t>00 голов. Также в 2023 году был</w:t>
      </w:r>
      <w:r w:rsidR="008D1414" w:rsidRPr="008D1414">
        <w:rPr>
          <w:rFonts w:ascii="Times New Roman" w:hAnsi="Times New Roman"/>
          <w:color w:val="000000"/>
          <w:sz w:val="24"/>
          <w:szCs w:val="24"/>
        </w:rPr>
        <w:t>и реализованы 2 проекта в АО "Путь Иль</w:t>
      </w:r>
      <w:r w:rsidR="008D1414">
        <w:rPr>
          <w:rFonts w:ascii="Times New Roman" w:hAnsi="Times New Roman"/>
          <w:color w:val="000000"/>
          <w:sz w:val="24"/>
          <w:szCs w:val="24"/>
        </w:rPr>
        <w:t>и</w:t>
      </w:r>
      <w:r w:rsidR="008D1414" w:rsidRPr="008D1414">
        <w:rPr>
          <w:rFonts w:ascii="Times New Roman" w:hAnsi="Times New Roman"/>
          <w:color w:val="000000"/>
          <w:sz w:val="24"/>
          <w:szCs w:val="24"/>
        </w:rPr>
        <w:t>ча" - это благоустройство терр</w:t>
      </w:r>
      <w:r w:rsidR="008D1414">
        <w:rPr>
          <w:rFonts w:ascii="Times New Roman" w:hAnsi="Times New Roman"/>
          <w:color w:val="000000"/>
          <w:sz w:val="24"/>
          <w:szCs w:val="24"/>
        </w:rPr>
        <w:t>итории цеха переработки молока,</w:t>
      </w:r>
      <w:r w:rsidR="008D1414" w:rsidRPr="008D1414">
        <w:rPr>
          <w:rFonts w:ascii="Times New Roman" w:hAnsi="Times New Roman"/>
          <w:color w:val="000000"/>
          <w:sz w:val="24"/>
          <w:szCs w:val="24"/>
        </w:rPr>
        <w:t xml:space="preserve"> реконструкция здания под магазин и внесение органических удобрений и полив 300 га</w:t>
      </w:r>
      <w:r w:rsidR="008D1414">
        <w:rPr>
          <w:rFonts w:ascii="Times New Roman" w:hAnsi="Times New Roman"/>
          <w:color w:val="000000"/>
          <w:sz w:val="24"/>
          <w:szCs w:val="24"/>
        </w:rPr>
        <w:t>.</w:t>
      </w:r>
    </w:p>
    <w:p w:rsidR="00091E3C" w:rsidRDefault="00905131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AC07A1" w:rsidRPr="003D0314">
        <w:rPr>
          <w:rFonts w:ascii="Times New Roman" w:hAnsi="Times New Roman"/>
          <w:color w:val="000000"/>
          <w:sz w:val="24"/>
          <w:szCs w:val="24"/>
        </w:rPr>
        <w:t>Рациональное использование земель в сельскохозяйственных организациях</w:t>
      </w:r>
      <w:r w:rsidR="001E2AF2" w:rsidRPr="003D0314">
        <w:rPr>
          <w:rFonts w:ascii="Times New Roman" w:hAnsi="Times New Roman"/>
          <w:color w:val="000000"/>
          <w:sz w:val="24"/>
          <w:szCs w:val="24"/>
        </w:rPr>
        <w:t>.</w:t>
      </w:r>
      <w:r w:rsidR="008D1414" w:rsidRPr="008D1414">
        <w:rPr>
          <w:rFonts w:ascii="Times New Roman" w:hAnsi="Times New Roman"/>
          <w:color w:val="000000"/>
          <w:sz w:val="24"/>
          <w:szCs w:val="24"/>
        </w:rPr>
        <w:t>Посевная площадь (без ЛПХ) - 35904 га,  что на 1280 га ниже уровня 2022 года, основное снижение составляет в ООО "Заря". Валовый сбор зерна составил 23455,2 тонны с урожайностью 17,0 ц/га. Вовлечение в оборот неиспользуемых земель сельскохозяйственного назначения (площадь) - 626,58 га.</w:t>
      </w:r>
    </w:p>
    <w:p w:rsidR="00AC07A1" w:rsidRPr="003D0314" w:rsidRDefault="00AC07A1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>- Мониторинг ситуации в сельском хозяйстве района, в том числе финансово-экономического состояния сельскохозяйственных организаций района</w:t>
      </w:r>
      <w:r w:rsidR="001E2AF2" w:rsidRPr="003D0314">
        <w:rPr>
          <w:rFonts w:ascii="Times New Roman" w:hAnsi="Times New Roman"/>
          <w:color w:val="000000"/>
          <w:sz w:val="24"/>
          <w:szCs w:val="24"/>
        </w:rPr>
        <w:t>. В рамках данного мероприятия</w:t>
      </w:r>
      <w:r w:rsidR="001E2AF2" w:rsidRPr="003D0314">
        <w:t>п</w:t>
      </w:r>
      <w:r w:rsidRPr="003D0314">
        <w:rPr>
          <w:rFonts w:ascii="Times New Roman" w:hAnsi="Times New Roman"/>
          <w:color w:val="000000"/>
          <w:sz w:val="24"/>
          <w:szCs w:val="24"/>
        </w:rPr>
        <w:t>роводится ежемесячный, ежеквартальный, годовой мониторинг (данная информация предоставляется в министерство сельского хозяйства и продовольствия УР</w:t>
      </w:r>
      <w:r w:rsidR="00091E3C">
        <w:rPr>
          <w:rFonts w:ascii="Times New Roman" w:hAnsi="Times New Roman"/>
          <w:color w:val="000000"/>
          <w:sz w:val="24"/>
          <w:szCs w:val="24"/>
        </w:rPr>
        <w:t>)</w:t>
      </w:r>
      <w:r w:rsidRPr="003D0314">
        <w:rPr>
          <w:rFonts w:ascii="Times New Roman" w:hAnsi="Times New Roman"/>
          <w:color w:val="000000"/>
          <w:sz w:val="24"/>
          <w:szCs w:val="24"/>
        </w:rPr>
        <w:t>.</w:t>
      </w:r>
    </w:p>
    <w:p w:rsidR="001E2AF2" w:rsidRPr="003B48AB" w:rsidRDefault="00AC07A1" w:rsidP="000C31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1E2AF2" w:rsidRPr="003D0314">
        <w:rPr>
          <w:rFonts w:ascii="Times New Roman" w:hAnsi="Times New Roman"/>
          <w:color w:val="000000"/>
          <w:sz w:val="24"/>
          <w:szCs w:val="24"/>
        </w:rPr>
        <w:t>В рамках данной программы, проводится мероприятие по п</w:t>
      </w:r>
      <w:r w:rsidRPr="003D0314">
        <w:rPr>
          <w:rFonts w:ascii="Times New Roman" w:hAnsi="Times New Roman"/>
          <w:color w:val="000000"/>
          <w:sz w:val="24"/>
          <w:szCs w:val="24"/>
        </w:rPr>
        <w:t>редоставлени</w:t>
      </w:r>
      <w:r w:rsidR="001E2AF2" w:rsidRPr="003D0314">
        <w:rPr>
          <w:rFonts w:ascii="Times New Roman" w:hAnsi="Times New Roman"/>
          <w:color w:val="000000"/>
          <w:sz w:val="24"/>
          <w:szCs w:val="24"/>
        </w:rPr>
        <w:t>ю</w:t>
      </w:r>
      <w:r w:rsidRPr="003D0314">
        <w:rPr>
          <w:rFonts w:ascii="Times New Roman" w:hAnsi="Times New Roman"/>
          <w:color w:val="000000"/>
          <w:sz w:val="24"/>
          <w:szCs w:val="24"/>
        </w:rPr>
        <w:t xml:space="preserve"> консультационных услуг сельхозтоваропроизводителям и жителям по вопросам трудоустройства, целевого обучения, профориентации, агрономии, ветеринарии, применения биологических, химических, и других препаратов, бухгалтерского учета и другим вопросам, отнесенным к сфере агропромышленного комплекса</w:t>
      </w:r>
      <w:r w:rsidR="003B48A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B48AB" w:rsidRPr="003B48AB">
        <w:rPr>
          <w:rFonts w:ascii="Times New Roman" w:hAnsi="Times New Roman" w:cs="Times New Roman"/>
          <w:sz w:val="24"/>
          <w:szCs w:val="24"/>
        </w:rPr>
        <w:t>Повыси</w:t>
      </w:r>
      <w:r w:rsidR="00091E3C">
        <w:rPr>
          <w:rFonts w:ascii="Times New Roman" w:hAnsi="Times New Roman" w:cs="Times New Roman"/>
          <w:sz w:val="24"/>
          <w:szCs w:val="24"/>
        </w:rPr>
        <w:t>ли квалификацию в 202</w:t>
      </w:r>
      <w:r w:rsidR="008D1414">
        <w:rPr>
          <w:rFonts w:ascii="Times New Roman" w:hAnsi="Times New Roman" w:cs="Times New Roman"/>
          <w:sz w:val="24"/>
          <w:szCs w:val="24"/>
        </w:rPr>
        <w:t>3</w:t>
      </w:r>
      <w:r w:rsidR="00091E3C">
        <w:rPr>
          <w:rFonts w:ascii="Times New Roman" w:hAnsi="Times New Roman" w:cs="Times New Roman"/>
          <w:sz w:val="24"/>
          <w:szCs w:val="24"/>
        </w:rPr>
        <w:t xml:space="preserve"> году 4</w:t>
      </w:r>
      <w:r w:rsidR="008D1414">
        <w:rPr>
          <w:rFonts w:ascii="Times New Roman" w:hAnsi="Times New Roman" w:cs="Times New Roman"/>
          <w:sz w:val="24"/>
          <w:szCs w:val="24"/>
        </w:rPr>
        <w:t>05</w:t>
      </w:r>
      <w:r w:rsidR="00091E3C">
        <w:rPr>
          <w:rFonts w:ascii="Times New Roman" w:hAnsi="Times New Roman" w:cs="Times New Roman"/>
          <w:sz w:val="24"/>
          <w:szCs w:val="24"/>
        </w:rPr>
        <w:t xml:space="preserve"> специалистов рабочих массовых профессий АПК</w:t>
      </w:r>
      <w:r w:rsidR="003B48AB" w:rsidRPr="003B48AB">
        <w:rPr>
          <w:rFonts w:ascii="Times New Roman" w:hAnsi="Times New Roman" w:cs="Times New Roman"/>
          <w:sz w:val="24"/>
          <w:szCs w:val="24"/>
        </w:rPr>
        <w:t>.</w:t>
      </w:r>
    </w:p>
    <w:p w:rsidR="008D1414" w:rsidRDefault="00AC07A1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>- Организация и проведение совещаний руководителей и специалистов сельскохозяйственных организаций района</w:t>
      </w:r>
      <w:r w:rsidR="001E2AF2" w:rsidRPr="003D0314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8D1414" w:rsidRPr="008D1414">
        <w:rPr>
          <w:rFonts w:ascii="Times New Roman" w:hAnsi="Times New Roman"/>
          <w:color w:val="000000"/>
          <w:sz w:val="24"/>
          <w:szCs w:val="24"/>
        </w:rPr>
        <w:t xml:space="preserve">В 2023 году управлением было организован 1 Совета АПК, где были рассмотрены основные вопросы деятельности АПК, было организовано 2 совещания при главе МО «Завьяловский район» по ПАТ, 1 совещание с председателями СНТ, 1 совещание по разрешению на строительство животноводческих объектов, была организована встреча со студентами и </w:t>
      </w:r>
      <w:r w:rsidR="008D1414">
        <w:rPr>
          <w:rFonts w:ascii="Times New Roman" w:hAnsi="Times New Roman"/>
          <w:color w:val="000000"/>
          <w:sz w:val="24"/>
          <w:szCs w:val="24"/>
        </w:rPr>
        <w:t>р</w:t>
      </w:r>
      <w:r w:rsidR="008D1414" w:rsidRPr="008D1414">
        <w:rPr>
          <w:rFonts w:ascii="Times New Roman" w:hAnsi="Times New Roman"/>
          <w:color w:val="000000"/>
          <w:sz w:val="24"/>
          <w:szCs w:val="24"/>
        </w:rPr>
        <w:t xml:space="preserve">уководителями </w:t>
      </w:r>
      <w:r w:rsidR="008D1414" w:rsidRPr="008D1414">
        <w:rPr>
          <w:rFonts w:ascii="Times New Roman" w:hAnsi="Times New Roman"/>
          <w:color w:val="000000"/>
          <w:sz w:val="24"/>
          <w:szCs w:val="24"/>
        </w:rPr>
        <w:lastRenderedPageBreak/>
        <w:t>сельхозорганизациями в рамках проекта "Моя карьера", в июле 2023 год</w:t>
      </w:r>
      <w:r w:rsidR="008D1414">
        <w:rPr>
          <w:rFonts w:ascii="Times New Roman" w:hAnsi="Times New Roman"/>
          <w:color w:val="000000"/>
          <w:sz w:val="24"/>
          <w:szCs w:val="24"/>
        </w:rPr>
        <w:t>а</w:t>
      </w:r>
      <w:r w:rsidR="008D1414" w:rsidRPr="008D1414">
        <w:rPr>
          <w:rFonts w:ascii="Times New Roman" w:hAnsi="Times New Roman"/>
          <w:color w:val="000000"/>
          <w:sz w:val="24"/>
          <w:szCs w:val="24"/>
        </w:rPr>
        <w:t xml:space="preserve"> на территории Завьяловского</w:t>
      </w:r>
      <w:proofErr w:type="gramEnd"/>
      <w:r w:rsidR="008D1414" w:rsidRPr="008D1414">
        <w:rPr>
          <w:rFonts w:ascii="Times New Roman" w:hAnsi="Times New Roman"/>
          <w:color w:val="000000"/>
          <w:sz w:val="24"/>
          <w:szCs w:val="24"/>
        </w:rPr>
        <w:t xml:space="preserve"> района состоялось республиканское мероприятие АГРО-ПРО.</w:t>
      </w:r>
    </w:p>
    <w:p w:rsidR="00C90CDC" w:rsidRDefault="00EC7D3D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AC07A1" w:rsidRPr="003D0314">
        <w:rPr>
          <w:rFonts w:ascii="Times New Roman" w:hAnsi="Times New Roman"/>
          <w:color w:val="000000"/>
          <w:sz w:val="24"/>
          <w:szCs w:val="24"/>
        </w:rPr>
        <w:t>Информирование сельскохозяйственных товаропроизводителей района о предоставляемой государственной поддержке из бюджетов всех уровней</w:t>
      </w:r>
      <w:proofErr w:type="gramStart"/>
      <w:r w:rsidR="003D0314" w:rsidRPr="003D0314">
        <w:rPr>
          <w:rFonts w:ascii="Times New Roman" w:hAnsi="Times New Roman"/>
          <w:color w:val="000000"/>
          <w:sz w:val="24"/>
          <w:szCs w:val="24"/>
        </w:rPr>
        <w:t>.</w:t>
      </w:r>
      <w:r w:rsidR="00000DA7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000DA7">
        <w:rPr>
          <w:rFonts w:ascii="Times New Roman" w:hAnsi="Times New Roman"/>
          <w:color w:val="000000"/>
          <w:sz w:val="24"/>
          <w:szCs w:val="24"/>
        </w:rPr>
        <w:t xml:space="preserve"> 2023 году п</w:t>
      </w:r>
      <w:r w:rsidR="00000DA7" w:rsidRPr="00000DA7">
        <w:rPr>
          <w:rFonts w:ascii="Times New Roman" w:hAnsi="Times New Roman"/>
          <w:color w:val="000000"/>
          <w:sz w:val="24"/>
          <w:szCs w:val="24"/>
        </w:rPr>
        <w:t>олучено субсидий всего из всех уровней бюджета 132,1 млн. руб., в т.ч. из ФБ - 112,5 млн.руб., РБ - 19,6 млн. руб.</w:t>
      </w:r>
    </w:p>
    <w:p w:rsidR="00000DA7" w:rsidRDefault="00EC7D3D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>- Реализация комплекса мер, направленных на обеспечение квалифицированными кадрами сельскохозяйственных организаций Завьяловского района (организационные мероприятия – прием на целевое обучение для получения высшего или среднего профессионального образования)</w:t>
      </w:r>
      <w:r w:rsidR="00C90CD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000DA7" w:rsidRPr="00000DA7">
        <w:rPr>
          <w:rFonts w:ascii="Times New Roman" w:hAnsi="Times New Roman"/>
          <w:color w:val="000000"/>
          <w:sz w:val="24"/>
          <w:szCs w:val="24"/>
        </w:rPr>
        <w:t>В 2023 году ООО «Совхоз - Правда», ООО "Восточный" и ООО "Птицефабрика "</w:t>
      </w:r>
      <w:proofErr w:type="spellStart"/>
      <w:r w:rsidR="00000DA7" w:rsidRPr="00000DA7">
        <w:rPr>
          <w:rFonts w:ascii="Times New Roman" w:hAnsi="Times New Roman"/>
          <w:color w:val="000000"/>
          <w:sz w:val="24"/>
          <w:szCs w:val="24"/>
        </w:rPr>
        <w:t>Вараксино</w:t>
      </w:r>
      <w:proofErr w:type="spellEnd"/>
      <w:r w:rsidR="00000DA7" w:rsidRPr="00000DA7">
        <w:rPr>
          <w:rFonts w:ascii="Times New Roman" w:hAnsi="Times New Roman"/>
          <w:color w:val="000000"/>
          <w:sz w:val="24"/>
          <w:szCs w:val="24"/>
        </w:rPr>
        <w:t>" воспользовались государственной поддержки, такой, как возмещение части затрат по заключенным с работниками ученическим договорам и договорам о целевом обучении и получили 1627 тыс</w:t>
      </w:r>
      <w:proofErr w:type="gramStart"/>
      <w:r w:rsidR="00000DA7" w:rsidRPr="00000DA7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="00000DA7" w:rsidRPr="00000DA7">
        <w:rPr>
          <w:rFonts w:ascii="Times New Roman" w:hAnsi="Times New Roman"/>
          <w:color w:val="000000"/>
          <w:sz w:val="24"/>
          <w:szCs w:val="24"/>
        </w:rPr>
        <w:t>уб. Единовременные выплаты молодым специалистам в 2023 году составили - 1748,7 тыс.руб.</w:t>
      </w:r>
    </w:p>
    <w:p w:rsidR="00000DA7" w:rsidRDefault="003D0314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EC7D3D" w:rsidRPr="003D0314">
        <w:rPr>
          <w:rFonts w:ascii="Times New Roman" w:hAnsi="Times New Roman"/>
          <w:color w:val="000000"/>
          <w:sz w:val="24"/>
          <w:szCs w:val="24"/>
        </w:rPr>
        <w:t xml:space="preserve">Содействие в предоставлении малым формам хозяйствования </w:t>
      </w:r>
      <w:proofErr w:type="spellStart"/>
      <w:r w:rsidR="00EC7D3D" w:rsidRPr="003D0314">
        <w:rPr>
          <w:rFonts w:ascii="Times New Roman" w:hAnsi="Times New Roman"/>
          <w:color w:val="000000"/>
          <w:sz w:val="24"/>
          <w:szCs w:val="24"/>
        </w:rPr>
        <w:t>грантовой</w:t>
      </w:r>
      <w:proofErr w:type="spellEnd"/>
      <w:r w:rsidR="00EC7D3D" w:rsidRPr="003D031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C7D3D" w:rsidRPr="003D0314">
        <w:rPr>
          <w:rFonts w:ascii="Times New Roman" w:hAnsi="Times New Roman"/>
          <w:color w:val="000000"/>
          <w:sz w:val="24"/>
          <w:szCs w:val="24"/>
        </w:rPr>
        <w:t>поддержки</w:t>
      </w:r>
      <w:r w:rsidRPr="003D0314">
        <w:rPr>
          <w:rFonts w:ascii="Times New Roman" w:hAnsi="Times New Roman"/>
          <w:color w:val="000000"/>
          <w:sz w:val="24"/>
          <w:szCs w:val="24"/>
        </w:rPr>
        <w:t>.</w:t>
      </w:r>
      <w:r w:rsidR="00000DA7" w:rsidRPr="00000DA7">
        <w:rPr>
          <w:rFonts w:ascii="Times New Roman" w:hAnsi="Times New Roman"/>
          <w:color w:val="000000"/>
          <w:sz w:val="24"/>
          <w:szCs w:val="24"/>
        </w:rPr>
        <w:t>В</w:t>
      </w:r>
      <w:proofErr w:type="spellEnd"/>
      <w:r w:rsidR="00000DA7" w:rsidRPr="00000DA7">
        <w:rPr>
          <w:rFonts w:ascii="Times New Roman" w:hAnsi="Times New Roman"/>
          <w:color w:val="000000"/>
          <w:sz w:val="24"/>
          <w:szCs w:val="24"/>
        </w:rPr>
        <w:t xml:space="preserve"> 2023 году 4 начинающих фермеров получили гранты на развитие своего КФХ на общую сумму 10,2 млн. руб.</w:t>
      </w:r>
    </w:p>
    <w:p w:rsidR="0027407D" w:rsidRDefault="003D0314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EC7D3D" w:rsidRPr="003D0314">
        <w:rPr>
          <w:rFonts w:ascii="Times New Roman" w:hAnsi="Times New Roman"/>
          <w:color w:val="000000"/>
          <w:sz w:val="24"/>
          <w:szCs w:val="24"/>
        </w:rPr>
        <w:t>Содействие в реализации комплекса мер (химический метод, механический метод и смешанный метод), направленных на уничтожение борщевика Сосновского</w:t>
      </w:r>
      <w:proofErr w:type="gramStart"/>
      <w:r w:rsidR="0027407D">
        <w:rPr>
          <w:rFonts w:ascii="Times New Roman" w:hAnsi="Times New Roman"/>
          <w:color w:val="000000"/>
          <w:sz w:val="24"/>
          <w:szCs w:val="24"/>
        </w:rPr>
        <w:t>.</w:t>
      </w:r>
      <w:r w:rsidR="0027407D" w:rsidRPr="0027407D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="0027407D" w:rsidRPr="0027407D">
        <w:rPr>
          <w:rFonts w:ascii="Times New Roman" w:hAnsi="Times New Roman"/>
          <w:color w:val="000000"/>
          <w:sz w:val="24"/>
          <w:szCs w:val="24"/>
        </w:rPr>
        <w:t>з бюджета направлено на борьбу</w:t>
      </w:r>
      <w:r w:rsidR="00000DA7">
        <w:rPr>
          <w:rFonts w:ascii="Times New Roman" w:hAnsi="Times New Roman"/>
          <w:color w:val="000000"/>
          <w:sz w:val="24"/>
          <w:szCs w:val="24"/>
        </w:rPr>
        <w:t xml:space="preserve"> с борщевиком Сосновского 2348,4</w:t>
      </w:r>
      <w:r w:rsidR="0027407D" w:rsidRPr="0027407D">
        <w:rPr>
          <w:rFonts w:ascii="Times New Roman" w:hAnsi="Times New Roman"/>
          <w:color w:val="000000"/>
          <w:sz w:val="24"/>
          <w:szCs w:val="24"/>
        </w:rPr>
        <w:t xml:space="preserve"> тыс.руб. Обраб</w:t>
      </w:r>
      <w:r w:rsidR="00000DA7">
        <w:rPr>
          <w:rFonts w:ascii="Times New Roman" w:hAnsi="Times New Roman"/>
          <w:color w:val="000000"/>
          <w:sz w:val="24"/>
          <w:szCs w:val="24"/>
        </w:rPr>
        <w:t>отано муниципальных земель - 388</w:t>
      </w:r>
      <w:r w:rsidR="0027407D" w:rsidRPr="0027407D">
        <w:rPr>
          <w:rFonts w:ascii="Times New Roman" w:hAnsi="Times New Roman"/>
          <w:color w:val="000000"/>
          <w:sz w:val="24"/>
          <w:szCs w:val="24"/>
        </w:rPr>
        <w:t xml:space="preserve"> га.</w:t>
      </w:r>
    </w:p>
    <w:p w:rsidR="00583EEA" w:rsidRPr="000F0F1B" w:rsidRDefault="003D0314" w:rsidP="000C31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EC7D3D" w:rsidRPr="003D0314">
        <w:rPr>
          <w:rFonts w:ascii="Times New Roman" w:hAnsi="Times New Roman"/>
          <w:color w:val="000000"/>
          <w:sz w:val="24"/>
          <w:szCs w:val="24"/>
        </w:rPr>
        <w:t>Содержание скотомогильников (биотермических ям) и мест захоронения животных, павших от сибирской язвы, и ликвидация неиспользуемых скотомогильников (биотермических ям)</w:t>
      </w:r>
      <w:r w:rsidR="0027407D">
        <w:rPr>
          <w:rFonts w:ascii="Times New Roman" w:hAnsi="Times New Roman"/>
          <w:color w:val="000000"/>
          <w:sz w:val="24"/>
          <w:szCs w:val="24"/>
        </w:rPr>
        <w:t xml:space="preserve">.В </w:t>
      </w:r>
      <w:r w:rsidR="00000DA7">
        <w:rPr>
          <w:rFonts w:ascii="Times New Roman" w:hAnsi="Times New Roman"/>
          <w:color w:val="000000"/>
          <w:sz w:val="24"/>
          <w:szCs w:val="24"/>
        </w:rPr>
        <w:t>2023</w:t>
      </w:r>
      <w:r w:rsidR="0027407D">
        <w:rPr>
          <w:rFonts w:ascii="Times New Roman" w:hAnsi="Times New Roman"/>
          <w:color w:val="000000"/>
          <w:sz w:val="24"/>
          <w:szCs w:val="24"/>
        </w:rPr>
        <w:t xml:space="preserve"> году был ликвидирован</w:t>
      </w:r>
      <w:r w:rsidR="00000DA7">
        <w:rPr>
          <w:rFonts w:ascii="Times New Roman" w:hAnsi="Times New Roman"/>
          <w:color w:val="000000"/>
          <w:sz w:val="24"/>
          <w:szCs w:val="24"/>
        </w:rPr>
        <w:t xml:space="preserve"> 1 неиспользуемый</w:t>
      </w:r>
      <w:r w:rsidR="0027407D" w:rsidRPr="0027407D">
        <w:rPr>
          <w:rFonts w:ascii="Times New Roman" w:hAnsi="Times New Roman"/>
          <w:color w:val="000000"/>
          <w:sz w:val="24"/>
          <w:szCs w:val="24"/>
        </w:rPr>
        <w:t xml:space="preserve"> скотомогильник.</w:t>
      </w:r>
    </w:p>
    <w:p w:rsidR="003A41BB" w:rsidRPr="00A063D8" w:rsidRDefault="003A41BB" w:rsidP="003A41BB">
      <w:pPr>
        <w:pStyle w:val="western"/>
        <w:spacing w:before="0" w:beforeAutospacing="0" w:after="0" w:afterAutospacing="0" w:line="360" w:lineRule="auto"/>
        <w:ind w:firstLine="709"/>
        <w:jc w:val="both"/>
        <w:rPr>
          <w:b/>
        </w:rPr>
      </w:pPr>
      <w:r>
        <w:rPr>
          <w:b/>
        </w:rPr>
        <w:t xml:space="preserve">Муниципальная подпрограмма «Комплексное развитие сельских территорий в Завьяловском районе» муниципальной программы «Развитие агропромышленного </w:t>
      </w:r>
      <w:r w:rsidRPr="00A063D8">
        <w:rPr>
          <w:b/>
        </w:rPr>
        <w:t>комплекса Завьяловского района».</w:t>
      </w:r>
    </w:p>
    <w:p w:rsidR="003A41BB" w:rsidRPr="00A063D8" w:rsidRDefault="003A41BB" w:rsidP="003A41BB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Кассовый расход составил </w:t>
      </w:r>
      <w:r w:rsidR="00A063D8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0</w:t>
      </w:r>
      <w:r w:rsidRPr="00A063D8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рублей. </w:t>
      </w:r>
      <w:r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Степень достижения плановых значений целевых показателей составляет </w:t>
      </w:r>
      <w:r w:rsidR="00A063D8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0,17</w:t>
      </w:r>
      <w:r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. Полнота использования средств составляет </w:t>
      </w:r>
      <w:r w:rsidR="00A063D8"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0,00</w:t>
      </w:r>
      <w:r w:rsidRPr="00A063D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3A41BB" w:rsidRDefault="003A41BB" w:rsidP="003A41BB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</w:pPr>
      <w:r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Эффективность реализации муници</w:t>
      </w:r>
      <w:r w:rsidR="00A063D8"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пальной подпрограммы составила 0,00</w:t>
      </w:r>
      <w:r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 – </w:t>
      </w:r>
      <w:r w:rsidR="00A063D8"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не</w:t>
      </w:r>
      <w:r w:rsidRPr="00A063D8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эффективная.</w:t>
      </w:r>
    </w:p>
    <w:p w:rsidR="003A41BB" w:rsidRDefault="003A41BB" w:rsidP="003A41BB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Результаты реализации муниципальной подпрограммы:</w:t>
      </w:r>
    </w:p>
    <w:p w:rsidR="00217875" w:rsidRPr="003175F2" w:rsidRDefault="00217875" w:rsidP="003175F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2023 году </w:t>
      </w:r>
      <w:r w:rsidR="003175F2">
        <w:rPr>
          <w:rFonts w:ascii="Times New Roman" w:eastAsia="Times New Roman" w:hAnsi="Times New Roman" w:cs="Times New Roman"/>
          <w:sz w:val="24"/>
          <w:szCs w:val="24"/>
        </w:rPr>
        <w:t>в рамках государственной программы «Комплексное развитие сельских территорий» (</w:t>
      </w:r>
      <w:r w:rsidR="00744F91">
        <w:rPr>
          <w:rFonts w:ascii="Times New Roman" w:eastAsia="Times New Roman" w:hAnsi="Times New Roman" w:cs="Times New Roman"/>
          <w:sz w:val="24"/>
          <w:szCs w:val="24"/>
        </w:rPr>
        <w:t>мероприятия</w:t>
      </w:r>
      <w:r w:rsidR="001258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75F2">
        <w:rPr>
          <w:rFonts w:ascii="Times New Roman" w:eastAsia="Times New Roman" w:hAnsi="Times New Roman" w:cs="Times New Roman"/>
          <w:sz w:val="24"/>
          <w:szCs w:val="24"/>
        </w:rPr>
        <w:t>«Современный облик сельских территорий»</w:t>
      </w:r>
      <w:r w:rsidR="00EC24B6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75F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3175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конкурсный отбор </w:t>
      </w:r>
      <w:r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3175F2">
        <w:rPr>
          <w:rFonts w:ascii="Times New Roman" w:eastAsia="Times New Roman" w:hAnsi="Times New Roman" w:cs="Times New Roman"/>
          <w:sz w:val="24"/>
          <w:szCs w:val="24"/>
        </w:rPr>
        <w:t xml:space="preserve"> направлен проект «Комплексное развитие д. </w:t>
      </w:r>
      <w:proofErr w:type="gramStart"/>
      <w:r w:rsidR="003175F2">
        <w:rPr>
          <w:rFonts w:ascii="Times New Roman" w:eastAsia="Times New Roman" w:hAnsi="Times New Roman" w:cs="Times New Roman"/>
          <w:sz w:val="24"/>
          <w:szCs w:val="24"/>
        </w:rPr>
        <w:t>Новая</w:t>
      </w:r>
      <w:proofErr w:type="gramEnd"/>
      <w:r w:rsidR="001258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5F2">
        <w:rPr>
          <w:rFonts w:ascii="Times New Roman" w:eastAsia="Times New Roman" w:hAnsi="Times New Roman" w:cs="Times New Roman"/>
          <w:sz w:val="24"/>
          <w:szCs w:val="24"/>
        </w:rPr>
        <w:t>Казмаска</w:t>
      </w:r>
      <w:proofErr w:type="spellEnd"/>
      <w:r w:rsidR="003175F2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«Муниципальный округ Завьяловский район Удмуртской Республики» на общую сумму 179,7 млн. рублей, но конкурсный отбор не прошел.</w:t>
      </w:r>
    </w:p>
    <w:p w:rsidR="00003C17" w:rsidRDefault="00EC24B6" w:rsidP="00E924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highlight w:val="yellow"/>
          <w:lang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В рамках мероприятий, направленных</w:t>
      </w:r>
      <w:r w:rsidR="00E9246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на благоустройство сельских территорий</w:t>
      </w:r>
      <w:r w:rsidR="002E0A18" w:rsidRPr="002E0A1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в рамках ведомственного проекта «Благоустройство сельских территорий» направления (подпрограммы) «Создание и развитие инфраструктуры на сельских территориях»</w:t>
      </w:r>
      <w:r w:rsidR="00125883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</w:t>
      </w:r>
      <w:r w:rsidR="00E9246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государственной программы Российской Федерации «Комплексное развитие сельских территорий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» на конкурсный отбор направлено 12 проектов по благоустройству сельских территорий Завьяловского района.</w:t>
      </w:r>
      <w:r w:rsidR="00125883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К</w:t>
      </w:r>
      <w:r w:rsidR="00003C17" w:rsidRPr="00003C17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онкурсный отбор прошел проект «Благоустройство разворотной площадки на территории с. Первомайский Завьяловского района Удмуртской Республики».</w:t>
      </w:r>
      <w:proofErr w:type="gramEnd"/>
      <w:r w:rsidR="00003C17" w:rsidRPr="00003C17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В 2024 году проект будет реализован. Благоустройство разворотной площадки и создание клумбы позволит создать визитную карточку населенного пункта, обеспечить безопасность дорожного движения, придать эстетический вид населенному пункту, повысить инвестиционную привл</w:t>
      </w:r>
      <w:r w:rsidR="002E0A1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екательность,</w:t>
      </w:r>
      <w:r w:rsidR="00003C17" w:rsidRPr="00003C17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завершить полный цикл проекта благоус</w:t>
      </w:r>
      <w:r w:rsidR="00003C17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тройства лога </w:t>
      </w:r>
      <w:proofErr w:type="gramStart"/>
      <w:r w:rsidR="00003C17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в</w:t>
      </w:r>
      <w:proofErr w:type="gramEnd"/>
      <w:r w:rsidR="00003C17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с. Первомайский.</w:t>
      </w:r>
    </w:p>
    <w:p w:rsidR="00E10E0A" w:rsidRPr="00107A9C" w:rsidRDefault="00E10E0A" w:rsidP="00E9246F">
      <w:pPr>
        <w:widowControl w:val="0"/>
        <w:tabs>
          <w:tab w:val="left" w:pos="3531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</w:p>
    <w:p w:rsidR="00B5024D" w:rsidRPr="000F0F1B" w:rsidRDefault="00B5024D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7C12F0" w:rsidRPr="000F0F1B" w:rsidRDefault="00060C33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Н</w:t>
      </w:r>
      <w:r w:rsidR="007C12F0" w:rsidRPr="000F0F1B">
        <w:rPr>
          <w:rFonts w:ascii="Times New Roman" w:hAnsi="Times New Roman"/>
          <w:bCs/>
          <w:color w:val="000000"/>
          <w:sz w:val="24"/>
          <w:szCs w:val="24"/>
        </w:rPr>
        <w:t>ачальник управления</w:t>
      </w: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>экономического развития</w:t>
      </w:r>
      <w:r w:rsidR="00B5024D">
        <w:rPr>
          <w:rFonts w:ascii="Times New Roman" w:hAnsi="Times New Roman"/>
          <w:bCs/>
          <w:color w:val="000000"/>
          <w:sz w:val="24"/>
          <w:szCs w:val="24"/>
        </w:rPr>
        <w:t xml:space="preserve"> и сельского хозяйства </w:t>
      </w:r>
      <w:r w:rsidR="00125883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</w:t>
      </w:r>
      <w:r w:rsidR="00B5024D">
        <w:rPr>
          <w:rFonts w:ascii="Times New Roman" w:hAnsi="Times New Roman"/>
          <w:bCs/>
          <w:color w:val="000000"/>
          <w:sz w:val="24"/>
          <w:szCs w:val="24"/>
        </w:rPr>
        <w:t>О</w:t>
      </w:r>
      <w:r w:rsidR="001128ED" w:rsidRPr="000F0F1B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B5024D">
        <w:rPr>
          <w:rFonts w:ascii="Times New Roman" w:hAnsi="Times New Roman"/>
          <w:bCs/>
          <w:color w:val="000000"/>
          <w:sz w:val="24"/>
          <w:szCs w:val="24"/>
        </w:rPr>
        <w:t>В</w:t>
      </w:r>
      <w:r w:rsidR="001128ED" w:rsidRPr="000F0F1B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="00B5024D">
        <w:rPr>
          <w:rFonts w:ascii="Times New Roman" w:hAnsi="Times New Roman"/>
          <w:bCs/>
          <w:color w:val="000000"/>
          <w:sz w:val="24"/>
          <w:szCs w:val="24"/>
        </w:rPr>
        <w:t>Овсянникова</w:t>
      </w: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3546A" w:rsidRPr="000F0F1B" w:rsidRDefault="0003546A" w:rsidP="00035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>СОГЛАСОВАНО:</w:t>
      </w:r>
    </w:p>
    <w:p w:rsidR="007C12F0" w:rsidRPr="000F0F1B" w:rsidRDefault="00003C17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И.о. заместителя</w:t>
      </w:r>
      <w:r w:rsidR="007C12F0" w:rsidRPr="000F0F1B">
        <w:rPr>
          <w:rFonts w:ascii="Times New Roman" w:hAnsi="Times New Roman"/>
          <w:bCs/>
          <w:color w:val="000000"/>
          <w:sz w:val="24"/>
          <w:szCs w:val="24"/>
        </w:rPr>
        <w:t xml:space="preserve"> главы Администрации </w:t>
      </w:r>
    </w:p>
    <w:p w:rsidR="00060C33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 xml:space="preserve">по экономике, финансам и </w:t>
      </w:r>
    </w:p>
    <w:p w:rsidR="007C12F0" w:rsidRPr="000F0F1B" w:rsidRDefault="00060C33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территориальному развитию              </w:t>
      </w:r>
      <w:r w:rsidR="00003C17">
        <w:rPr>
          <w:rFonts w:ascii="Times New Roman" w:hAnsi="Times New Roman"/>
          <w:bCs/>
          <w:color w:val="000000"/>
          <w:sz w:val="24"/>
          <w:szCs w:val="24"/>
        </w:rPr>
        <w:t xml:space="preserve">                 </w:t>
      </w:r>
      <w:r w:rsidR="00125883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</w:t>
      </w:r>
      <w:r w:rsidR="00003C17">
        <w:rPr>
          <w:rFonts w:ascii="Times New Roman" w:hAnsi="Times New Roman"/>
          <w:bCs/>
          <w:color w:val="000000"/>
          <w:sz w:val="24"/>
          <w:szCs w:val="24"/>
        </w:rPr>
        <w:t xml:space="preserve">    Н.А. Уткина</w:t>
      </w:r>
    </w:p>
    <w:sectPr w:rsidR="007C12F0" w:rsidRPr="000F0F1B" w:rsidSect="008C407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710"/>
    <w:multiLevelType w:val="hybridMultilevel"/>
    <w:tmpl w:val="051C693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A7365"/>
    <w:multiLevelType w:val="hybridMultilevel"/>
    <w:tmpl w:val="8B04A21C"/>
    <w:lvl w:ilvl="0" w:tplc="7A5CB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4E55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5E4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60FA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ECC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F87E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C0D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823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C8A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C87024"/>
    <w:multiLevelType w:val="hybridMultilevel"/>
    <w:tmpl w:val="5C884A74"/>
    <w:lvl w:ilvl="0" w:tplc="C388C106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04F1368"/>
    <w:multiLevelType w:val="hybridMultilevel"/>
    <w:tmpl w:val="5706EF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C78B7"/>
    <w:multiLevelType w:val="hybridMultilevel"/>
    <w:tmpl w:val="021E951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160B6"/>
    <w:multiLevelType w:val="hybridMultilevel"/>
    <w:tmpl w:val="D6EA7224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4D020E"/>
    <w:multiLevelType w:val="hybridMultilevel"/>
    <w:tmpl w:val="0C58105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2E1"/>
    <w:rsid w:val="00000DA7"/>
    <w:rsid w:val="0000189F"/>
    <w:rsid w:val="00003C17"/>
    <w:rsid w:val="00003DA7"/>
    <w:rsid w:val="00014E5F"/>
    <w:rsid w:val="00017861"/>
    <w:rsid w:val="000213C8"/>
    <w:rsid w:val="0003546A"/>
    <w:rsid w:val="0006007B"/>
    <w:rsid w:val="00060C33"/>
    <w:rsid w:val="0006654F"/>
    <w:rsid w:val="00067C25"/>
    <w:rsid w:val="00073677"/>
    <w:rsid w:val="000740AC"/>
    <w:rsid w:val="00076D13"/>
    <w:rsid w:val="00080D59"/>
    <w:rsid w:val="00091E3C"/>
    <w:rsid w:val="00094AE9"/>
    <w:rsid w:val="000A2C1E"/>
    <w:rsid w:val="000B24F5"/>
    <w:rsid w:val="000B7CF2"/>
    <w:rsid w:val="000C31DE"/>
    <w:rsid w:val="000C5AE3"/>
    <w:rsid w:val="000C730E"/>
    <w:rsid w:val="000D06BF"/>
    <w:rsid w:val="000E3336"/>
    <w:rsid w:val="000F0F1B"/>
    <w:rsid w:val="000F15A8"/>
    <w:rsid w:val="001048D4"/>
    <w:rsid w:val="001128ED"/>
    <w:rsid w:val="00125883"/>
    <w:rsid w:val="00140875"/>
    <w:rsid w:val="0014746F"/>
    <w:rsid w:val="00161A3B"/>
    <w:rsid w:val="001B159F"/>
    <w:rsid w:val="001E2AF2"/>
    <w:rsid w:val="001F0298"/>
    <w:rsid w:val="002076E9"/>
    <w:rsid w:val="00212C14"/>
    <w:rsid w:val="00217875"/>
    <w:rsid w:val="00242C8C"/>
    <w:rsid w:val="00254140"/>
    <w:rsid w:val="0027407D"/>
    <w:rsid w:val="00280D11"/>
    <w:rsid w:val="00281271"/>
    <w:rsid w:val="002C37DC"/>
    <w:rsid w:val="002E0A18"/>
    <w:rsid w:val="002F151F"/>
    <w:rsid w:val="003175F2"/>
    <w:rsid w:val="00321A6C"/>
    <w:rsid w:val="00362A27"/>
    <w:rsid w:val="00363A0D"/>
    <w:rsid w:val="003717D0"/>
    <w:rsid w:val="00371BCC"/>
    <w:rsid w:val="00381DC5"/>
    <w:rsid w:val="003A2A1B"/>
    <w:rsid w:val="003A41BB"/>
    <w:rsid w:val="003A63E1"/>
    <w:rsid w:val="003B1BE9"/>
    <w:rsid w:val="003B48AB"/>
    <w:rsid w:val="003B6AFF"/>
    <w:rsid w:val="003D0314"/>
    <w:rsid w:val="0040578E"/>
    <w:rsid w:val="00434E39"/>
    <w:rsid w:val="0048329E"/>
    <w:rsid w:val="004B2100"/>
    <w:rsid w:val="004D3D1B"/>
    <w:rsid w:val="004D4A52"/>
    <w:rsid w:val="005076F7"/>
    <w:rsid w:val="00513443"/>
    <w:rsid w:val="005206ED"/>
    <w:rsid w:val="005211B0"/>
    <w:rsid w:val="0052290A"/>
    <w:rsid w:val="00527E27"/>
    <w:rsid w:val="00564732"/>
    <w:rsid w:val="00564AC2"/>
    <w:rsid w:val="0056722C"/>
    <w:rsid w:val="00571B5B"/>
    <w:rsid w:val="00572261"/>
    <w:rsid w:val="005730CE"/>
    <w:rsid w:val="005806C2"/>
    <w:rsid w:val="00583EEA"/>
    <w:rsid w:val="00584EE8"/>
    <w:rsid w:val="005B2E84"/>
    <w:rsid w:val="005C22E1"/>
    <w:rsid w:val="005C64E6"/>
    <w:rsid w:val="005C6CD6"/>
    <w:rsid w:val="005D6F96"/>
    <w:rsid w:val="005D7C3C"/>
    <w:rsid w:val="005E1753"/>
    <w:rsid w:val="005F254A"/>
    <w:rsid w:val="005F4A5F"/>
    <w:rsid w:val="005F5415"/>
    <w:rsid w:val="00611939"/>
    <w:rsid w:val="00622E9C"/>
    <w:rsid w:val="00626E9A"/>
    <w:rsid w:val="006465A9"/>
    <w:rsid w:val="006512C5"/>
    <w:rsid w:val="006546A9"/>
    <w:rsid w:val="006555BA"/>
    <w:rsid w:val="0068746B"/>
    <w:rsid w:val="00691A88"/>
    <w:rsid w:val="006B231B"/>
    <w:rsid w:val="006D29CF"/>
    <w:rsid w:val="006F1353"/>
    <w:rsid w:val="00705A34"/>
    <w:rsid w:val="0070628F"/>
    <w:rsid w:val="00710A69"/>
    <w:rsid w:val="00716472"/>
    <w:rsid w:val="00744F91"/>
    <w:rsid w:val="0075099B"/>
    <w:rsid w:val="007738D3"/>
    <w:rsid w:val="007769D9"/>
    <w:rsid w:val="00780754"/>
    <w:rsid w:val="00787076"/>
    <w:rsid w:val="0079300B"/>
    <w:rsid w:val="00793928"/>
    <w:rsid w:val="00794D8B"/>
    <w:rsid w:val="007A2F5D"/>
    <w:rsid w:val="007B4E29"/>
    <w:rsid w:val="007C12F0"/>
    <w:rsid w:val="007E4597"/>
    <w:rsid w:val="00804EC2"/>
    <w:rsid w:val="008152A9"/>
    <w:rsid w:val="008158ED"/>
    <w:rsid w:val="00820B8D"/>
    <w:rsid w:val="00821CAA"/>
    <w:rsid w:val="00823344"/>
    <w:rsid w:val="00840079"/>
    <w:rsid w:val="00843F0B"/>
    <w:rsid w:val="008839BA"/>
    <w:rsid w:val="0089406E"/>
    <w:rsid w:val="008B0F37"/>
    <w:rsid w:val="008B53A0"/>
    <w:rsid w:val="008C4078"/>
    <w:rsid w:val="008D1414"/>
    <w:rsid w:val="00905131"/>
    <w:rsid w:val="00917648"/>
    <w:rsid w:val="009243F0"/>
    <w:rsid w:val="0096659A"/>
    <w:rsid w:val="00977A42"/>
    <w:rsid w:val="00977BC6"/>
    <w:rsid w:val="009D4DFB"/>
    <w:rsid w:val="009F1D4B"/>
    <w:rsid w:val="00A049CA"/>
    <w:rsid w:val="00A063D8"/>
    <w:rsid w:val="00A1630A"/>
    <w:rsid w:val="00A34684"/>
    <w:rsid w:val="00A41168"/>
    <w:rsid w:val="00A502CC"/>
    <w:rsid w:val="00A82F9D"/>
    <w:rsid w:val="00A86017"/>
    <w:rsid w:val="00A9265E"/>
    <w:rsid w:val="00A9306A"/>
    <w:rsid w:val="00AB259A"/>
    <w:rsid w:val="00AB4A0C"/>
    <w:rsid w:val="00AB5DA9"/>
    <w:rsid w:val="00AC07A1"/>
    <w:rsid w:val="00AC2875"/>
    <w:rsid w:val="00AC78FF"/>
    <w:rsid w:val="00AF6E90"/>
    <w:rsid w:val="00B13FC4"/>
    <w:rsid w:val="00B273DB"/>
    <w:rsid w:val="00B27E69"/>
    <w:rsid w:val="00B468A0"/>
    <w:rsid w:val="00B5024D"/>
    <w:rsid w:val="00B630E3"/>
    <w:rsid w:val="00B66A23"/>
    <w:rsid w:val="00B7708A"/>
    <w:rsid w:val="00B9107C"/>
    <w:rsid w:val="00B944D4"/>
    <w:rsid w:val="00B9598D"/>
    <w:rsid w:val="00B967B3"/>
    <w:rsid w:val="00BB1CC7"/>
    <w:rsid w:val="00BC00F6"/>
    <w:rsid w:val="00BC4542"/>
    <w:rsid w:val="00BE20C9"/>
    <w:rsid w:val="00BE77A3"/>
    <w:rsid w:val="00BF2808"/>
    <w:rsid w:val="00BF2A7B"/>
    <w:rsid w:val="00C12CC4"/>
    <w:rsid w:val="00C269F0"/>
    <w:rsid w:val="00C55017"/>
    <w:rsid w:val="00C66C09"/>
    <w:rsid w:val="00C6774B"/>
    <w:rsid w:val="00C76560"/>
    <w:rsid w:val="00C77CF1"/>
    <w:rsid w:val="00C90CDC"/>
    <w:rsid w:val="00CB0E13"/>
    <w:rsid w:val="00CB33B6"/>
    <w:rsid w:val="00CC59A4"/>
    <w:rsid w:val="00CE360C"/>
    <w:rsid w:val="00D035FD"/>
    <w:rsid w:val="00D2014D"/>
    <w:rsid w:val="00D20365"/>
    <w:rsid w:val="00D46563"/>
    <w:rsid w:val="00D83DD4"/>
    <w:rsid w:val="00D87045"/>
    <w:rsid w:val="00DA278B"/>
    <w:rsid w:val="00DB1735"/>
    <w:rsid w:val="00DB6A0E"/>
    <w:rsid w:val="00DB7F44"/>
    <w:rsid w:val="00DC1B7B"/>
    <w:rsid w:val="00DC7CE8"/>
    <w:rsid w:val="00DE5092"/>
    <w:rsid w:val="00E10E0A"/>
    <w:rsid w:val="00E12182"/>
    <w:rsid w:val="00E1399B"/>
    <w:rsid w:val="00E164CB"/>
    <w:rsid w:val="00E22BC3"/>
    <w:rsid w:val="00E33BB7"/>
    <w:rsid w:val="00E75B40"/>
    <w:rsid w:val="00E9246F"/>
    <w:rsid w:val="00E95BD3"/>
    <w:rsid w:val="00E96B05"/>
    <w:rsid w:val="00EC24B6"/>
    <w:rsid w:val="00EC7D3D"/>
    <w:rsid w:val="00ED1313"/>
    <w:rsid w:val="00EE6583"/>
    <w:rsid w:val="00EF0C6A"/>
    <w:rsid w:val="00EF351A"/>
    <w:rsid w:val="00EF541A"/>
    <w:rsid w:val="00F0064F"/>
    <w:rsid w:val="00F16A16"/>
    <w:rsid w:val="00F923F3"/>
    <w:rsid w:val="00FB3D48"/>
    <w:rsid w:val="00FB6121"/>
    <w:rsid w:val="00FD4539"/>
    <w:rsid w:val="00FE2B74"/>
    <w:rsid w:val="00FF4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75B40"/>
    <w:rPr>
      <w:rFonts w:cs="Times New Roman"/>
      <w:b/>
      <w:bCs/>
    </w:rPr>
  </w:style>
  <w:style w:type="paragraph" w:customStyle="1" w:styleId="western">
    <w:name w:val="western"/>
    <w:basedOn w:val="a"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710A69"/>
    <w:pPr>
      <w:spacing w:after="0" w:line="240" w:lineRule="auto"/>
      <w:ind w:left="3119" w:hanging="311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710A6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link w:val="a6"/>
    <w:qFormat/>
    <w:rsid w:val="007C12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7C12F0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C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07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DB7F44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DB7F44"/>
    <w:rPr>
      <w:rFonts w:ascii="Calibri" w:eastAsia="Calibri" w:hAnsi="Calibri" w:cs="Times New Roman"/>
      <w:lang w:eastAsia="en-US"/>
    </w:rPr>
  </w:style>
  <w:style w:type="paragraph" w:styleId="ab">
    <w:name w:val="Title"/>
    <w:basedOn w:val="a"/>
    <w:link w:val="ac"/>
    <w:uiPriority w:val="99"/>
    <w:qFormat/>
    <w:rsid w:val="00DB7F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c">
    <w:name w:val="Название Знак"/>
    <w:basedOn w:val="a0"/>
    <w:link w:val="ab"/>
    <w:uiPriority w:val="99"/>
    <w:rsid w:val="00DB7F4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rsid w:val="002C37D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5806C2"/>
    <w:pPr>
      <w:ind w:left="720"/>
      <w:contextualSpacing/>
    </w:pPr>
  </w:style>
  <w:style w:type="paragraph" w:customStyle="1" w:styleId="ConsPlusNonformat">
    <w:name w:val="ConsPlusNonformat"/>
    <w:uiPriority w:val="99"/>
    <w:rsid w:val="005806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806C2"/>
    <w:rPr>
      <w:rFonts w:ascii="Arial" w:eastAsia="Times New Roman" w:hAnsi="Arial" w:cs="Times New Roman"/>
      <w:sz w:val="20"/>
      <w:szCs w:val="20"/>
    </w:rPr>
  </w:style>
  <w:style w:type="paragraph" w:styleId="af">
    <w:name w:val="Plain Text"/>
    <w:basedOn w:val="a"/>
    <w:link w:val="af0"/>
    <w:uiPriority w:val="99"/>
    <w:unhideWhenUsed/>
    <w:rsid w:val="005806C2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5806C2"/>
    <w:rPr>
      <w:rFonts w:ascii="Consolas" w:eastAsia="Calibri" w:hAnsi="Consolas" w:cs="Consolas"/>
      <w:sz w:val="21"/>
      <w:szCs w:val="21"/>
      <w:lang w:eastAsia="en-US"/>
    </w:rPr>
  </w:style>
  <w:style w:type="paragraph" w:styleId="3">
    <w:name w:val="Body Text Indent 3"/>
    <w:basedOn w:val="a"/>
    <w:link w:val="30"/>
    <w:uiPriority w:val="99"/>
    <w:unhideWhenUsed/>
    <w:rsid w:val="005D7C3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D7C3C"/>
    <w:rPr>
      <w:sz w:val="16"/>
      <w:szCs w:val="16"/>
    </w:rPr>
  </w:style>
  <w:style w:type="character" w:customStyle="1" w:styleId="ae">
    <w:name w:val="Абзац списка Знак"/>
    <w:link w:val="ad"/>
    <w:uiPriority w:val="99"/>
    <w:locked/>
    <w:rsid w:val="00A86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75B40"/>
    <w:rPr>
      <w:rFonts w:cs="Times New Roman"/>
      <w:b/>
      <w:bCs/>
    </w:rPr>
  </w:style>
  <w:style w:type="paragraph" w:customStyle="1" w:styleId="western">
    <w:name w:val="western"/>
    <w:basedOn w:val="a"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710A69"/>
    <w:pPr>
      <w:spacing w:after="0" w:line="240" w:lineRule="auto"/>
      <w:ind w:left="3119" w:hanging="311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710A6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link w:val="a6"/>
    <w:qFormat/>
    <w:rsid w:val="007C12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7C12F0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C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07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DB7F44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DB7F44"/>
    <w:rPr>
      <w:rFonts w:ascii="Calibri" w:eastAsia="Calibri" w:hAnsi="Calibri" w:cs="Times New Roman"/>
      <w:lang w:eastAsia="en-US"/>
    </w:rPr>
  </w:style>
  <w:style w:type="paragraph" w:styleId="ab">
    <w:name w:val="Title"/>
    <w:basedOn w:val="a"/>
    <w:link w:val="ac"/>
    <w:uiPriority w:val="99"/>
    <w:qFormat/>
    <w:rsid w:val="00DB7F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c">
    <w:name w:val="Название Знак"/>
    <w:basedOn w:val="a0"/>
    <w:link w:val="ab"/>
    <w:uiPriority w:val="99"/>
    <w:rsid w:val="00DB7F4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rsid w:val="002C37D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5806C2"/>
    <w:pPr>
      <w:ind w:left="720"/>
      <w:contextualSpacing/>
    </w:pPr>
  </w:style>
  <w:style w:type="paragraph" w:customStyle="1" w:styleId="ConsPlusNonformat">
    <w:name w:val="ConsPlusNonformat"/>
    <w:uiPriority w:val="99"/>
    <w:rsid w:val="005806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806C2"/>
    <w:rPr>
      <w:rFonts w:ascii="Arial" w:eastAsia="Times New Roman" w:hAnsi="Arial" w:cs="Times New Roman"/>
      <w:sz w:val="20"/>
      <w:szCs w:val="20"/>
    </w:rPr>
  </w:style>
  <w:style w:type="paragraph" w:styleId="af">
    <w:name w:val="Plain Text"/>
    <w:basedOn w:val="a"/>
    <w:link w:val="af0"/>
    <w:uiPriority w:val="99"/>
    <w:unhideWhenUsed/>
    <w:rsid w:val="005806C2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5806C2"/>
    <w:rPr>
      <w:rFonts w:ascii="Consolas" w:eastAsia="Calibri" w:hAnsi="Consolas" w:cs="Consolas"/>
      <w:sz w:val="21"/>
      <w:szCs w:val="21"/>
      <w:lang w:eastAsia="en-US"/>
    </w:rPr>
  </w:style>
  <w:style w:type="paragraph" w:styleId="3">
    <w:name w:val="Body Text Indent 3"/>
    <w:basedOn w:val="a"/>
    <w:link w:val="30"/>
    <w:uiPriority w:val="99"/>
    <w:unhideWhenUsed/>
    <w:rsid w:val="005D7C3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D7C3C"/>
    <w:rPr>
      <w:sz w:val="16"/>
      <w:szCs w:val="16"/>
    </w:rPr>
  </w:style>
  <w:style w:type="character" w:customStyle="1" w:styleId="ae">
    <w:name w:val="Абзац списка Знак"/>
    <w:link w:val="ad"/>
    <w:uiPriority w:val="99"/>
    <w:locked/>
    <w:rsid w:val="00A86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0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12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3B383-9D4F-40F0-8D01-053616BB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bud2</dc:creator>
  <cp:lastModifiedBy>Вербицкая</cp:lastModifiedBy>
  <cp:revision>2</cp:revision>
  <cp:lastPrinted>2020-03-12T10:45:00Z</cp:lastPrinted>
  <dcterms:created xsi:type="dcterms:W3CDTF">2024-03-22T11:16:00Z</dcterms:created>
  <dcterms:modified xsi:type="dcterms:W3CDTF">2024-03-22T11:16:00Z</dcterms:modified>
</cp:coreProperties>
</file>