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91E2AA" w14:textId="77777777" w:rsidR="00DD4124" w:rsidRPr="00400FEB" w:rsidRDefault="00DD4124" w:rsidP="00DD412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00FEB">
        <w:rPr>
          <w:rFonts w:ascii="Times New Roman" w:hAnsi="Times New Roman" w:cs="Times New Roman"/>
          <w:b/>
          <w:sz w:val="24"/>
          <w:szCs w:val="24"/>
        </w:rPr>
        <w:t xml:space="preserve">Доклад об исполнении муниципальной программы </w:t>
      </w:r>
    </w:p>
    <w:p w14:paraId="27B19862" w14:textId="77777777" w:rsidR="00DD4124" w:rsidRPr="00400FEB" w:rsidRDefault="00274628" w:rsidP="00DD41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FEB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DD4124" w:rsidRPr="00400FEB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управление и развитие гражданского общества </w:t>
      </w:r>
      <w:r w:rsidR="00DD4124" w:rsidRPr="00400FEB">
        <w:rPr>
          <w:rFonts w:ascii="Times New Roman" w:hAnsi="Times New Roman" w:cs="Times New Roman"/>
          <w:b/>
          <w:sz w:val="24"/>
          <w:szCs w:val="24"/>
        </w:rPr>
        <w:br/>
      </w:r>
      <w:r w:rsidR="00DD4124" w:rsidRPr="00400FEB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r w:rsidR="00571732" w:rsidRPr="00400FEB">
        <w:rPr>
          <w:rFonts w:ascii="Times New Roman" w:eastAsia="Calibri" w:hAnsi="Times New Roman" w:cs="Times New Roman"/>
          <w:b/>
          <w:sz w:val="24"/>
          <w:szCs w:val="24"/>
        </w:rPr>
        <w:t>Завьяловском</w:t>
      </w:r>
      <w:r w:rsidR="00DD4124" w:rsidRPr="00400FEB">
        <w:rPr>
          <w:rFonts w:ascii="Times New Roman" w:eastAsia="Calibri" w:hAnsi="Times New Roman" w:cs="Times New Roman"/>
          <w:b/>
          <w:sz w:val="24"/>
          <w:szCs w:val="24"/>
        </w:rPr>
        <w:t xml:space="preserve"> район</w:t>
      </w:r>
      <w:r w:rsidR="00571732" w:rsidRPr="00400FEB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Pr="00400FEB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14:paraId="632FAE8F" w14:textId="77777777" w:rsidR="00AF01AC" w:rsidRPr="00400FEB" w:rsidRDefault="00DD4124" w:rsidP="00DD41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FEB">
        <w:rPr>
          <w:rFonts w:ascii="Times New Roman" w:hAnsi="Times New Roman" w:cs="Times New Roman"/>
          <w:b/>
          <w:sz w:val="24"/>
          <w:szCs w:val="24"/>
        </w:rPr>
        <w:t>за 202</w:t>
      </w:r>
      <w:r w:rsidR="00684AF3" w:rsidRPr="00400FEB">
        <w:rPr>
          <w:rFonts w:ascii="Times New Roman" w:hAnsi="Times New Roman" w:cs="Times New Roman"/>
          <w:b/>
          <w:sz w:val="24"/>
          <w:szCs w:val="24"/>
        </w:rPr>
        <w:t>3</w:t>
      </w:r>
      <w:r w:rsidRPr="00400FEB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37487E50" w14:textId="77777777" w:rsidR="00DD4124" w:rsidRPr="00400FEB" w:rsidRDefault="00DD4124" w:rsidP="00DD4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Муниципальная программа разработана в целях внедрения системы программно-целевого управления в органах местного самоуправления Завьяловск</w:t>
      </w:r>
      <w:r w:rsidR="00571732" w:rsidRPr="00400FEB">
        <w:rPr>
          <w:rFonts w:ascii="Times New Roman" w:hAnsi="Times New Roman" w:cs="Times New Roman"/>
          <w:sz w:val="24"/>
          <w:szCs w:val="24"/>
        </w:rPr>
        <w:t>ого</w:t>
      </w:r>
      <w:r w:rsidRPr="00400FE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71732" w:rsidRPr="00400FEB">
        <w:rPr>
          <w:rFonts w:ascii="Times New Roman" w:hAnsi="Times New Roman" w:cs="Times New Roman"/>
          <w:sz w:val="24"/>
          <w:szCs w:val="24"/>
        </w:rPr>
        <w:t>а</w:t>
      </w:r>
      <w:r w:rsidRPr="00400FEB">
        <w:rPr>
          <w:rFonts w:ascii="Times New Roman" w:hAnsi="Times New Roman" w:cs="Times New Roman"/>
          <w:sz w:val="24"/>
          <w:szCs w:val="24"/>
        </w:rPr>
        <w:t>.</w:t>
      </w:r>
    </w:p>
    <w:p w14:paraId="73229F26" w14:textId="77777777" w:rsidR="00DD4124" w:rsidRPr="00400FEB" w:rsidRDefault="00DD4124" w:rsidP="00DD412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 xml:space="preserve">Муниципальная программа «Муниципальное управление и развитие гражданского общества </w:t>
      </w:r>
      <w:r w:rsidR="00684AF3" w:rsidRPr="00400FEB">
        <w:rPr>
          <w:rFonts w:ascii="Times New Roman" w:hAnsi="Times New Roman"/>
          <w:sz w:val="24"/>
          <w:szCs w:val="24"/>
        </w:rPr>
        <w:t>в Завьяловском районе</w:t>
      </w:r>
      <w:r w:rsidRPr="00400FEB">
        <w:rPr>
          <w:rFonts w:ascii="Times New Roman" w:hAnsi="Times New Roman"/>
          <w:sz w:val="24"/>
          <w:szCs w:val="24"/>
        </w:rPr>
        <w:t>» (далее – программа) состоит из трех подпрограмм:</w:t>
      </w:r>
    </w:p>
    <w:p w14:paraId="124057B7" w14:textId="77777777" w:rsidR="00DD4124" w:rsidRPr="00400FEB" w:rsidRDefault="00DD4124" w:rsidP="00DD4124">
      <w:pPr>
        <w:pStyle w:val="a4"/>
        <w:tabs>
          <w:tab w:val="left" w:pos="45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ab/>
      </w:r>
      <w:r w:rsidRPr="00400FEB">
        <w:rPr>
          <w:rFonts w:ascii="Times New Roman" w:hAnsi="Times New Roman"/>
          <w:sz w:val="24"/>
          <w:szCs w:val="24"/>
        </w:rPr>
        <w:tab/>
        <w:t>- Совершенствование системы муниципального управления;</w:t>
      </w:r>
    </w:p>
    <w:p w14:paraId="4971B1F7" w14:textId="77777777" w:rsidR="00DD4124" w:rsidRPr="00400FEB" w:rsidRDefault="00DD4124" w:rsidP="00DD4124">
      <w:pPr>
        <w:pStyle w:val="a4"/>
        <w:tabs>
          <w:tab w:val="left" w:pos="459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ab/>
      </w:r>
      <w:r w:rsidRPr="00400FEB">
        <w:rPr>
          <w:rFonts w:ascii="Times New Roman" w:hAnsi="Times New Roman"/>
          <w:sz w:val="24"/>
          <w:szCs w:val="24"/>
        </w:rPr>
        <w:tab/>
        <w:t>- Управление общественными отношениями;</w:t>
      </w:r>
    </w:p>
    <w:p w14:paraId="29C52A32" w14:textId="77777777" w:rsidR="00DD4124" w:rsidRPr="00400FEB" w:rsidRDefault="00DD4124" w:rsidP="00DD412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>- Улучшение условий и охраны труда в Завьяловск</w:t>
      </w:r>
      <w:r w:rsidR="00571732" w:rsidRPr="00400FEB">
        <w:rPr>
          <w:rFonts w:ascii="Times New Roman" w:hAnsi="Times New Roman"/>
          <w:sz w:val="24"/>
          <w:szCs w:val="24"/>
        </w:rPr>
        <w:t>ом</w:t>
      </w:r>
      <w:r w:rsidRPr="00400FEB">
        <w:rPr>
          <w:rFonts w:ascii="Times New Roman" w:hAnsi="Times New Roman"/>
          <w:sz w:val="24"/>
          <w:szCs w:val="24"/>
        </w:rPr>
        <w:t xml:space="preserve"> район</w:t>
      </w:r>
      <w:r w:rsidR="00571732" w:rsidRPr="00400FEB">
        <w:rPr>
          <w:rFonts w:ascii="Times New Roman" w:hAnsi="Times New Roman"/>
          <w:sz w:val="24"/>
          <w:szCs w:val="24"/>
        </w:rPr>
        <w:t>е</w:t>
      </w:r>
      <w:r w:rsidRPr="00400FEB">
        <w:rPr>
          <w:rFonts w:ascii="Times New Roman" w:hAnsi="Times New Roman"/>
          <w:sz w:val="24"/>
          <w:szCs w:val="24"/>
        </w:rPr>
        <w:t>.</w:t>
      </w:r>
    </w:p>
    <w:p w14:paraId="0BF0955C" w14:textId="77777777" w:rsidR="00DD4124" w:rsidRPr="00400FEB" w:rsidRDefault="00DD4124" w:rsidP="00DD4124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>Основной целью программы является: Создание эффективной модели местного самоуправления и системы партнерских отношений между институтами власти и местным сообществом.</w:t>
      </w:r>
    </w:p>
    <w:p w14:paraId="279EB20E" w14:textId="3B493DCF" w:rsidR="00DD4124" w:rsidRPr="003A754F" w:rsidRDefault="00DD4124" w:rsidP="005717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Ресурсное обеспечение за счет средств бюджета Завьяловск</w:t>
      </w:r>
      <w:r w:rsidR="0096630F" w:rsidRPr="00400FEB">
        <w:rPr>
          <w:rFonts w:ascii="Times New Roman" w:hAnsi="Times New Roman" w:cs="Times New Roman"/>
          <w:sz w:val="24"/>
          <w:szCs w:val="24"/>
        </w:rPr>
        <w:t>ого</w:t>
      </w:r>
      <w:r w:rsidRPr="00400FE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96630F" w:rsidRPr="00400FEB">
        <w:rPr>
          <w:rFonts w:ascii="Times New Roman" w:hAnsi="Times New Roman" w:cs="Times New Roman"/>
          <w:sz w:val="24"/>
          <w:szCs w:val="24"/>
        </w:rPr>
        <w:t>а</w:t>
      </w:r>
      <w:r w:rsidRPr="00400FEB">
        <w:rPr>
          <w:rFonts w:ascii="Times New Roman" w:hAnsi="Times New Roman" w:cs="Times New Roman"/>
          <w:sz w:val="24"/>
          <w:szCs w:val="24"/>
        </w:rPr>
        <w:t>: плановые расходы бюджета района на 202</w:t>
      </w:r>
      <w:r w:rsidR="00684AF3" w:rsidRPr="00400FEB">
        <w:rPr>
          <w:rFonts w:ascii="Times New Roman" w:hAnsi="Times New Roman" w:cs="Times New Roman"/>
          <w:sz w:val="24"/>
          <w:szCs w:val="24"/>
        </w:rPr>
        <w:t>3</w:t>
      </w:r>
      <w:r w:rsidRPr="00400FEB">
        <w:rPr>
          <w:rFonts w:ascii="Times New Roman" w:hAnsi="Times New Roman" w:cs="Times New Roman"/>
          <w:sz w:val="24"/>
          <w:szCs w:val="24"/>
        </w:rPr>
        <w:t xml:space="preserve"> год составляли</w:t>
      </w:r>
      <w:r w:rsidR="00684AF3" w:rsidRPr="00400FEB">
        <w:rPr>
          <w:rFonts w:ascii="Times New Roman" w:hAnsi="Times New Roman" w:cs="Times New Roman"/>
          <w:sz w:val="24"/>
          <w:szCs w:val="24"/>
        </w:rPr>
        <w:t xml:space="preserve"> </w:t>
      </w:r>
      <w:r w:rsidR="003A754F" w:rsidRPr="008F5F32">
        <w:rPr>
          <w:rFonts w:ascii="Times New Roman" w:hAnsi="Times New Roman" w:cs="Times New Roman"/>
          <w:sz w:val="24"/>
          <w:szCs w:val="24"/>
        </w:rPr>
        <w:t>203 823,2</w:t>
      </w:r>
      <w:r w:rsidR="00684AF3" w:rsidRPr="008F5F32">
        <w:rPr>
          <w:rFonts w:ascii="Times New Roman" w:hAnsi="Times New Roman" w:cs="Times New Roman"/>
          <w:sz w:val="24"/>
          <w:szCs w:val="24"/>
        </w:rPr>
        <w:t xml:space="preserve"> </w:t>
      </w:r>
      <w:r w:rsidRPr="008F5F32">
        <w:rPr>
          <w:rFonts w:ascii="Times New Roman" w:hAnsi="Times New Roman" w:cs="Times New Roman"/>
          <w:sz w:val="24"/>
          <w:szCs w:val="24"/>
        </w:rPr>
        <w:t>тыс. руб</w:t>
      </w:r>
      <w:r w:rsidR="00CC7E2F" w:rsidRPr="008F5F32">
        <w:rPr>
          <w:rFonts w:ascii="Times New Roman" w:hAnsi="Times New Roman" w:cs="Times New Roman"/>
          <w:sz w:val="24"/>
          <w:szCs w:val="24"/>
        </w:rPr>
        <w:t>.</w:t>
      </w:r>
      <w:r w:rsidRPr="008F5F32">
        <w:rPr>
          <w:rFonts w:ascii="Times New Roman" w:hAnsi="Times New Roman" w:cs="Times New Roman"/>
          <w:sz w:val="24"/>
          <w:szCs w:val="24"/>
        </w:rPr>
        <w:t xml:space="preserve">, кассовое исполнение составило </w:t>
      </w:r>
      <w:r w:rsidR="003A754F" w:rsidRPr="008F5F32">
        <w:rPr>
          <w:rFonts w:ascii="Times New Roman" w:hAnsi="Times New Roman" w:cs="Times New Roman"/>
          <w:sz w:val="24"/>
          <w:szCs w:val="24"/>
        </w:rPr>
        <w:t xml:space="preserve">158 751,1 </w:t>
      </w:r>
      <w:r w:rsidRPr="008F5F32">
        <w:rPr>
          <w:rFonts w:ascii="Times New Roman" w:hAnsi="Times New Roman" w:cs="Times New Roman"/>
          <w:bCs/>
          <w:sz w:val="24"/>
          <w:szCs w:val="24"/>
        </w:rPr>
        <w:t>тыс. руб. (</w:t>
      </w:r>
      <w:r w:rsidR="003A754F" w:rsidRPr="008F5F32">
        <w:rPr>
          <w:rFonts w:ascii="Times New Roman" w:hAnsi="Times New Roman" w:cs="Times New Roman"/>
          <w:bCs/>
          <w:sz w:val="24"/>
          <w:szCs w:val="24"/>
        </w:rPr>
        <w:t xml:space="preserve">77,9 </w:t>
      </w:r>
      <w:r w:rsidRPr="008F5F32">
        <w:rPr>
          <w:rFonts w:ascii="Times New Roman" w:hAnsi="Times New Roman" w:cs="Times New Roman"/>
          <w:bCs/>
          <w:sz w:val="24"/>
          <w:szCs w:val="24"/>
        </w:rPr>
        <w:t>%).</w:t>
      </w:r>
    </w:p>
    <w:p w14:paraId="0E218F71" w14:textId="77777777" w:rsidR="00133FD8" w:rsidRPr="00400FEB" w:rsidRDefault="00133FD8" w:rsidP="00133FD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88990D" w14:textId="77777777" w:rsidR="00DD4124" w:rsidRPr="00400FEB" w:rsidRDefault="00DD4124" w:rsidP="00DD4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FEB">
        <w:rPr>
          <w:rFonts w:ascii="Times New Roman" w:hAnsi="Times New Roman" w:cs="Times New Roman"/>
          <w:b/>
          <w:sz w:val="24"/>
          <w:szCs w:val="24"/>
        </w:rPr>
        <w:t xml:space="preserve">Основные результаты реализации муниципальной подпрограммы «Совершенствование системы муниципального управления», </w:t>
      </w:r>
      <w:r w:rsidRPr="00400FEB">
        <w:rPr>
          <w:rFonts w:ascii="Times New Roman" w:hAnsi="Times New Roman" w:cs="Times New Roman"/>
          <w:b/>
          <w:sz w:val="24"/>
          <w:szCs w:val="24"/>
        </w:rPr>
        <w:br/>
        <w:t>достигнутые в 202</w:t>
      </w:r>
      <w:r w:rsidR="00684AF3" w:rsidRPr="00400FEB">
        <w:rPr>
          <w:rFonts w:ascii="Times New Roman" w:hAnsi="Times New Roman" w:cs="Times New Roman"/>
          <w:b/>
          <w:sz w:val="24"/>
          <w:szCs w:val="24"/>
        </w:rPr>
        <w:t>3</w:t>
      </w:r>
      <w:r w:rsidRPr="00400FE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14:paraId="6B6447A2" w14:textId="77777777" w:rsidR="004608D2" w:rsidRPr="00400FEB" w:rsidRDefault="004608D2" w:rsidP="00DD4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1D0FBC" w14:textId="77777777" w:rsidR="004608D2" w:rsidRPr="00400FEB" w:rsidRDefault="004608D2" w:rsidP="004608D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является: </w:t>
      </w:r>
      <w:r w:rsidRPr="00400FEB">
        <w:rPr>
          <w:rFonts w:ascii="Times New Roman" w:eastAsia="Calibri" w:hAnsi="Times New Roman" w:cs="Times New Roman"/>
          <w:sz w:val="24"/>
          <w:szCs w:val="24"/>
        </w:rPr>
        <w:t>Повышение эффективности и результативности деятельности органов местного самоуправления Завьяловск</w:t>
      </w:r>
      <w:r w:rsidR="00571732" w:rsidRPr="00400FEB">
        <w:rPr>
          <w:rFonts w:ascii="Times New Roman" w:eastAsia="Calibri" w:hAnsi="Times New Roman" w:cs="Times New Roman"/>
          <w:sz w:val="24"/>
          <w:szCs w:val="24"/>
        </w:rPr>
        <w:t>ого</w:t>
      </w:r>
      <w:r w:rsidRPr="00400FEB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571732" w:rsidRPr="00400FEB">
        <w:rPr>
          <w:rFonts w:ascii="Times New Roman" w:eastAsia="Calibri" w:hAnsi="Times New Roman" w:cs="Times New Roman"/>
          <w:sz w:val="24"/>
          <w:szCs w:val="24"/>
        </w:rPr>
        <w:t>а</w:t>
      </w:r>
      <w:r w:rsidRPr="00400FEB">
        <w:rPr>
          <w:rFonts w:ascii="Times New Roman" w:hAnsi="Times New Roman" w:cs="Times New Roman"/>
          <w:sz w:val="24"/>
          <w:szCs w:val="24"/>
        </w:rPr>
        <w:t>.</w:t>
      </w:r>
    </w:p>
    <w:p w14:paraId="52F158C4" w14:textId="77777777" w:rsidR="00DD4124" w:rsidRPr="00400FEB" w:rsidRDefault="00DD4124" w:rsidP="0046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Подпрограмма включает в себя реализацию таких направлений деятельности, как:</w:t>
      </w:r>
    </w:p>
    <w:p w14:paraId="0FE73D43" w14:textId="77777777" w:rsidR="00DD4124" w:rsidRPr="00400FEB" w:rsidRDefault="004608D2" w:rsidP="004608D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 xml:space="preserve">- </w:t>
      </w:r>
      <w:r w:rsidR="00DD4124" w:rsidRPr="00400FEB">
        <w:rPr>
          <w:rFonts w:ascii="Times New Roman" w:hAnsi="Times New Roman"/>
          <w:sz w:val="24"/>
          <w:szCs w:val="24"/>
        </w:rPr>
        <w:t xml:space="preserve">Внедрение современных методов кадровой политики, направленной на повышение профессиональной компетентности работников </w:t>
      </w:r>
      <w:r w:rsidR="00571732" w:rsidRPr="00400FEB">
        <w:rPr>
          <w:rFonts w:ascii="Times New Roman" w:hAnsi="Times New Roman"/>
          <w:sz w:val="24"/>
          <w:szCs w:val="24"/>
        </w:rPr>
        <w:t>органов местного самоуправления</w:t>
      </w:r>
      <w:r w:rsidR="00DD4124" w:rsidRPr="00400FEB">
        <w:rPr>
          <w:rFonts w:ascii="Times New Roman" w:hAnsi="Times New Roman"/>
          <w:sz w:val="24"/>
          <w:szCs w:val="24"/>
        </w:rPr>
        <w:t>, обеспечение условий для их результативной профессиональной деятельности</w:t>
      </w:r>
      <w:r w:rsidRPr="00400FEB">
        <w:rPr>
          <w:rFonts w:ascii="Times New Roman" w:hAnsi="Times New Roman"/>
          <w:sz w:val="24"/>
          <w:szCs w:val="24"/>
        </w:rPr>
        <w:t>;</w:t>
      </w:r>
    </w:p>
    <w:p w14:paraId="3525DB0E" w14:textId="77777777" w:rsidR="00DD4124" w:rsidRPr="00400FEB" w:rsidRDefault="004608D2" w:rsidP="004608D2">
      <w:pPr>
        <w:pStyle w:val="a3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00FE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DD4124" w:rsidRPr="00400FEB">
        <w:rPr>
          <w:rFonts w:ascii="Times New Roman" w:hAnsi="Times New Roman"/>
          <w:color w:val="000000"/>
          <w:sz w:val="24"/>
          <w:szCs w:val="24"/>
        </w:rPr>
        <w:t>Совершенствование профилактических мер, направленных на противодействие коррупции в Завьяловск</w:t>
      </w:r>
      <w:r w:rsidR="00571732" w:rsidRPr="00400FEB">
        <w:rPr>
          <w:rFonts w:ascii="Times New Roman" w:hAnsi="Times New Roman"/>
          <w:color w:val="000000"/>
          <w:sz w:val="24"/>
          <w:szCs w:val="24"/>
        </w:rPr>
        <w:t>ом районе</w:t>
      </w:r>
      <w:r w:rsidRPr="00400FEB">
        <w:rPr>
          <w:rFonts w:ascii="Times New Roman" w:hAnsi="Times New Roman"/>
          <w:color w:val="000000"/>
          <w:sz w:val="24"/>
          <w:szCs w:val="24"/>
        </w:rPr>
        <w:t>;</w:t>
      </w:r>
    </w:p>
    <w:p w14:paraId="085165E8" w14:textId="77777777" w:rsidR="00DD4124" w:rsidRPr="00400FEB" w:rsidRDefault="004608D2" w:rsidP="004608D2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DD4124" w:rsidRPr="00400FEB">
        <w:rPr>
          <w:rFonts w:ascii="Times New Roman" w:hAnsi="Times New Roman"/>
          <w:color w:val="000000"/>
          <w:sz w:val="24"/>
          <w:szCs w:val="24"/>
        </w:rPr>
        <w:t>Внедрение современных информационных технологий в сфере муниципального управления, предоставления государственных и муниципальных услуг</w:t>
      </w:r>
      <w:r w:rsidRPr="00400FEB">
        <w:rPr>
          <w:rFonts w:ascii="Times New Roman" w:hAnsi="Times New Roman"/>
          <w:color w:val="000000"/>
          <w:sz w:val="24"/>
          <w:szCs w:val="24"/>
        </w:rPr>
        <w:t>;</w:t>
      </w:r>
    </w:p>
    <w:p w14:paraId="35BF2323" w14:textId="7B841B03" w:rsidR="00DD4124" w:rsidRPr="00400FEB" w:rsidRDefault="004608D2" w:rsidP="004608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- </w:t>
      </w:r>
      <w:r w:rsidR="00DD4124" w:rsidRPr="00400FEB">
        <w:rPr>
          <w:rFonts w:ascii="Times New Roman" w:eastAsia="Calibri" w:hAnsi="Times New Roman" w:cs="Times New Roman"/>
          <w:sz w:val="24"/>
          <w:szCs w:val="24"/>
        </w:rPr>
        <w:t>Реализация государственных полномочий в сфере архивного дела и регистрации актов гражданского состояния</w:t>
      </w:r>
      <w:r w:rsidRPr="00400FEB">
        <w:rPr>
          <w:rFonts w:ascii="Times New Roman" w:hAnsi="Times New Roman" w:cs="Times New Roman"/>
          <w:sz w:val="24"/>
          <w:szCs w:val="24"/>
        </w:rPr>
        <w:t>.</w:t>
      </w:r>
    </w:p>
    <w:p w14:paraId="129BACB1" w14:textId="77777777" w:rsidR="00F64E43" w:rsidRPr="00400FEB" w:rsidRDefault="00F64E43" w:rsidP="00F64E4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eastAsia="Calibri" w:hAnsi="Times New Roman" w:cs="Times New Roman"/>
          <w:sz w:val="24"/>
          <w:szCs w:val="24"/>
        </w:rPr>
        <w:t xml:space="preserve">По состоянию на 01.01.2024 в штатных расписаниях органах местного самоуправления муниципального образования </w:t>
      </w:r>
      <w:r w:rsidRPr="00400FEB">
        <w:rPr>
          <w:rFonts w:ascii="Times New Roman" w:hAnsi="Times New Roman" w:cs="Times New Roman"/>
          <w:sz w:val="24"/>
          <w:szCs w:val="24"/>
        </w:rPr>
        <w:t>«Муниципальный округ Завьяловский район Удмуртской Республики»:</w:t>
      </w:r>
    </w:p>
    <w:p w14:paraId="793CAECE" w14:textId="77777777" w:rsidR="00F64E43" w:rsidRPr="00400FEB" w:rsidRDefault="00F64E43" w:rsidP="00F64E4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4 – лица, </w:t>
      </w:r>
      <w:proofErr w:type="gramStart"/>
      <w:r w:rsidRPr="00400FEB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400FEB">
        <w:rPr>
          <w:rFonts w:ascii="Times New Roman" w:hAnsi="Times New Roman" w:cs="Times New Roman"/>
          <w:sz w:val="24"/>
          <w:szCs w:val="24"/>
        </w:rPr>
        <w:t xml:space="preserve"> муниципальные должности; </w:t>
      </w:r>
    </w:p>
    <w:p w14:paraId="280B10FE" w14:textId="77777777" w:rsidR="00F64E43" w:rsidRPr="00400FEB" w:rsidRDefault="00F64E43" w:rsidP="00F64E43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400FEB">
        <w:rPr>
          <w:rFonts w:ascii="Times New Roman" w:eastAsia="Calibri" w:hAnsi="Times New Roman" w:cs="Times New Roman"/>
          <w:sz w:val="24"/>
          <w:szCs w:val="24"/>
        </w:rPr>
        <w:t>204 – муниципальных служащих;</w:t>
      </w:r>
    </w:p>
    <w:p w14:paraId="4B97B95D" w14:textId="12FB0D73" w:rsidR="00F64E43" w:rsidRPr="00400FEB" w:rsidRDefault="00F64E43" w:rsidP="00F64E43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400FEB">
        <w:rPr>
          <w:rFonts w:ascii="Times New Roman" w:eastAsia="Calibri" w:hAnsi="Times New Roman" w:cs="Times New Roman"/>
          <w:sz w:val="24"/>
          <w:szCs w:val="24"/>
        </w:rPr>
        <w:t>37 – работников, занимающих должности, не являющимися должностями муниципальной службы, и по профессиям рабочих.</w:t>
      </w:r>
    </w:p>
    <w:p w14:paraId="16AEFD81" w14:textId="77777777" w:rsidR="00F64E43" w:rsidRPr="00400FEB" w:rsidRDefault="00F64E43" w:rsidP="00F64E43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400FEB">
        <w:rPr>
          <w:rFonts w:ascii="Times New Roman" w:eastAsia="Calibri" w:hAnsi="Times New Roman" w:cs="Times New Roman"/>
          <w:sz w:val="24"/>
          <w:szCs w:val="24"/>
        </w:rPr>
        <w:t>Из них замещено:</w:t>
      </w:r>
    </w:p>
    <w:p w14:paraId="523FF3BC" w14:textId="77777777" w:rsidR="00F64E43" w:rsidRPr="00400FEB" w:rsidRDefault="00F64E43" w:rsidP="00F64E43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4 – лица, </w:t>
      </w:r>
      <w:proofErr w:type="gramStart"/>
      <w:r w:rsidRPr="00400FEB">
        <w:rPr>
          <w:rFonts w:ascii="Times New Roman" w:hAnsi="Times New Roman" w:cs="Times New Roman"/>
          <w:sz w:val="24"/>
          <w:szCs w:val="24"/>
        </w:rPr>
        <w:t>замещающих</w:t>
      </w:r>
      <w:proofErr w:type="gramEnd"/>
      <w:r w:rsidRPr="00400FEB">
        <w:rPr>
          <w:rFonts w:ascii="Times New Roman" w:hAnsi="Times New Roman" w:cs="Times New Roman"/>
          <w:sz w:val="24"/>
          <w:szCs w:val="24"/>
        </w:rPr>
        <w:t xml:space="preserve"> муниципальные должности; </w:t>
      </w:r>
    </w:p>
    <w:p w14:paraId="7A766423" w14:textId="77777777" w:rsidR="00F64E43" w:rsidRPr="00400FEB" w:rsidRDefault="00F64E43" w:rsidP="00F64E43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400FEB">
        <w:rPr>
          <w:rFonts w:ascii="Times New Roman" w:eastAsia="Calibri" w:hAnsi="Times New Roman" w:cs="Times New Roman"/>
          <w:sz w:val="24"/>
          <w:szCs w:val="24"/>
        </w:rPr>
        <w:t>178 – муниципальных служащих;</w:t>
      </w:r>
    </w:p>
    <w:p w14:paraId="53184972" w14:textId="77777777" w:rsidR="00AB6B1C" w:rsidRPr="00400FEB" w:rsidRDefault="00F64E43" w:rsidP="00F64E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Итого –249 штатных единиц</w:t>
      </w:r>
      <w:r w:rsidR="00AB6B1C" w:rsidRPr="00400FEB">
        <w:rPr>
          <w:rFonts w:ascii="Times New Roman" w:hAnsi="Times New Roman" w:cs="Times New Roman"/>
          <w:sz w:val="24"/>
          <w:szCs w:val="24"/>
        </w:rPr>
        <w:t>.</w:t>
      </w:r>
    </w:p>
    <w:p w14:paraId="57BF4773" w14:textId="50AFF513" w:rsidR="00F64E43" w:rsidRPr="00400FEB" w:rsidRDefault="00AB6B1C" w:rsidP="00F64E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lastRenderedPageBreak/>
        <w:t>Ф</w:t>
      </w:r>
      <w:r w:rsidR="00F64E43" w:rsidRPr="00400FEB">
        <w:rPr>
          <w:rFonts w:ascii="Times New Roman" w:hAnsi="Times New Roman" w:cs="Times New Roman"/>
          <w:sz w:val="24"/>
          <w:szCs w:val="24"/>
        </w:rPr>
        <w:t>актическая численность 226</w:t>
      </w:r>
      <w:r w:rsidRPr="00400FEB">
        <w:rPr>
          <w:rFonts w:ascii="Times New Roman" w:hAnsi="Times New Roman" w:cs="Times New Roman"/>
          <w:sz w:val="24"/>
          <w:szCs w:val="24"/>
        </w:rPr>
        <w:t xml:space="preserve"> человек. Остаются вакантными на 01.01.2024 – 23 штатные единицы. Кадровый резерв на 2023 год  сформирован. Из 18 лиц, включенных в кадровый резерв, назначены на должности МС 3 (Иванов Г.В., </w:t>
      </w:r>
      <w:proofErr w:type="spellStart"/>
      <w:r w:rsidRPr="00400FEB">
        <w:rPr>
          <w:rFonts w:ascii="Times New Roman" w:hAnsi="Times New Roman" w:cs="Times New Roman"/>
          <w:sz w:val="24"/>
          <w:szCs w:val="24"/>
        </w:rPr>
        <w:t>Кетова</w:t>
      </w:r>
      <w:proofErr w:type="spellEnd"/>
      <w:r w:rsidRPr="00400FEB">
        <w:rPr>
          <w:rFonts w:ascii="Times New Roman" w:hAnsi="Times New Roman" w:cs="Times New Roman"/>
          <w:sz w:val="24"/>
          <w:szCs w:val="24"/>
        </w:rPr>
        <w:t xml:space="preserve"> И.Ф., Антонова О.В.). </w:t>
      </w:r>
    </w:p>
    <w:p w14:paraId="4F19C9E0" w14:textId="77777777" w:rsidR="00F64E43" w:rsidRPr="00400FEB" w:rsidRDefault="00F64E43" w:rsidP="00F64E43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400FEB">
        <w:rPr>
          <w:rFonts w:ascii="Times New Roman" w:eastAsia="Calibri" w:hAnsi="Times New Roman" w:cs="Times New Roman"/>
          <w:sz w:val="24"/>
          <w:szCs w:val="24"/>
        </w:rPr>
        <w:t>Из 178 муниципальных служащих:</w:t>
      </w:r>
    </w:p>
    <w:p w14:paraId="2B62735D" w14:textId="77777777" w:rsidR="00F64E43" w:rsidRPr="00400FEB" w:rsidRDefault="00F64E43" w:rsidP="00F64E43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400FEB">
        <w:rPr>
          <w:rFonts w:ascii="Times New Roman" w:eastAsia="Calibri" w:hAnsi="Times New Roman" w:cs="Times New Roman"/>
          <w:sz w:val="24"/>
          <w:szCs w:val="24"/>
        </w:rPr>
        <w:t>24 мужчин (13,5 %;)</w:t>
      </w:r>
    </w:p>
    <w:p w14:paraId="7AF07A38" w14:textId="77777777" w:rsidR="00F64E43" w:rsidRPr="00400FEB" w:rsidRDefault="00F64E43" w:rsidP="00F64E43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400FEB">
        <w:rPr>
          <w:rFonts w:ascii="Times New Roman" w:eastAsia="Calibri" w:hAnsi="Times New Roman" w:cs="Times New Roman"/>
          <w:sz w:val="24"/>
          <w:szCs w:val="24"/>
        </w:rPr>
        <w:t>154 женщин (86,5 %);</w:t>
      </w:r>
    </w:p>
    <w:p w14:paraId="160D2D9D" w14:textId="2729EE33" w:rsidR="00F64E43" w:rsidRPr="00400FEB" w:rsidRDefault="00F64E43" w:rsidP="00F64E43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0FEB">
        <w:rPr>
          <w:rFonts w:ascii="Times New Roman" w:eastAsia="Calibri" w:hAnsi="Times New Roman" w:cs="Times New Roman"/>
          <w:sz w:val="24"/>
          <w:szCs w:val="24"/>
        </w:rPr>
        <w:t>имеют высшее профессиональное образование 175 (5 работника имеют среднее профессиональное образование и получают в данный момент ВПО), что составляет 97,2 %, из них 23% имеют не профильное для ОМСУ образование.</w:t>
      </w:r>
    </w:p>
    <w:p w14:paraId="2FF75690" w14:textId="77777777" w:rsidR="00F64E43" w:rsidRPr="00400FEB" w:rsidRDefault="00F64E43" w:rsidP="00F64E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96% муниципальных служащих имеют подтвержденный классный чин по занимаемой должности.</w:t>
      </w:r>
    </w:p>
    <w:p w14:paraId="3EC08DBB" w14:textId="0978DCC4" w:rsidR="00F64E43" w:rsidRPr="00400FEB" w:rsidRDefault="00F64E43" w:rsidP="00F64E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Аттестовано в 2023 году 142 служащих или 98,6 %  от числа сотрудников, подлежащих аттестации.</w:t>
      </w:r>
      <w:r w:rsidR="00BA02EF" w:rsidRPr="00400FEB">
        <w:rPr>
          <w:rFonts w:ascii="Times New Roman" w:hAnsi="Times New Roman" w:cs="Times New Roman"/>
          <w:sz w:val="24"/>
          <w:szCs w:val="24"/>
        </w:rPr>
        <w:t xml:space="preserve"> Не аттестованы 2 муниципальных служащих – уволились до даты проведения аттестации. </w:t>
      </w:r>
    </w:p>
    <w:p w14:paraId="22EB95E9" w14:textId="329FE9FF" w:rsidR="004C2ADC" w:rsidRPr="00400FEB" w:rsidRDefault="004C2ADC" w:rsidP="004C2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Всего в течение 202</w:t>
      </w:r>
      <w:r w:rsidR="00F64E43" w:rsidRPr="00400FEB">
        <w:rPr>
          <w:rFonts w:ascii="Times New Roman" w:hAnsi="Times New Roman" w:cs="Times New Roman"/>
          <w:sz w:val="24"/>
          <w:szCs w:val="24"/>
        </w:rPr>
        <w:t>3</w:t>
      </w:r>
      <w:r w:rsidRPr="00400FEB">
        <w:rPr>
          <w:rFonts w:ascii="Times New Roman" w:hAnsi="Times New Roman" w:cs="Times New Roman"/>
          <w:sz w:val="24"/>
          <w:szCs w:val="24"/>
        </w:rPr>
        <w:t xml:space="preserve"> года прошли курсы повышения квалификации, а также повысили свою квалификацию на семинарах и иных мероприятиях </w:t>
      </w:r>
      <w:r w:rsidR="00F64E43" w:rsidRPr="00400FEB">
        <w:rPr>
          <w:rFonts w:ascii="Times New Roman" w:hAnsi="Times New Roman" w:cs="Times New Roman"/>
          <w:sz w:val="24"/>
          <w:szCs w:val="24"/>
        </w:rPr>
        <w:t>85%</w:t>
      </w:r>
      <w:r w:rsidRPr="00400FEB">
        <w:rPr>
          <w:rFonts w:ascii="Times New Roman" w:hAnsi="Times New Roman" w:cs="Times New Roman"/>
          <w:sz w:val="24"/>
          <w:szCs w:val="24"/>
        </w:rPr>
        <w:t xml:space="preserve"> муниципальных служащих и лиц, замещающих муниципальные должности.  Ряд муниципальных служащих прошли повышение квалификации по нескольким направлениям.</w:t>
      </w:r>
    </w:p>
    <w:p w14:paraId="42E2CACF" w14:textId="5A3DAEE0" w:rsidR="002D75DA" w:rsidRPr="00400FEB" w:rsidRDefault="00AB6B1C" w:rsidP="00F75ECD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4 муниципальных служащих органов местного самоуправления муниципального образования «Муниципальный округ Завьяловский район Удмуртской Республики» участвовали в конкурсе «Лучший муниципальный служащий УР». </w:t>
      </w:r>
      <w:proofErr w:type="spellStart"/>
      <w:r w:rsidRPr="00400FEB">
        <w:rPr>
          <w:rFonts w:ascii="Times New Roman" w:hAnsi="Times New Roman" w:cs="Times New Roman"/>
          <w:sz w:val="24"/>
          <w:szCs w:val="24"/>
        </w:rPr>
        <w:t>Оди</w:t>
      </w:r>
      <w:proofErr w:type="spellEnd"/>
      <w:r w:rsidRPr="00400FEB">
        <w:rPr>
          <w:rFonts w:ascii="Times New Roman" w:hAnsi="Times New Roman" w:cs="Times New Roman"/>
          <w:sz w:val="24"/>
          <w:szCs w:val="24"/>
        </w:rPr>
        <w:t xml:space="preserve"> достойно представила наш район на </w:t>
      </w:r>
      <w:r w:rsidR="00F75ECD" w:rsidRPr="00400FEB">
        <w:rPr>
          <w:rFonts w:ascii="Times New Roman" w:hAnsi="Times New Roman" w:cs="Times New Roman"/>
          <w:sz w:val="24"/>
          <w:szCs w:val="24"/>
        </w:rPr>
        <w:t>конкурсе.</w:t>
      </w:r>
    </w:p>
    <w:p w14:paraId="118B45C3" w14:textId="54B1D3F2" w:rsidR="004C2ADC" w:rsidRPr="00400FEB" w:rsidRDefault="004C2ADC" w:rsidP="004C2ADC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400FEB">
        <w:rPr>
          <w:rFonts w:ascii="Times New Roman" w:hAnsi="Times New Roman" w:cs="Times New Roman"/>
        </w:rPr>
        <w:t xml:space="preserve">В районе предоставляется 72 муниципальные услуги. </w:t>
      </w:r>
      <w:proofErr w:type="gramStart"/>
      <w:r w:rsidRPr="00400FEB">
        <w:rPr>
          <w:rFonts w:ascii="Times New Roman" w:hAnsi="Times New Roman" w:cs="Times New Roman"/>
        </w:rPr>
        <w:t>К концу 202</w:t>
      </w:r>
      <w:r w:rsidR="00CC7E2F" w:rsidRPr="00400FEB">
        <w:rPr>
          <w:rFonts w:ascii="Times New Roman" w:hAnsi="Times New Roman" w:cs="Times New Roman"/>
        </w:rPr>
        <w:t>3</w:t>
      </w:r>
      <w:r w:rsidRPr="00400FEB">
        <w:rPr>
          <w:rFonts w:ascii="Times New Roman" w:hAnsi="Times New Roman" w:cs="Times New Roman"/>
        </w:rPr>
        <w:t xml:space="preserve"> года было разработано </w:t>
      </w:r>
      <w:r w:rsidR="00CC7E2F" w:rsidRPr="00400FEB">
        <w:rPr>
          <w:rFonts w:ascii="Times New Roman" w:hAnsi="Times New Roman" w:cs="Times New Roman"/>
        </w:rPr>
        <w:t>56</w:t>
      </w:r>
      <w:r w:rsidRPr="00400FEB">
        <w:rPr>
          <w:rFonts w:ascii="Times New Roman" w:hAnsi="Times New Roman" w:cs="Times New Roman"/>
        </w:rPr>
        <w:t xml:space="preserve"> административных регламента, что составляет </w:t>
      </w:r>
      <w:r w:rsidR="00CC7E2F" w:rsidRPr="00400FEB">
        <w:rPr>
          <w:rFonts w:ascii="Times New Roman" w:hAnsi="Times New Roman" w:cs="Times New Roman"/>
        </w:rPr>
        <w:t>78</w:t>
      </w:r>
      <w:r w:rsidRPr="00400FEB">
        <w:rPr>
          <w:rFonts w:ascii="Times New Roman" w:hAnsi="Times New Roman" w:cs="Times New Roman"/>
        </w:rPr>
        <w:t xml:space="preserve">%, из них 38 регламентов размещены на ФРГУ. </w:t>
      </w:r>
      <w:proofErr w:type="gramEnd"/>
    </w:p>
    <w:p w14:paraId="27000629" w14:textId="77777777" w:rsidR="004C2ADC" w:rsidRPr="00400FEB" w:rsidRDefault="004C2ADC" w:rsidP="004C2ADC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400FEB">
        <w:rPr>
          <w:rFonts w:ascii="Times New Roman" w:hAnsi="Times New Roman" w:cs="Times New Roman"/>
        </w:rPr>
        <w:t xml:space="preserve">Показатель по количеству оказанных муниципальных услуг в районе за 2022 год составляет 12084 </w:t>
      </w:r>
      <w:r w:rsidRPr="00400FEB">
        <w:rPr>
          <w:rFonts w:ascii="Times New Roman" w:hAnsi="Times New Roman" w:cs="Times New Roman"/>
          <w:i/>
        </w:rPr>
        <w:t>(12390 – за 2021 год).</w:t>
      </w:r>
    </w:p>
    <w:p w14:paraId="46F90ED6" w14:textId="77777777" w:rsidR="004C2ADC" w:rsidRPr="00400FEB" w:rsidRDefault="004C2ADC" w:rsidP="004C2A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Для эффективного взаимодействия государственных органов с органами местного самоуправления активно используется система электронного документооборота. </w:t>
      </w:r>
    </w:p>
    <w:p w14:paraId="4E9337E0" w14:textId="77777777" w:rsidR="00BA02EF" w:rsidRPr="00400FEB" w:rsidRDefault="00BA02EF" w:rsidP="00BA02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0FEB">
        <w:rPr>
          <w:rFonts w:ascii="Times New Roman" w:hAnsi="Times New Roman" w:cs="Times New Roman"/>
          <w:sz w:val="24"/>
          <w:szCs w:val="24"/>
        </w:rPr>
        <w:t xml:space="preserve">За 2023 год от общего количества корреспонденции, отправляемой в  госорганы Удмуртской Республики и другие организации, подключенные к системе СЭД, 90,9% было отправлено в виде электронных документов (т.е. согласованных и подписанных электронной цифровой подписью (для сравнения во 2022 году -  83%) или рост на 7,9%. </w:t>
      </w:r>
      <w:proofErr w:type="gramEnd"/>
    </w:p>
    <w:p w14:paraId="470574AC" w14:textId="3759C885" w:rsidR="00BA02EF" w:rsidRPr="00400FEB" w:rsidRDefault="00BA02EF" w:rsidP="00BA02E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Через форму электронного согласования прошло 5222 проектов муниципальных правовых актов, что составило78,6% от общего количества МПА</w:t>
      </w:r>
      <w:proofErr w:type="gramStart"/>
      <w:r w:rsidRPr="00400FE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00FE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00FEB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400FEB">
        <w:rPr>
          <w:rFonts w:ascii="Times New Roman" w:hAnsi="Times New Roman" w:cs="Times New Roman"/>
          <w:sz w:val="24"/>
          <w:szCs w:val="24"/>
        </w:rPr>
        <w:t xml:space="preserve">ля сравнения в 2022 году – 36,3% (1298 документов) или рост на 42,3%.) </w:t>
      </w:r>
    </w:p>
    <w:p w14:paraId="6F00FA5E" w14:textId="5398CB8C" w:rsidR="004C2ADC" w:rsidRPr="00400FEB" w:rsidRDefault="004C2ADC" w:rsidP="00BA02EF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Обеспечение деятельности органов местного самоуправления по кадровым вопросам осуществлялось в отношении </w:t>
      </w:r>
      <w:r w:rsidR="00BA02EF" w:rsidRPr="00400FEB">
        <w:rPr>
          <w:rFonts w:ascii="Times New Roman" w:hAnsi="Times New Roman" w:cs="Times New Roman"/>
          <w:sz w:val="24"/>
          <w:szCs w:val="24"/>
        </w:rPr>
        <w:t>8</w:t>
      </w:r>
      <w:r w:rsidRPr="00400FEB">
        <w:rPr>
          <w:rFonts w:ascii="Times New Roman" w:hAnsi="Times New Roman" w:cs="Times New Roman"/>
          <w:sz w:val="24"/>
          <w:szCs w:val="24"/>
        </w:rPr>
        <w:t xml:space="preserve"> ЮЛ и 2 подведомственных муниципальных учреждений.  Подготовлено </w:t>
      </w:r>
      <w:r w:rsidR="00BA02EF" w:rsidRPr="00400FEB">
        <w:rPr>
          <w:rFonts w:ascii="Times New Roman" w:hAnsi="Times New Roman" w:cs="Times New Roman"/>
          <w:sz w:val="24"/>
          <w:szCs w:val="24"/>
        </w:rPr>
        <w:t xml:space="preserve">1870 </w:t>
      </w:r>
      <w:r w:rsidRPr="00400FEB">
        <w:rPr>
          <w:rFonts w:ascii="Times New Roman" w:hAnsi="Times New Roman" w:cs="Times New Roman"/>
          <w:sz w:val="24"/>
          <w:szCs w:val="24"/>
        </w:rPr>
        <w:t>локальных актов работодателя.</w:t>
      </w:r>
      <w:r w:rsidR="00BA02EF" w:rsidRPr="00400FEB">
        <w:rPr>
          <w:rFonts w:ascii="Times New Roman" w:eastAsia="Calibri" w:hAnsi="Times New Roman" w:cs="Times New Roman"/>
          <w:sz w:val="24"/>
          <w:szCs w:val="24"/>
        </w:rPr>
        <w:t xml:space="preserve"> Рост кадрового документооборота составил 114 ед., что на  6,1 % больше по сравнению в 2022 годом. (В целом, с начала работы в округе, рост кадрового документооборота составил 15,7 %).</w:t>
      </w:r>
    </w:p>
    <w:p w14:paraId="1391CBF5" w14:textId="1A96D57B" w:rsidR="004C2ADC" w:rsidRPr="00400FEB" w:rsidRDefault="004C2ADC" w:rsidP="004C2ADC">
      <w:pPr>
        <w:pStyle w:val="3"/>
        <w:suppressAutoHyphens/>
        <w:ind w:right="-1" w:firstLine="567"/>
        <w:rPr>
          <w:color w:val="auto"/>
          <w:szCs w:val="24"/>
        </w:rPr>
      </w:pPr>
      <w:r w:rsidRPr="00400FEB">
        <w:rPr>
          <w:color w:val="auto"/>
          <w:szCs w:val="24"/>
        </w:rPr>
        <w:t>В 202</w:t>
      </w:r>
      <w:r w:rsidR="00BA02EF" w:rsidRPr="00400FEB">
        <w:rPr>
          <w:color w:val="auto"/>
          <w:szCs w:val="24"/>
        </w:rPr>
        <w:t>3</w:t>
      </w:r>
      <w:r w:rsidRPr="00400FEB">
        <w:rPr>
          <w:color w:val="auto"/>
          <w:szCs w:val="24"/>
        </w:rPr>
        <w:t xml:space="preserve"> году прошли заседания коллегиальных органов по </w:t>
      </w:r>
      <w:r w:rsidR="00AB6B1C" w:rsidRPr="00400FEB">
        <w:rPr>
          <w:color w:val="auto"/>
          <w:szCs w:val="24"/>
        </w:rPr>
        <w:t>вопросам противодействия коррупции</w:t>
      </w:r>
      <w:r w:rsidRPr="00400FEB">
        <w:rPr>
          <w:color w:val="auto"/>
          <w:szCs w:val="24"/>
        </w:rPr>
        <w:t>:</w:t>
      </w:r>
    </w:p>
    <w:p w14:paraId="30B1AC72" w14:textId="77777777" w:rsidR="00BA02EF" w:rsidRPr="00400FEB" w:rsidRDefault="00BA02EF" w:rsidP="00BA02EF">
      <w:pPr>
        <w:pStyle w:val="3"/>
        <w:suppressAutoHyphens/>
        <w:ind w:right="-1" w:firstLine="567"/>
        <w:rPr>
          <w:color w:val="auto"/>
          <w:szCs w:val="24"/>
        </w:rPr>
      </w:pPr>
      <w:r w:rsidRPr="00400FEB">
        <w:rPr>
          <w:color w:val="auto"/>
          <w:szCs w:val="24"/>
        </w:rPr>
        <w:t>Комиссия по противодействию коррупции – 4 заседания (рассмотрено 9 вопросов);</w:t>
      </w:r>
    </w:p>
    <w:p w14:paraId="2B315227" w14:textId="77777777" w:rsidR="00BA02EF" w:rsidRPr="00400FEB" w:rsidRDefault="00BA02EF" w:rsidP="00BA02EF">
      <w:pPr>
        <w:pStyle w:val="3"/>
        <w:suppressAutoHyphens/>
        <w:ind w:right="-1" w:firstLine="567"/>
        <w:rPr>
          <w:color w:val="auto"/>
          <w:szCs w:val="24"/>
        </w:rPr>
      </w:pPr>
      <w:proofErr w:type="gramStart"/>
      <w:r w:rsidRPr="00400FEB">
        <w:rPr>
          <w:color w:val="auto"/>
          <w:szCs w:val="24"/>
        </w:rPr>
        <w:lastRenderedPageBreak/>
        <w:t xml:space="preserve">Комиссия по соблюдению требований к служебному поведению муниципальных служащих и урегулированию конфликта интересов – 6 заседаний (рассмотрены материалы в отношении 17 муниципальных служащих: </w:t>
      </w:r>
      <w:r w:rsidRPr="00400FEB">
        <w:rPr>
          <w:szCs w:val="24"/>
        </w:rPr>
        <w:t xml:space="preserve">об обеспечении соблюдения  требований к служебному поведению в отношении 3 муниципальных служащих,  </w:t>
      </w:r>
      <w:bookmarkStart w:id="0" w:name="_Hlk158106656"/>
      <w:r w:rsidRPr="00400FEB">
        <w:rPr>
          <w:bCs/>
          <w:snapToGrid/>
          <w:color w:val="auto"/>
          <w:szCs w:val="24"/>
        </w:rPr>
        <w:t xml:space="preserve">о результатах проверки предоставленных муниципальными служащими сведений о доходах, расходах, об имуществе и обязательствах имущественного характера в 2023 году в отношении </w:t>
      </w:r>
      <w:bookmarkEnd w:id="0"/>
      <w:r w:rsidRPr="00400FEB">
        <w:rPr>
          <w:bCs/>
          <w:snapToGrid/>
          <w:color w:val="auto"/>
          <w:szCs w:val="24"/>
        </w:rPr>
        <w:t xml:space="preserve">13 муниципальных служащих, </w:t>
      </w:r>
      <w:r w:rsidRPr="00400FEB">
        <w:rPr>
          <w:szCs w:val="24"/>
        </w:rPr>
        <w:t>1 уведомление</w:t>
      </w:r>
      <w:proofErr w:type="gramEnd"/>
      <w:r w:rsidRPr="00400FEB">
        <w:rPr>
          <w:szCs w:val="24"/>
        </w:rPr>
        <w:t xml:space="preserve"> муниципального служащего о возникновении конфликта интересов (о возможности его возникновения).</w:t>
      </w:r>
    </w:p>
    <w:p w14:paraId="1E29799D" w14:textId="77777777" w:rsidR="00BA02EF" w:rsidRPr="00400FEB" w:rsidRDefault="00BA02EF" w:rsidP="00BA02EF">
      <w:pPr>
        <w:pStyle w:val="3"/>
        <w:suppressAutoHyphens/>
        <w:ind w:right="-1" w:firstLine="567"/>
        <w:rPr>
          <w:szCs w:val="24"/>
        </w:rPr>
      </w:pPr>
      <w:proofErr w:type="gramStart"/>
      <w:r w:rsidRPr="00400FEB">
        <w:rPr>
          <w:color w:val="auto"/>
          <w:szCs w:val="24"/>
        </w:rPr>
        <w:t>Комиссия по руководителям муниципальных учреждений – 8 заседаний (</w:t>
      </w:r>
      <w:r w:rsidRPr="00400FEB">
        <w:rPr>
          <w:szCs w:val="24"/>
        </w:rPr>
        <w:t>рассмотрены уведомления в отношении 3 директоров</w:t>
      </w:r>
      <w:r w:rsidRPr="00400FEB">
        <w:rPr>
          <w:color w:val="auto"/>
          <w:szCs w:val="24"/>
        </w:rPr>
        <w:t xml:space="preserve">: </w:t>
      </w:r>
      <w:r w:rsidRPr="00400FEB">
        <w:rPr>
          <w:szCs w:val="24"/>
        </w:rPr>
        <w:t xml:space="preserve">о намерении выполнять иную оплачиваемую работу - 5 уведомлений;  в отношении 3 директоров о возникновения конфликта интересов или о  возможности его возникновения -3 уведомления; в отношении 3 директоров </w:t>
      </w:r>
      <w:r w:rsidRPr="00400FEB">
        <w:rPr>
          <w:bCs/>
          <w:szCs w:val="24"/>
        </w:rPr>
        <w:t>о результатах проверки предоставленных муниципальными служащими сведений о доходах, расходах, об имуществе и обязательствах имущественного характера в 2023 году</w:t>
      </w:r>
      <w:r w:rsidRPr="00400FEB">
        <w:rPr>
          <w:szCs w:val="24"/>
        </w:rPr>
        <w:t>).)</w:t>
      </w:r>
      <w:proofErr w:type="gramEnd"/>
    </w:p>
    <w:p w14:paraId="27105D54" w14:textId="77777777" w:rsidR="004C2ADC" w:rsidRPr="00400FEB" w:rsidRDefault="004C2ADC" w:rsidP="004C2AD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По итогам декларационной кампании обеспечено 100% предоставление необходимых сведений.</w:t>
      </w:r>
    </w:p>
    <w:p w14:paraId="39D91AC9" w14:textId="77777777" w:rsidR="004C2ADC" w:rsidRPr="00400FEB" w:rsidRDefault="004C2ADC" w:rsidP="004C2A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Немаловажным направлением в деятельности Администрации является исполнение переданных государственных полномочий.</w:t>
      </w:r>
    </w:p>
    <w:p w14:paraId="58E55E7F" w14:textId="77777777" w:rsidR="004C2ADC" w:rsidRPr="00400FEB" w:rsidRDefault="004C2ADC" w:rsidP="004C2AD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color w:val="000000"/>
          <w:sz w:val="24"/>
          <w:szCs w:val="24"/>
        </w:rPr>
        <w:t>С начала 2022 года в стране начал в полном объеме действовать экстерриториальный принцип регистрации актов гражданского состояния и совершения органами ЗАГС иных юридически значимых действий.</w:t>
      </w:r>
    </w:p>
    <w:p w14:paraId="341DE590" w14:textId="77777777" w:rsidR="00BA02EF" w:rsidRPr="00400FEB" w:rsidRDefault="00BA02EF" w:rsidP="00BA02EF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Управлением ЗАГС в 2023 году оказано населению 5200 государственных услуги из них заявлений, поданных через портал </w:t>
      </w:r>
      <w:proofErr w:type="spellStart"/>
      <w:r w:rsidRPr="00400FEB"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 w:rsidRPr="00400FEB">
        <w:rPr>
          <w:rFonts w:ascii="Times New Roman" w:hAnsi="Times New Roman" w:cs="Times New Roman"/>
          <w:sz w:val="24"/>
          <w:szCs w:val="24"/>
        </w:rPr>
        <w:t xml:space="preserve"> 1092, что составило 21 % от общего количества предоставленных услуг.</w:t>
      </w:r>
    </w:p>
    <w:p w14:paraId="79FC969B" w14:textId="1568745A" w:rsidR="00BA02EF" w:rsidRPr="00400FEB" w:rsidRDefault="00BA02EF" w:rsidP="00BA02EF">
      <w:pPr>
        <w:pStyle w:val="a9"/>
        <w:spacing w:after="0"/>
        <w:ind w:right="-2" w:firstLine="709"/>
        <w:jc w:val="both"/>
        <w:rPr>
          <w:rFonts w:cs="Times New Roman"/>
          <w:sz w:val="24"/>
          <w:szCs w:val="24"/>
        </w:rPr>
      </w:pPr>
      <w:r w:rsidRPr="00400FEB">
        <w:rPr>
          <w:rFonts w:cs="Times New Roman"/>
          <w:sz w:val="24"/>
          <w:szCs w:val="24"/>
        </w:rPr>
        <w:t>За прошлый год управлением ЗАГС зарегистрировано 3447 актов гражданского состояния. (За 2 года их количество увеличилось почти в 2 раза (1948 – 2021 год, 2750 – 2022 год).)</w:t>
      </w:r>
    </w:p>
    <w:p w14:paraId="749B9FA5" w14:textId="77777777" w:rsidR="004C2ADC" w:rsidRPr="00400FEB" w:rsidRDefault="004C2ADC" w:rsidP="004C2AD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ab/>
      </w:r>
      <w:r w:rsidRPr="00400FEB">
        <w:rPr>
          <w:rFonts w:ascii="Times New Roman" w:hAnsi="Times New Roman" w:cs="Times New Roman"/>
          <w:sz w:val="24"/>
          <w:szCs w:val="24"/>
        </w:rPr>
        <w:tab/>
        <w:t xml:space="preserve">Не менее важные задачи стояли и перед </w:t>
      </w:r>
      <w:proofErr w:type="gramStart"/>
      <w:r w:rsidRPr="00400FEB">
        <w:rPr>
          <w:rFonts w:ascii="Times New Roman" w:hAnsi="Times New Roman" w:cs="Times New Roman"/>
          <w:sz w:val="24"/>
          <w:szCs w:val="24"/>
        </w:rPr>
        <w:t>архивных</w:t>
      </w:r>
      <w:proofErr w:type="gramEnd"/>
      <w:r w:rsidRPr="00400FEB">
        <w:rPr>
          <w:rFonts w:ascii="Times New Roman" w:hAnsi="Times New Roman" w:cs="Times New Roman"/>
          <w:sz w:val="24"/>
          <w:szCs w:val="24"/>
        </w:rPr>
        <w:t xml:space="preserve"> отделом.</w:t>
      </w:r>
    </w:p>
    <w:p w14:paraId="512CB8D6" w14:textId="77777777" w:rsidR="00BA02EF" w:rsidRPr="00400FEB" w:rsidRDefault="00BA02EF" w:rsidP="00BA02EF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В список организаций - источников комплектования включено 63 организации. На хранении в архивном отделе на 01.01.2024 числится почти 58 тыс. единиц хранения.</w:t>
      </w:r>
    </w:p>
    <w:p w14:paraId="6CC1598B" w14:textId="40580BD4" w:rsidR="00BA02EF" w:rsidRPr="00400FEB" w:rsidRDefault="00BA02EF" w:rsidP="00BA02EF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Исполнено </w:t>
      </w:r>
      <w:r w:rsidRPr="00400FEB">
        <w:rPr>
          <w:rFonts w:ascii="Times New Roman" w:hAnsi="Times New Roman" w:cs="Times New Roman"/>
          <w:b/>
          <w:sz w:val="24"/>
          <w:szCs w:val="24"/>
        </w:rPr>
        <w:t>3427</w:t>
      </w:r>
      <w:r w:rsidRPr="00400FEB">
        <w:rPr>
          <w:rFonts w:ascii="Times New Roman" w:hAnsi="Times New Roman" w:cs="Times New Roman"/>
          <w:sz w:val="24"/>
          <w:szCs w:val="24"/>
        </w:rPr>
        <w:t xml:space="preserve"> запросов от физических и юридических лиц:</w:t>
      </w:r>
    </w:p>
    <w:p w14:paraId="509526B3" w14:textId="77777777" w:rsidR="00BA02EF" w:rsidRPr="00400FEB" w:rsidRDefault="00BA02EF" w:rsidP="00BA02E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оцифровано 10011 страниц, это 122 ед. </w:t>
      </w:r>
      <w:proofErr w:type="spellStart"/>
      <w:proofErr w:type="gramStart"/>
      <w:r w:rsidRPr="00400FEB">
        <w:rPr>
          <w:rFonts w:ascii="Times New Roman" w:hAnsi="Times New Roman" w:cs="Times New Roman"/>
          <w:sz w:val="24"/>
          <w:szCs w:val="24"/>
        </w:rPr>
        <w:t>хр</w:t>
      </w:r>
      <w:proofErr w:type="spellEnd"/>
      <w:proofErr w:type="gramEnd"/>
      <w:r w:rsidRPr="00400FEB">
        <w:rPr>
          <w:rFonts w:ascii="Times New Roman" w:hAnsi="Times New Roman" w:cs="Times New Roman"/>
          <w:sz w:val="24"/>
          <w:szCs w:val="24"/>
        </w:rPr>
        <w:t xml:space="preserve">(8 % от общего количества хранящихся ед. </w:t>
      </w:r>
      <w:proofErr w:type="spellStart"/>
      <w:r w:rsidRPr="00400FEB">
        <w:rPr>
          <w:rFonts w:ascii="Times New Roman" w:hAnsi="Times New Roman" w:cs="Times New Roman"/>
          <w:sz w:val="24"/>
          <w:szCs w:val="24"/>
        </w:rPr>
        <w:t>хр</w:t>
      </w:r>
      <w:proofErr w:type="spellEnd"/>
      <w:r w:rsidRPr="00400FEB">
        <w:rPr>
          <w:rFonts w:ascii="Times New Roman" w:hAnsi="Times New Roman" w:cs="Times New Roman"/>
          <w:sz w:val="24"/>
          <w:szCs w:val="24"/>
        </w:rPr>
        <w:t>)</w:t>
      </w:r>
    </w:p>
    <w:p w14:paraId="04FA8EF3" w14:textId="77777777" w:rsidR="00BA02EF" w:rsidRPr="00400FEB" w:rsidRDefault="00BA02EF" w:rsidP="00BA02E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На ЭПМК Комитета по делам архивов при Правительстве УР:</w:t>
      </w:r>
    </w:p>
    <w:p w14:paraId="1B4AC5AA" w14:textId="77777777" w:rsidR="00BA02EF" w:rsidRPr="00400FEB" w:rsidRDefault="00BA02EF" w:rsidP="00BA02E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- утверждены и согласованы описи 12 организаций в объеме 1408 единиц хранения;</w:t>
      </w:r>
    </w:p>
    <w:p w14:paraId="1E8DC5E1" w14:textId="77777777" w:rsidR="00BA02EF" w:rsidRPr="00400FEB" w:rsidRDefault="00BA02EF" w:rsidP="00BA02EF">
      <w:pPr>
        <w:pStyle w:val="a6"/>
        <w:spacing w:after="0"/>
        <w:ind w:firstLine="567"/>
        <w:rPr>
          <w:rFonts w:cs="Times New Roman"/>
          <w:sz w:val="24"/>
          <w:szCs w:val="24"/>
        </w:rPr>
      </w:pPr>
      <w:r w:rsidRPr="00400FEB">
        <w:rPr>
          <w:rFonts w:cs="Times New Roman"/>
          <w:sz w:val="24"/>
          <w:szCs w:val="24"/>
        </w:rPr>
        <w:t>- согласованы номенклатуры дел 10 организаций;</w:t>
      </w:r>
    </w:p>
    <w:p w14:paraId="3FED0847" w14:textId="61261A55" w:rsidR="00BA02EF" w:rsidRPr="00400FEB" w:rsidRDefault="00BA02EF" w:rsidP="00BA02EF">
      <w:pPr>
        <w:pStyle w:val="a6"/>
        <w:spacing w:after="0"/>
        <w:ind w:firstLine="567"/>
        <w:rPr>
          <w:rFonts w:cs="Times New Roman"/>
          <w:sz w:val="24"/>
          <w:szCs w:val="24"/>
        </w:rPr>
      </w:pPr>
      <w:r w:rsidRPr="00400FEB">
        <w:rPr>
          <w:rFonts w:cs="Times New Roman"/>
          <w:sz w:val="24"/>
          <w:szCs w:val="24"/>
        </w:rPr>
        <w:t>- согласованы положения об архиве и положения об Экспертной комиссии 23 организаций.</w:t>
      </w:r>
    </w:p>
    <w:p w14:paraId="77DB32FB" w14:textId="77777777" w:rsidR="002D75DA" w:rsidRPr="00400FEB" w:rsidRDefault="002D75DA" w:rsidP="002D75DA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2F3FC823" w14:textId="77777777" w:rsidR="00DD4124" w:rsidRPr="00400FEB" w:rsidRDefault="00DD4124" w:rsidP="00DD4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FEB">
        <w:rPr>
          <w:rFonts w:ascii="Times New Roman" w:hAnsi="Times New Roman" w:cs="Times New Roman"/>
          <w:b/>
          <w:sz w:val="24"/>
          <w:szCs w:val="24"/>
        </w:rPr>
        <w:t>Анализ факторов, повлиявших на ход реализации муниципальной подпрограммы</w:t>
      </w:r>
    </w:p>
    <w:p w14:paraId="3CEDB16B" w14:textId="77777777" w:rsidR="00DD4124" w:rsidRPr="00400FEB" w:rsidRDefault="00DD4124" w:rsidP="00DD4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Проведение плановой (системной) и целенаправленной работы позволило реализовать все основные направления деятельности и достигнуть почти все плановые показатели.</w:t>
      </w:r>
    </w:p>
    <w:p w14:paraId="05BC3363" w14:textId="77777777" w:rsidR="00DD4124" w:rsidRPr="00400FEB" w:rsidRDefault="00DD4124" w:rsidP="00DD4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FEB">
        <w:rPr>
          <w:rFonts w:ascii="Times New Roman" w:hAnsi="Times New Roman" w:cs="Times New Roman"/>
          <w:b/>
          <w:sz w:val="24"/>
          <w:szCs w:val="24"/>
        </w:rPr>
        <w:t>Обоснование причин неисполнения мероприятий муниципальной подпрограммы в отчетном периоде</w:t>
      </w:r>
    </w:p>
    <w:p w14:paraId="200C0474" w14:textId="77777777" w:rsidR="00133FD8" w:rsidRPr="00400FEB" w:rsidRDefault="00133FD8" w:rsidP="00DD41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13A56B" w14:textId="148BC6F6" w:rsidR="00133FD8" w:rsidRPr="00400FEB" w:rsidRDefault="00133FD8" w:rsidP="00EF23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В </w:t>
      </w:r>
      <w:r w:rsidR="0099077E" w:rsidRPr="00400FEB">
        <w:rPr>
          <w:rFonts w:ascii="Times New Roman" w:hAnsi="Times New Roman" w:cs="Times New Roman"/>
          <w:sz w:val="24"/>
          <w:szCs w:val="24"/>
        </w:rPr>
        <w:t>202</w:t>
      </w:r>
      <w:r w:rsidR="00F75ECD" w:rsidRPr="00400FEB">
        <w:rPr>
          <w:rFonts w:ascii="Times New Roman" w:hAnsi="Times New Roman" w:cs="Times New Roman"/>
          <w:sz w:val="24"/>
          <w:szCs w:val="24"/>
        </w:rPr>
        <w:t>3</w:t>
      </w:r>
      <w:r w:rsidR="0099077E" w:rsidRPr="00400FEB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400FEB">
        <w:rPr>
          <w:rFonts w:ascii="Times New Roman" w:hAnsi="Times New Roman" w:cs="Times New Roman"/>
          <w:sz w:val="24"/>
          <w:szCs w:val="24"/>
        </w:rPr>
        <w:t>не удалось достичь следующих плановых показателей:</w:t>
      </w:r>
    </w:p>
    <w:p w14:paraId="54B37950" w14:textId="52BDE2E3" w:rsidR="00B775F7" w:rsidRPr="00400FEB" w:rsidRDefault="00B775F7" w:rsidP="00EF2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0FE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 (план 5) муниципальных служащих приняли участие в </w:t>
      </w:r>
      <w:proofErr w:type="gramStart"/>
      <w:r w:rsidRPr="00400FEB">
        <w:rPr>
          <w:rFonts w:ascii="Times New Roman" w:eastAsia="Times New Roman" w:hAnsi="Times New Roman" w:cs="Times New Roman"/>
          <w:sz w:val="24"/>
          <w:szCs w:val="24"/>
        </w:rPr>
        <w:t>республиканском</w:t>
      </w:r>
      <w:proofErr w:type="gramEnd"/>
      <w:r w:rsidRPr="00400FEB">
        <w:rPr>
          <w:rFonts w:ascii="Times New Roman" w:eastAsia="Times New Roman" w:hAnsi="Times New Roman" w:cs="Times New Roman"/>
          <w:sz w:val="24"/>
          <w:szCs w:val="24"/>
        </w:rPr>
        <w:t xml:space="preserve"> конкурса «Лучший муниципальный служащий Удмуртской Республики» (заявка подана на 6 служащих, но до финала дошли только 4).</w:t>
      </w:r>
    </w:p>
    <w:p w14:paraId="59B601D2" w14:textId="0E09F934" w:rsidR="00B775F7" w:rsidRPr="00400FEB" w:rsidRDefault="00B775F7" w:rsidP="00EF2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00FEB">
        <w:rPr>
          <w:rFonts w:ascii="Times New Roman" w:eastAsia="Times New Roman" w:hAnsi="Times New Roman" w:cs="Times New Roman"/>
          <w:sz w:val="24"/>
          <w:szCs w:val="24"/>
        </w:rPr>
        <w:t>Аттестованы</w:t>
      </w:r>
      <w:proofErr w:type="gramEnd"/>
      <w:r w:rsidRPr="00400FEB">
        <w:rPr>
          <w:rFonts w:ascii="Times New Roman" w:eastAsia="Times New Roman" w:hAnsi="Times New Roman" w:cs="Times New Roman"/>
          <w:sz w:val="24"/>
          <w:szCs w:val="24"/>
        </w:rPr>
        <w:t xml:space="preserve"> 142 муниципальных служащих.  Не прошли аттестацию 2 МС в связи с увольнением (98,7%).</w:t>
      </w:r>
    </w:p>
    <w:p w14:paraId="2CB2B55E" w14:textId="37370479" w:rsidR="00EF23E2" w:rsidRPr="00400FEB" w:rsidRDefault="000707A1" w:rsidP="00EF2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0FEB">
        <w:rPr>
          <w:rFonts w:ascii="Times New Roman" w:eastAsia="Times New Roman" w:hAnsi="Times New Roman" w:cs="Times New Roman"/>
          <w:sz w:val="24"/>
          <w:szCs w:val="24"/>
        </w:rPr>
        <w:t xml:space="preserve">Доля муниципальных служащих, прошедших диспансеризацию и имеющих заключение об отсутствии заболеваний, препятствующих прохождению муниципальной службы, от числа лиц, подлежащих диспансеризации: план – 100%; факт – </w:t>
      </w:r>
      <w:r w:rsidR="00EF23E2" w:rsidRPr="00400FEB">
        <w:rPr>
          <w:rFonts w:ascii="Times New Roman" w:eastAsia="Times New Roman" w:hAnsi="Times New Roman" w:cs="Times New Roman"/>
          <w:sz w:val="24"/>
          <w:szCs w:val="24"/>
        </w:rPr>
        <w:t>37,2 %</w:t>
      </w:r>
      <w:r w:rsidRPr="00400FEB">
        <w:rPr>
          <w:rFonts w:ascii="Times New Roman" w:eastAsia="Times New Roman" w:hAnsi="Times New Roman" w:cs="Times New Roman"/>
          <w:sz w:val="24"/>
          <w:szCs w:val="24"/>
        </w:rPr>
        <w:t>.</w:t>
      </w:r>
      <w:r w:rsidR="005A09B3" w:rsidRPr="00400F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0FEB">
        <w:rPr>
          <w:rFonts w:ascii="Times New Roman" w:eastAsia="Times New Roman" w:hAnsi="Times New Roman" w:cs="Times New Roman"/>
          <w:sz w:val="24"/>
          <w:szCs w:val="24"/>
        </w:rPr>
        <w:t xml:space="preserve">Причина: </w:t>
      </w:r>
      <w:r w:rsidR="00EF23E2" w:rsidRPr="00400FEB">
        <w:rPr>
          <w:rFonts w:ascii="Times New Roman" w:eastAsia="Times New Roman" w:hAnsi="Times New Roman" w:cs="Times New Roman"/>
          <w:color w:val="000000"/>
          <w:sz w:val="24"/>
          <w:szCs w:val="24"/>
        </w:rPr>
        <w:t>Диспансеризация для муниципальных служащих не проводилась. В то же время была организована диспансеризация работников Администрации в рамках трудового законодательства, 202</w:t>
      </w:r>
      <w:r w:rsidR="00F75ECD" w:rsidRPr="00400FEB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F23E2" w:rsidRPr="00400F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году прошли </w:t>
      </w:r>
      <w:r w:rsidR="00F75ECD" w:rsidRPr="00400FEB">
        <w:rPr>
          <w:rFonts w:ascii="Times New Roman" w:eastAsia="Times New Roman" w:hAnsi="Times New Roman" w:cs="Times New Roman"/>
          <w:color w:val="000000"/>
          <w:sz w:val="24"/>
          <w:szCs w:val="24"/>
        </w:rPr>
        <w:t>78</w:t>
      </w:r>
      <w:r w:rsidR="00EF23E2" w:rsidRPr="00400F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человек</w:t>
      </w:r>
      <w:r w:rsidR="00F75ECD" w:rsidRPr="00400FEB">
        <w:rPr>
          <w:rFonts w:ascii="Times New Roman" w:eastAsia="Times New Roman" w:hAnsi="Times New Roman" w:cs="Times New Roman"/>
          <w:color w:val="000000"/>
          <w:sz w:val="24"/>
          <w:szCs w:val="24"/>
        </w:rPr>
        <w:t>, что составило 34,5%</w:t>
      </w:r>
      <w:r w:rsidR="00EF23E2" w:rsidRPr="00400FE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EE496E9" w14:textId="79AB85B1" w:rsidR="00EF23E2" w:rsidRPr="00400FEB" w:rsidRDefault="00B775F7" w:rsidP="00EF23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00F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Доля архивных документов, принятых от источников комплектования, на хранение в муниципальный архив, от общего количества документов, подлежащих сдаче на постоянное хранение: план 70%, факт – 0% </w:t>
      </w:r>
      <w:r w:rsidR="00EF23E2" w:rsidRPr="00400F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Причина: </w:t>
      </w:r>
      <w:r w:rsidRPr="00400FEB"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 документов постоянного хранения от организаций-источников комплектования архивного отдела не был запланирован на 2023 год в связи с отсутствием свободных площадей.</w:t>
      </w:r>
    </w:p>
    <w:p w14:paraId="44195A91" w14:textId="4434C359" w:rsidR="00EF23E2" w:rsidRPr="00400FEB" w:rsidRDefault="00B775F7" w:rsidP="00B775F7">
      <w:pPr>
        <w:pStyle w:val="a8"/>
        <w:shd w:val="clear" w:color="auto" w:fill="FFFFFF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iCs/>
        </w:rPr>
      </w:pPr>
      <w:r w:rsidRPr="00400FEB">
        <w:rPr>
          <w:rFonts w:ascii="Times New Roman" w:hAnsi="Times New Roman" w:cs="Times New Roman"/>
          <w:iCs/>
        </w:rPr>
        <w:t xml:space="preserve">По итогам 2023 года доля услуг, предоставленных в электронном виде, по </w:t>
      </w:r>
      <w:proofErr w:type="spellStart"/>
      <w:r w:rsidRPr="00400FEB">
        <w:rPr>
          <w:rFonts w:ascii="Times New Roman" w:hAnsi="Times New Roman" w:cs="Times New Roman"/>
          <w:iCs/>
        </w:rPr>
        <w:t>Завьяловскому</w:t>
      </w:r>
      <w:proofErr w:type="spellEnd"/>
      <w:r w:rsidRPr="00400FEB">
        <w:rPr>
          <w:rFonts w:ascii="Times New Roman" w:hAnsi="Times New Roman" w:cs="Times New Roman"/>
          <w:iCs/>
        </w:rPr>
        <w:t xml:space="preserve"> району составляет всего 15%. Это связано с несвоевременной разработкой административных регламентов по ряду востребованных услуг, а также  с нежеланием многих заявителей подавать обращение в электронном виде (гражданам привычно подать заявление в бумажном виде). </w:t>
      </w:r>
    </w:p>
    <w:p w14:paraId="3F0D9574" w14:textId="645D2646" w:rsidR="002F0942" w:rsidRPr="003A754F" w:rsidRDefault="00DD4124" w:rsidP="002F094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Ресурсное обеспечение подпрограммы за счет средств бюджета муниципального образования «</w:t>
      </w:r>
      <w:r w:rsidR="00F75ECD" w:rsidRPr="00400FE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400FEB">
        <w:rPr>
          <w:rFonts w:ascii="Times New Roman" w:hAnsi="Times New Roman" w:cs="Times New Roman"/>
          <w:sz w:val="24"/>
          <w:szCs w:val="24"/>
        </w:rPr>
        <w:t>Завьяловский район</w:t>
      </w:r>
      <w:r w:rsidR="00F75ECD" w:rsidRPr="00400FE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400FEB">
        <w:rPr>
          <w:rFonts w:ascii="Times New Roman" w:hAnsi="Times New Roman" w:cs="Times New Roman"/>
          <w:sz w:val="24"/>
          <w:szCs w:val="24"/>
        </w:rPr>
        <w:t>»: плановые расходы бюджета района на 202</w:t>
      </w:r>
      <w:r w:rsidR="00F75ECD" w:rsidRPr="00400FEB">
        <w:rPr>
          <w:rFonts w:ascii="Times New Roman" w:hAnsi="Times New Roman" w:cs="Times New Roman"/>
          <w:sz w:val="24"/>
          <w:szCs w:val="24"/>
        </w:rPr>
        <w:t>3</w:t>
      </w:r>
      <w:r w:rsidRPr="00400FEB"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 w:rsidR="002F0942" w:rsidRPr="00FD2EC0">
        <w:rPr>
          <w:rFonts w:ascii="Times New Roman" w:hAnsi="Times New Roman" w:cs="Times New Roman"/>
          <w:sz w:val="24"/>
          <w:szCs w:val="24"/>
        </w:rPr>
        <w:t xml:space="preserve">203 175,9 тыс. руб., кассовое исполнение составило 158 175,1 </w:t>
      </w:r>
      <w:r w:rsidR="002F0942" w:rsidRPr="00FD2EC0">
        <w:rPr>
          <w:rFonts w:ascii="Times New Roman" w:hAnsi="Times New Roman" w:cs="Times New Roman"/>
          <w:bCs/>
          <w:sz w:val="24"/>
          <w:szCs w:val="24"/>
        </w:rPr>
        <w:t>тыс. руб. (77,9%).</w:t>
      </w:r>
    </w:p>
    <w:p w14:paraId="6FB9EAD7" w14:textId="072B57F7" w:rsidR="00DD4124" w:rsidRPr="00400FEB" w:rsidRDefault="00DD4124" w:rsidP="00DD41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732015" w14:textId="279D8DE7" w:rsidR="001C662A" w:rsidRPr="00400FEB" w:rsidRDefault="001C662A" w:rsidP="001C66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FEB">
        <w:rPr>
          <w:rFonts w:ascii="Times New Roman" w:hAnsi="Times New Roman" w:cs="Times New Roman"/>
          <w:b/>
          <w:sz w:val="24"/>
          <w:szCs w:val="24"/>
        </w:rPr>
        <w:t>Основные результаты реализации муниципальной подпрограммы «</w:t>
      </w:r>
      <w:r w:rsidRPr="00400FEB">
        <w:rPr>
          <w:rFonts w:ascii="Times New Roman" w:eastAsia="Calibri" w:hAnsi="Times New Roman" w:cs="Times New Roman"/>
          <w:b/>
          <w:sz w:val="24"/>
          <w:szCs w:val="24"/>
        </w:rPr>
        <w:t>Управление общественными отношениями</w:t>
      </w:r>
      <w:r w:rsidRPr="00400FEB">
        <w:rPr>
          <w:rFonts w:ascii="Times New Roman" w:hAnsi="Times New Roman" w:cs="Times New Roman"/>
          <w:b/>
          <w:sz w:val="24"/>
          <w:szCs w:val="24"/>
        </w:rPr>
        <w:t xml:space="preserve">», </w:t>
      </w:r>
      <w:r w:rsidRPr="00400FEB">
        <w:rPr>
          <w:rFonts w:ascii="Times New Roman" w:hAnsi="Times New Roman" w:cs="Times New Roman"/>
          <w:b/>
          <w:sz w:val="24"/>
          <w:szCs w:val="24"/>
        </w:rPr>
        <w:br/>
        <w:t>достигнутые в 202</w:t>
      </w:r>
      <w:r w:rsidR="00A32448" w:rsidRPr="00400FEB">
        <w:rPr>
          <w:rFonts w:ascii="Times New Roman" w:hAnsi="Times New Roman" w:cs="Times New Roman"/>
          <w:b/>
          <w:sz w:val="24"/>
          <w:szCs w:val="24"/>
        </w:rPr>
        <w:t>3</w:t>
      </w:r>
      <w:r w:rsidRPr="00400FE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14:paraId="3DA2A7B6" w14:textId="62599050" w:rsidR="001C662A" w:rsidRPr="00400FEB" w:rsidRDefault="001C662A" w:rsidP="001C6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Основной целью подпрограммы является:</w:t>
      </w:r>
      <w:r w:rsidR="00A32448" w:rsidRPr="00400FEB">
        <w:rPr>
          <w:rFonts w:ascii="Times New Roman" w:hAnsi="Times New Roman" w:cs="Times New Roman"/>
          <w:sz w:val="24"/>
          <w:szCs w:val="24"/>
        </w:rPr>
        <w:t xml:space="preserve"> </w:t>
      </w:r>
      <w:r w:rsidRPr="00400FEB">
        <w:rPr>
          <w:rFonts w:ascii="Times New Roman" w:eastAsia="Calibri" w:hAnsi="Times New Roman" w:cs="Times New Roman"/>
          <w:sz w:val="24"/>
          <w:szCs w:val="24"/>
        </w:rPr>
        <w:t>Развитие и совершенствование институтов гражданского общества, вовлечение населения в процессы местного самоуправления для повышения эффективности решения вопросов местного значения</w:t>
      </w:r>
      <w:r w:rsidRPr="00400FEB">
        <w:rPr>
          <w:rFonts w:ascii="Times New Roman" w:hAnsi="Times New Roman" w:cs="Times New Roman"/>
          <w:sz w:val="24"/>
          <w:szCs w:val="24"/>
        </w:rPr>
        <w:t>.</w:t>
      </w:r>
    </w:p>
    <w:p w14:paraId="2408C20B" w14:textId="77777777" w:rsidR="001C662A" w:rsidRPr="00400FEB" w:rsidRDefault="001C662A" w:rsidP="001C6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Подпрограмма включает в себя реализацию таких направлений деятельности, как:</w:t>
      </w:r>
    </w:p>
    <w:p w14:paraId="7F08DA10" w14:textId="21022C26" w:rsidR="001C662A" w:rsidRPr="00400FEB" w:rsidRDefault="001C662A" w:rsidP="001C662A">
      <w:pPr>
        <w:pStyle w:val="a3"/>
        <w:tabs>
          <w:tab w:val="left" w:pos="459"/>
        </w:tabs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ab/>
      </w:r>
      <w:r w:rsidRPr="00400FEB">
        <w:rPr>
          <w:rFonts w:ascii="Times New Roman" w:hAnsi="Times New Roman"/>
          <w:sz w:val="24"/>
          <w:szCs w:val="24"/>
        </w:rPr>
        <w:tab/>
        <w:t>- Поддержка и развитие механизмов участия</w:t>
      </w:r>
      <w:r w:rsidR="00A32448" w:rsidRPr="00400FEB">
        <w:rPr>
          <w:rFonts w:ascii="Times New Roman" w:hAnsi="Times New Roman"/>
          <w:sz w:val="24"/>
          <w:szCs w:val="24"/>
        </w:rPr>
        <w:t xml:space="preserve"> </w:t>
      </w:r>
      <w:r w:rsidRPr="00400FEB">
        <w:rPr>
          <w:rFonts w:ascii="Times New Roman" w:hAnsi="Times New Roman"/>
          <w:sz w:val="24"/>
          <w:szCs w:val="24"/>
        </w:rPr>
        <w:t>социально-ориентированных некоммерческих организаций, общественных объединений, территориального общественного самоуправления в процессе реализации задач местного самоуправления;</w:t>
      </w:r>
    </w:p>
    <w:p w14:paraId="11A28F40" w14:textId="77777777" w:rsidR="001C662A" w:rsidRPr="00400FEB" w:rsidRDefault="001C662A" w:rsidP="001C662A">
      <w:pPr>
        <w:pStyle w:val="a3"/>
        <w:tabs>
          <w:tab w:val="left" w:pos="459"/>
        </w:tabs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ab/>
      </w:r>
      <w:r w:rsidRPr="00400FEB">
        <w:rPr>
          <w:rFonts w:ascii="Times New Roman" w:hAnsi="Times New Roman"/>
          <w:sz w:val="24"/>
          <w:szCs w:val="24"/>
        </w:rPr>
        <w:tab/>
        <w:t>- Содействие укреплению межнациональных  и межконфессиональных отношений на территории района;</w:t>
      </w:r>
    </w:p>
    <w:p w14:paraId="245E5268" w14:textId="77777777" w:rsidR="001C662A" w:rsidRPr="00400FEB" w:rsidRDefault="001C662A" w:rsidP="001C66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- </w:t>
      </w:r>
      <w:r w:rsidRPr="00400FEB">
        <w:rPr>
          <w:rFonts w:ascii="Times New Roman" w:eastAsia="Calibri" w:hAnsi="Times New Roman" w:cs="Times New Roman"/>
          <w:sz w:val="24"/>
          <w:szCs w:val="24"/>
        </w:rPr>
        <w:t>Вовлечение населения в решение вопросов местного значения, в деятельность общественных объединений, социально-ориентированных некоммерческих организаций</w:t>
      </w:r>
      <w:r w:rsidRPr="00400FEB">
        <w:rPr>
          <w:rFonts w:ascii="Times New Roman" w:hAnsi="Times New Roman" w:cs="Times New Roman"/>
          <w:sz w:val="24"/>
          <w:szCs w:val="24"/>
        </w:rPr>
        <w:t>.</w:t>
      </w:r>
    </w:p>
    <w:p w14:paraId="518C368C" w14:textId="77777777" w:rsidR="00CE38E6" w:rsidRPr="00400FEB" w:rsidRDefault="00726889" w:rsidP="00CE38E6">
      <w:pPr>
        <w:pStyle w:val="2"/>
        <w:ind w:firstLine="708"/>
        <w:jc w:val="both"/>
        <w:rPr>
          <w:sz w:val="24"/>
          <w:szCs w:val="24"/>
        </w:rPr>
      </w:pPr>
      <w:r w:rsidRPr="00400FEB">
        <w:rPr>
          <w:sz w:val="24"/>
          <w:szCs w:val="24"/>
        </w:rPr>
        <w:t>Консолидация всех институтов гражданского общества осуществляется районным Советом общественных объединений</w:t>
      </w:r>
      <w:r w:rsidR="00C2095F" w:rsidRPr="00400FEB">
        <w:rPr>
          <w:sz w:val="24"/>
          <w:szCs w:val="24"/>
        </w:rPr>
        <w:t xml:space="preserve">. </w:t>
      </w:r>
      <w:r w:rsidR="00CE38E6" w:rsidRPr="00400FEB">
        <w:rPr>
          <w:sz w:val="24"/>
          <w:szCs w:val="24"/>
        </w:rPr>
        <w:t>Продолжилась работа по взаимодействию и конструктивному сотрудничеству общественных объединений с органами местного самоуправления муниципального округа, с учреждениями и организациями района.</w:t>
      </w:r>
    </w:p>
    <w:p w14:paraId="0B157FBD" w14:textId="77777777" w:rsidR="00CE38E6" w:rsidRPr="00400FEB" w:rsidRDefault="00CE38E6" w:rsidP="00CE38E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Во исполнение Плана мероприятий Стратегии государственной национальной политики, мероприятия были направлены содействие этнокультурному и духовному развитию народов, проживающих в районе, на сохранение и поддержку государственных языков УР, на гармонизацию межнациональных, межконфессиональных отношений и др.</w:t>
      </w:r>
    </w:p>
    <w:p w14:paraId="52D23832" w14:textId="77777777" w:rsidR="00CE38E6" w:rsidRPr="00400FEB" w:rsidRDefault="00CE38E6" w:rsidP="00CE38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Ежегодно сводятся данные </w:t>
      </w:r>
      <w:proofErr w:type="spellStart"/>
      <w:r w:rsidRPr="00400FEB">
        <w:rPr>
          <w:rFonts w:ascii="Times New Roman" w:hAnsi="Times New Roman" w:cs="Times New Roman"/>
          <w:sz w:val="24"/>
          <w:szCs w:val="24"/>
        </w:rPr>
        <w:t>Этносоциального</w:t>
      </w:r>
      <w:proofErr w:type="spellEnd"/>
      <w:r w:rsidRPr="00400FEB">
        <w:rPr>
          <w:rFonts w:ascii="Times New Roman" w:hAnsi="Times New Roman" w:cs="Times New Roman"/>
          <w:sz w:val="24"/>
          <w:szCs w:val="24"/>
        </w:rPr>
        <w:t xml:space="preserve"> паспорта и религиозной ситуации Завьяловского района, с последующим предоставлением их в Министерство национальной политики УР.</w:t>
      </w:r>
    </w:p>
    <w:p w14:paraId="65C2BB64" w14:textId="77777777" w:rsidR="00CE38E6" w:rsidRPr="00400FEB" w:rsidRDefault="00CE38E6" w:rsidP="00CE38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lastRenderedPageBreak/>
        <w:t xml:space="preserve">Проводится ежемесячный мониторинг в сфере межнациональных и межконфессиональных отношений в разрезе территориальных отделов (сельских поселений) с указанием основных общественно-значимых и культурно-массовых мероприятий; эта информация заносится в Единую </w:t>
      </w:r>
      <w:proofErr w:type="spellStart"/>
      <w:r w:rsidRPr="00400FEB">
        <w:rPr>
          <w:rFonts w:ascii="Times New Roman" w:hAnsi="Times New Roman" w:cs="Times New Roman"/>
          <w:sz w:val="24"/>
          <w:szCs w:val="24"/>
        </w:rPr>
        <w:t>госудасртвенную</w:t>
      </w:r>
      <w:proofErr w:type="spellEnd"/>
      <w:r w:rsidRPr="00400FEB">
        <w:rPr>
          <w:rFonts w:ascii="Times New Roman" w:hAnsi="Times New Roman" w:cs="Times New Roman"/>
          <w:sz w:val="24"/>
          <w:szCs w:val="24"/>
        </w:rPr>
        <w:t xml:space="preserve"> базу данных ФАНД (Федеральное Агентство по делам национальностей).</w:t>
      </w:r>
    </w:p>
    <w:p w14:paraId="7A9BD460" w14:textId="77777777" w:rsidR="00C2095F" w:rsidRPr="00400FEB" w:rsidRDefault="00C2095F" w:rsidP="00CE38E6">
      <w:pPr>
        <w:pStyle w:val="3"/>
        <w:suppressAutoHyphens/>
        <w:ind w:right="-1" w:firstLine="567"/>
        <w:rPr>
          <w:szCs w:val="24"/>
        </w:rPr>
      </w:pPr>
      <w:r w:rsidRPr="00400FEB">
        <w:rPr>
          <w:szCs w:val="24"/>
        </w:rPr>
        <w:t>Традиционно ни одно крупное мероприятие, ни одно важное для района событие не проходит без участия институтов гражданского общества. Наши лидеры-общественники достойно представляют район и в мероприятиях межрегионального или республиканского  уровней.</w:t>
      </w:r>
    </w:p>
    <w:p w14:paraId="472F5A0A" w14:textId="77777777" w:rsidR="00C2095F" w:rsidRPr="00400FEB" w:rsidRDefault="00C2095F" w:rsidP="00CE38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Общественники ежегодно являются победителями и призерами различных мероприятий. </w:t>
      </w:r>
    </w:p>
    <w:p w14:paraId="7E9E1283" w14:textId="77777777" w:rsidR="00C2095F" w:rsidRPr="00400FEB" w:rsidRDefault="00C2095F" w:rsidP="00CE38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За активную жизненную позицию, за </w:t>
      </w:r>
      <w:proofErr w:type="gramStart"/>
      <w:r w:rsidRPr="00400FEB">
        <w:rPr>
          <w:rFonts w:ascii="Times New Roman" w:hAnsi="Times New Roman" w:cs="Times New Roman"/>
          <w:sz w:val="24"/>
          <w:szCs w:val="24"/>
        </w:rPr>
        <w:t>вклад</w:t>
      </w:r>
      <w:proofErr w:type="gramEnd"/>
      <w:r w:rsidRPr="00400FEB">
        <w:rPr>
          <w:rFonts w:ascii="Times New Roman" w:hAnsi="Times New Roman" w:cs="Times New Roman"/>
          <w:sz w:val="24"/>
          <w:szCs w:val="24"/>
        </w:rPr>
        <w:t xml:space="preserve"> в развитие общественной деятельности начиная с 2019 года в районе вручается знак «Общественное признание Завьяловского района».</w:t>
      </w:r>
    </w:p>
    <w:p w14:paraId="529BBA54" w14:textId="344E152A" w:rsidR="002F0942" w:rsidRPr="002F0942" w:rsidRDefault="002F0942" w:rsidP="002F0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F0942">
        <w:rPr>
          <w:rFonts w:ascii="Times New Roman" w:hAnsi="Times New Roman" w:cs="Times New Roman"/>
          <w:sz w:val="24"/>
          <w:szCs w:val="24"/>
        </w:rPr>
        <w:t xml:space="preserve">Проведен ряд мероприятий, в том числе направленных на гармонизацию межнациональных, 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межзтнических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 xml:space="preserve"> отношений в рамках месячников 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удмурсткой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 xml:space="preserve"> и русской культур, 3-й этнокультурный детский фестиваль "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Гуждор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 xml:space="preserve">", участие делегации Завьяловского района в мероприятиях, посвященных 30-летию 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Всеудмуртской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 xml:space="preserve"> ассоциации "Удмурт 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кенеш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 xml:space="preserve">", юбилеям общественных деятелей Удмуртии 125 лет 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Ашальчи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 xml:space="preserve"> Оки и 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Кузебаю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 xml:space="preserve"> Герду, Вечер татарской культуры и детский "Сабантуй", ежегодные 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Батуевские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 xml:space="preserve"> чтения и церемония вручения премии</w:t>
      </w:r>
      <w:proofErr w:type="gramEnd"/>
      <w:r w:rsidRPr="002F09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0942">
        <w:rPr>
          <w:rFonts w:ascii="Times New Roman" w:hAnsi="Times New Roman" w:cs="Times New Roman"/>
          <w:sz w:val="24"/>
          <w:szCs w:val="24"/>
        </w:rPr>
        <w:t xml:space="preserve">имени Эрика Батуева, 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Кузнецовские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 xml:space="preserve"> чтения, Районный этап интеллектуально-творческой игры «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Шундыберган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>» для обучающихся, изучающих удмуртский язык, Районный  конкурс мультипликации на удмуртском языке "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МультДунне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>", фестиваль "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Чингыли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>", районный конкурс удмуртской песни "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Гуртовидение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 xml:space="preserve">", также оформлена подписка на печатные издания на 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удмурстком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 xml:space="preserve"> языке для активистов-общественников.</w:t>
      </w:r>
      <w:proofErr w:type="gramEnd"/>
      <w:r w:rsidRPr="002F0942">
        <w:rPr>
          <w:rFonts w:ascii="Times New Roman" w:hAnsi="Times New Roman" w:cs="Times New Roman"/>
          <w:sz w:val="24"/>
          <w:szCs w:val="24"/>
        </w:rPr>
        <w:t xml:space="preserve">  Сумма поддержки составила 165 тысяч рублей (из общего составляющего).</w:t>
      </w:r>
    </w:p>
    <w:p w14:paraId="54F0EA55" w14:textId="328EC593" w:rsidR="002F0942" w:rsidRPr="002F0942" w:rsidRDefault="002F0942" w:rsidP="002F0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0942">
        <w:rPr>
          <w:rFonts w:ascii="Times New Roman" w:hAnsi="Times New Roman" w:cs="Times New Roman"/>
          <w:sz w:val="24"/>
          <w:szCs w:val="24"/>
        </w:rPr>
        <w:t xml:space="preserve">В 2023 году проведены мероприятия, направленные на консолидацию общественных сил и вовлечения их в мероприятия по решению вопросов местного значения, в мероприятия по сбору гуманитарной помощи участникам СВО, во всех мероприятиях, посвященных Году педагога и наставника. Члены Общественного Совета приняли участие в республиканских мероприятиях  (20), районных культурно-массовых (25), проведено четыре заседания Общественного Совета,  утверждены Положение Совета,  состав Совета нового созыва, Регламент работы Совета. </w:t>
      </w:r>
      <w:proofErr w:type="gramStart"/>
      <w:r w:rsidRPr="002F0942">
        <w:rPr>
          <w:rFonts w:ascii="Times New Roman" w:hAnsi="Times New Roman" w:cs="Times New Roman"/>
          <w:sz w:val="24"/>
          <w:szCs w:val="24"/>
        </w:rPr>
        <w:t>Избраны</w:t>
      </w:r>
      <w:proofErr w:type="gramEnd"/>
      <w:r w:rsidRPr="002F0942">
        <w:rPr>
          <w:rFonts w:ascii="Times New Roman" w:hAnsi="Times New Roman" w:cs="Times New Roman"/>
          <w:sz w:val="24"/>
          <w:szCs w:val="24"/>
        </w:rPr>
        <w:t xml:space="preserve"> (переизбран) новый председатель Совета, его заместитель и секретарь. Одно внеочередное заседание Совета по согласованию перечня дорог, 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запланироанных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094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F09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F0942">
        <w:rPr>
          <w:rFonts w:ascii="Times New Roman" w:hAnsi="Times New Roman" w:cs="Times New Roman"/>
          <w:sz w:val="24"/>
          <w:szCs w:val="24"/>
        </w:rPr>
        <w:t>ремонту</w:t>
      </w:r>
      <w:proofErr w:type="gramEnd"/>
      <w:r w:rsidRPr="002F0942">
        <w:rPr>
          <w:rFonts w:ascii="Times New Roman" w:hAnsi="Times New Roman" w:cs="Times New Roman"/>
          <w:sz w:val="24"/>
          <w:szCs w:val="24"/>
        </w:rPr>
        <w:t xml:space="preserve"> в 2023 году. Общественные объединения провели более 20 мероприятий: выездные слеты, пленумы, конференции, фестивали, конкурсы, круглые столы. Всего мероприятий - более 50. Все мероприятия (информация, итоги) освещены на страницах районной газеты и в 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соцсетях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 xml:space="preserve">. Кроме того в 2023 году представители институтов гражданского общества прошли </w:t>
      </w:r>
      <w:proofErr w:type="gramStart"/>
      <w:r w:rsidRPr="002F0942">
        <w:rPr>
          <w:rFonts w:ascii="Times New Roman" w:hAnsi="Times New Roman" w:cs="Times New Roman"/>
          <w:sz w:val="24"/>
          <w:szCs w:val="24"/>
        </w:rPr>
        <w:t>обучение по подготовке</w:t>
      </w:r>
      <w:proofErr w:type="gramEnd"/>
      <w:r w:rsidRPr="002F0942">
        <w:rPr>
          <w:rFonts w:ascii="Times New Roman" w:hAnsi="Times New Roman" w:cs="Times New Roman"/>
          <w:sz w:val="24"/>
          <w:szCs w:val="24"/>
        </w:rPr>
        <w:t xml:space="preserve"> к выборам в качестве общественных наблюдателей. Общие расходы по подпрограмме составили 375 тыс. руб.</w:t>
      </w:r>
    </w:p>
    <w:p w14:paraId="395AA59B" w14:textId="77777777" w:rsidR="002F0942" w:rsidRPr="002F0942" w:rsidRDefault="002F0942" w:rsidP="002F0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0942">
        <w:rPr>
          <w:rFonts w:ascii="Times New Roman" w:hAnsi="Times New Roman" w:cs="Times New Roman"/>
          <w:sz w:val="24"/>
          <w:szCs w:val="24"/>
        </w:rPr>
        <w:t>В течение года члены Общественного Совета принимали участие в работе коллегиальных органов при  Администрации муниципального образования "</w:t>
      </w:r>
      <w:proofErr w:type="spellStart"/>
      <w:r w:rsidRPr="002F0942">
        <w:rPr>
          <w:rFonts w:ascii="Times New Roman" w:hAnsi="Times New Roman" w:cs="Times New Roman"/>
          <w:sz w:val="24"/>
          <w:szCs w:val="24"/>
        </w:rPr>
        <w:t>Муниицпальный</w:t>
      </w:r>
      <w:proofErr w:type="spellEnd"/>
      <w:r w:rsidRPr="002F0942">
        <w:rPr>
          <w:rFonts w:ascii="Times New Roman" w:hAnsi="Times New Roman" w:cs="Times New Roman"/>
          <w:sz w:val="24"/>
          <w:szCs w:val="24"/>
        </w:rPr>
        <w:t xml:space="preserve"> округ Завьяловский район Удмуртской Республики" и других комиссиях и общественных советах (всего 7 советов и комиссий). Участие в публичных слушаниях «Об исполнении бюджета муниципального образования «Завьяловский район» за 2022 год», в публичных слушаниях по благоустройству Березовой рощи с</w:t>
      </w:r>
      <w:proofErr w:type="gramStart"/>
      <w:r w:rsidRPr="002F094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F0942">
        <w:rPr>
          <w:rFonts w:ascii="Times New Roman" w:hAnsi="Times New Roman" w:cs="Times New Roman"/>
          <w:sz w:val="24"/>
          <w:szCs w:val="24"/>
        </w:rPr>
        <w:t>Завьялово, по установке Площади славы (Аллеи Памяти) в с. Завьялово, мероприятиях, посвященных Году педагога и наставника, а также в мероприятиях по подготовке к выборам Президента РФ.</w:t>
      </w:r>
    </w:p>
    <w:p w14:paraId="040C890C" w14:textId="77777777" w:rsidR="00726889" w:rsidRPr="00400FEB" w:rsidRDefault="00726889" w:rsidP="0072688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FEB">
        <w:rPr>
          <w:rFonts w:ascii="Times New Roman" w:hAnsi="Times New Roman" w:cs="Times New Roman"/>
          <w:b/>
          <w:sz w:val="24"/>
          <w:szCs w:val="24"/>
        </w:rPr>
        <w:lastRenderedPageBreak/>
        <w:t>Анализ факторов, повлиявших на ход реализации муниципальной подпрограммы</w:t>
      </w:r>
    </w:p>
    <w:p w14:paraId="6FF242A9" w14:textId="77777777" w:rsidR="00726889" w:rsidRPr="00400FEB" w:rsidRDefault="00726889" w:rsidP="007268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Проведение плановой (системной) и целенаправленной работы позволило реализовать все основные направления деятельности </w:t>
      </w:r>
      <w:proofErr w:type="gramStart"/>
      <w:r w:rsidRPr="00400FE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400FEB">
        <w:rPr>
          <w:rFonts w:ascii="Times New Roman" w:hAnsi="Times New Roman" w:cs="Times New Roman"/>
          <w:sz w:val="24"/>
          <w:szCs w:val="24"/>
        </w:rPr>
        <w:t xml:space="preserve"> достигнуть все плановые показатели.</w:t>
      </w:r>
    </w:p>
    <w:p w14:paraId="3BF43B2A" w14:textId="53CBA2FC" w:rsidR="00726889" w:rsidRPr="003A754F" w:rsidRDefault="00726889" w:rsidP="007268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Ресурсное обеспечение подпр</w:t>
      </w:r>
      <w:r w:rsidR="00CE38E6" w:rsidRPr="00400FEB">
        <w:rPr>
          <w:rFonts w:ascii="Times New Roman" w:hAnsi="Times New Roman" w:cs="Times New Roman"/>
          <w:sz w:val="24"/>
          <w:szCs w:val="24"/>
        </w:rPr>
        <w:t>ограммы за счет средств бюджета</w:t>
      </w:r>
      <w:r w:rsidRPr="00400FEB">
        <w:rPr>
          <w:rFonts w:ascii="Times New Roman" w:hAnsi="Times New Roman" w:cs="Times New Roman"/>
          <w:sz w:val="24"/>
          <w:szCs w:val="24"/>
        </w:rPr>
        <w:t>: плановые расходы бюджета района на 202</w:t>
      </w:r>
      <w:r w:rsidR="002F0942">
        <w:rPr>
          <w:rFonts w:ascii="Times New Roman" w:hAnsi="Times New Roman" w:cs="Times New Roman"/>
          <w:sz w:val="24"/>
          <w:szCs w:val="24"/>
        </w:rPr>
        <w:t>3</w:t>
      </w:r>
      <w:r w:rsidRPr="00400FEB"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 w:rsidR="00A32448" w:rsidRPr="00FD2EC0">
        <w:rPr>
          <w:rFonts w:ascii="Times New Roman" w:hAnsi="Times New Roman" w:cs="Times New Roman"/>
          <w:sz w:val="24"/>
          <w:szCs w:val="24"/>
        </w:rPr>
        <w:t>488</w:t>
      </w:r>
      <w:r w:rsidR="00CE38E6" w:rsidRPr="00FD2EC0">
        <w:rPr>
          <w:rFonts w:ascii="Times New Roman" w:hAnsi="Times New Roman" w:cs="Times New Roman"/>
          <w:sz w:val="24"/>
          <w:szCs w:val="24"/>
        </w:rPr>
        <w:t>,</w:t>
      </w:r>
      <w:r w:rsidR="0096630F" w:rsidRPr="00FD2EC0">
        <w:rPr>
          <w:rFonts w:ascii="Times New Roman" w:hAnsi="Times New Roman" w:cs="Times New Roman"/>
          <w:sz w:val="24"/>
          <w:szCs w:val="24"/>
        </w:rPr>
        <w:t>6</w:t>
      </w:r>
      <w:r w:rsidR="00FD2EC0" w:rsidRPr="00FD2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2EC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FD2EC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FD2EC0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FD2EC0">
        <w:rPr>
          <w:rFonts w:ascii="Times New Roman" w:hAnsi="Times New Roman" w:cs="Times New Roman"/>
          <w:sz w:val="24"/>
          <w:szCs w:val="24"/>
        </w:rPr>
        <w:t xml:space="preserve">, кассовое исполнение составило </w:t>
      </w:r>
      <w:r w:rsidR="002F0942" w:rsidRPr="00FD2EC0">
        <w:rPr>
          <w:rFonts w:ascii="Times New Roman" w:hAnsi="Times New Roman" w:cs="Times New Roman"/>
          <w:sz w:val="24"/>
          <w:szCs w:val="24"/>
        </w:rPr>
        <w:t>488,2</w:t>
      </w:r>
      <w:r w:rsidRPr="00FD2EC0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2F0942" w:rsidRPr="00FD2EC0">
        <w:rPr>
          <w:rFonts w:ascii="Times New Roman" w:hAnsi="Times New Roman" w:cs="Times New Roman"/>
          <w:sz w:val="24"/>
          <w:szCs w:val="24"/>
        </w:rPr>
        <w:t xml:space="preserve">. </w:t>
      </w:r>
      <w:r w:rsidRPr="00FD2EC0">
        <w:rPr>
          <w:rFonts w:ascii="Times New Roman" w:hAnsi="Times New Roman" w:cs="Times New Roman"/>
          <w:bCs/>
          <w:sz w:val="24"/>
          <w:szCs w:val="24"/>
        </w:rPr>
        <w:t>(</w:t>
      </w:r>
      <w:r w:rsidR="00FD2EC0" w:rsidRPr="00FD2EC0">
        <w:rPr>
          <w:rFonts w:ascii="Times New Roman" w:hAnsi="Times New Roman" w:cs="Times New Roman"/>
          <w:bCs/>
          <w:sz w:val="24"/>
          <w:szCs w:val="24"/>
        </w:rPr>
        <w:t>99,9</w:t>
      </w:r>
      <w:r w:rsidR="002F0942" w:rsidRPr="00FD2E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D2EC0">
        <w:rPr>
          <w:rFonts w:ascii="Times New Roman" w:hAnsi="Times New Roman" w:cs="Times New Roman"/>
          <w:bCs/>
          <w:sz w:val="24"/>
          <w:szCs w:val="24"/>
        </w:rPr>
        <w:t>%).</w:t>
      </w:r>
    </w:p>
    <w:p w14:paraId="238E9825" w14:textId="77777777" w:rsidR="00DD4124" w:rsidRPr="00400FEB" w:rsidRDefault="00DD4124" w:rsidP="00DD41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6F8DC6" w14:textId="6B82FE94" w:rsidR="00F81ECC" w:rsidRPr="00400FEB" w:rsidRDefault="00F81ECC" w:rsidP="00F81E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FEB">
        <w:rPr>
          <w:rFonts w:ascii="Times New Roman" w:hAnsi="Times New Roman" w:cs="Times New Roman"/>
          <w:b/>
          <w:sz w:val="24"/>
          <w:szCs w:val="24"/>
        </w:rPr>
        <w:t>Основные результаты реализации муниципальной подпрограммы «</w:t>
      </w:r>
      <w:r w:rsidRPr="00400FEB">
        <w:rPr>
          <w:rFonts w:ascii="Times New Roman" w:eastAsia="Calibri" w:hAnsi="Times New Roman" w:cs="Times New Roman"/>
          <w:b/>
          <w:sz w:val="24"/>
          <w:szCs w:val="24"/>
        </w:rPr>
        <w:t>Улучшение условий и охраны труда в Завьяловск</w:t>
      </w:r>
      <w:r w:rsidR="00CE38E6" w:rsidRPr="00400FEB">
        <w:rPr>
          <w:rFonts w:ascii="Times New Roman" w:eastAsia="Calibri" w:hAnsi="Times New Roman" w:cs="Times New Roman"/>
          <w:b/>
          <w:sz w:val="24"/>
          <w:szCs w:val="24"/>
        </w:rPr>
        <w:t>ом</w:t>
      </w:r>
      <w:r w:rsidRPr="00400FEB">
        <w:rPr>
          <w:rFonts w:ascii="Times New Roman" w:eastAsia="Calibri" w:hAnsi="Times New Roman" w:cs="Times New Roman"/>
          <w:b/>
          <w:sz w:val="24"/>
          <w:szCs w:val="24"/>
        </w:rPr>
        <w:t xml:space="preserve"> район</w:t>
      </w:r>
      <w:r w:rsidR="00CE38E6" w:rsidRPr="00400FEB">
        <w:rPr>
          <w:rFonts w:ascii="Times New Roman" w:eastAsia="Calibri" w:hAnsi="Times New Roman" w:cs="Times New Roman"/>
          <w:b/>
          <w:sz w:val="24"/>
          <w:szCs w:val="24"/>
        </w:rPr>
        <w:t>е»</w:t>
      </w:r>
      <w:r w:rsidRPr="00400FE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E38E6" w:rsidRPr="00400FEB">
        <w:rPr>
          <w:rFonts w:ascii="Times New Roman" w:hAnsi="Times New Roman" w:cs="Times New Roman"/>
          <w:b/>
          <w:sz w:val="24"/>
          <w:szCs w:val="24"/>
        </w:rPr>
        <w:br/>
      </w:r>
      <w:r w:rsidRPr="00400FEB">
        <w:rPr>
          <w:rFonts w:ascii="Times New Roman" w:hAnsi="Times New Roman" w:cs="Times New Roman"/>
          <w:b/>
          <w:sz w:val="24"/>
          <w:szCs w:val="24"/>
        </w:rPr>
        <w:t>достигнутые в 202</w:t>
      </w:r>
      <w:r w:rsidR="00A32448" w:rsidRPr="00400FEB">
        <w:rPr>
          <w:rFonts w:ascii="Times New Roman" w:hAnsi="Times New Roman" w:cs="Times New Roman"/>
          <w:b/>
          <w:sz w:val="24"/>
          <w:szCs w:val="24"/>
        </w:rPr>
        <w:t>3</w:t>
      </w:r>
      <w:r w:rsidRPr="00400FE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14:paraId="429E9F99" w14:textId="77777777" w:rsidR="00F81ECC" w:rsidRPr="00400FEB" w:rsidRDefault="00F81ECC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Основной целью подпрограммы является: </w:t>
      </w:r>
      <w:r w:rsidRPr="00400FEB">
        <w:rPr>
          <w:rFonts w:ascii="Times New Roman" w:eastAsia="Calibri" w:hAnsi="Times New Roman" w:cs="Times New Roman"/>
          <w:sz w:val="24"/>
          <w:szCs w:val="24"/>
        </w:rPr>
        <w:t>Улучшение условий и охраны труда у работодателей, расположенных на территории Завьяловского района</w:t>
      </w:r>
      <w:r w:rsidRPr="00400FEB">
        <w:rPr>
          <w:rFonts w:ascii="Times New Roman" w:hAnsi="Times New Roman" w:cs="Times New Roman"/>
          <w:sz w:val="24"/>
          <w:szCs w:val="24"/>
        </w:rPr>
        <w:t>.</w:t>
      </w:r>
    </w:p>
    <w:p w14:paraId="5A5D9309" w14:textId="77777777" w:rsidR="00F81ECC" w:rsidRPr="00400FEB" w:rsidRDefault="00F81ECC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Подпрограмма включает в себя реализацию таких направлений деятельности, как:</w:t>
      </w:r>
    </w:p>
    <w:p w14:paraId="52DEB408" w14:textId="77777777" w:rsidR="00F81ECC" w:rsidRPr="00400FEB" w:rsidRDefault="00F81ECC" w:rsidP="00F81ECC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>- Реализация государственной политики в области охраны труда в органах местного самоуправления и организациях Завьяловского района;</w:t>
      </w:r>
    </w:p>
    <w:p w14:paraId="44AD8919" w14:textId="77777777" w:rsidR="00F81ECC" w:rsidRPr="00400FEB" w:rsidRDefault="00F81ECC" w:rsidP="00F81ECC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>- Сохранение жизни и здоровья человека в процессе труда, профилактика профессиональных заболеваний, предупреждение производственного травматизма;</w:t>
      </w:r>
    </w:p>
    <w:p w14:paraId="50715707" w14:textId="77777777" w:rsidR="00F81ECC" w:rsidRPr="00400FEB" w:rsidRDefault="00F81ECC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- </w:t>
      </w:r>
      <w:r w:rsidRPr="00400FEB">
        <w:rPr>
          <w:rFonts w:ascii="Times New Roman" w:eastAsia="Calibri" w:hAnsi="Times New Roman" w:cs="Times New Roman"/>
          <w:sz w:val="24"/>
          <w:szCs w:val="24"/>
        </w:rPr>
        <w:t>Предупреждение, выявление и пресечение нарушений трудового законодательства в подведомственных организациях</w:t>
      </w:r>
      <w:r w:rsidRPr="00400FEB">
        <w:rPr>
          <w:rFonts w:ascii="Times New Roman" w:hAnsi="Times New Roman" w:cs="Times New Roman"/>
          <w:sz w:val="24"/>
          <w:szCs w:val="24"/>
        </w:rPr>
        <w:t>.</w:t>
      </w:r>
    </w:p>
    <w:p w14:paraId="77490B2B" w14:textId="32B0BD6C" w:rsidR="00A32448" w:rsidRPr="00400FEB" w:rsidRDefault="00A32448" w:rsidP="00A32448">
      <w:pPr>
        <w:pStyle w:val="a4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>Разработан план мероприятий по улучшению условий труда и охраны труда, ликвидации или снижению уровней профессиональных рисков либо недопущению повышения их уровней в Администрации муниципального образования «Муниципальный округ Завьяловский район Удмуртской Республики» на 2023 год.</w:t>
      </w:r>
    </w:p>
    <w:p w14:paraId="483E73D2" w14:textId="77777777" w:rsidR="00A32448" w:rsidRPr="00400FEB" w:rsidRDefault="00A32448" w:rsidP="00A32448">
      <w:pPr>
        <w:pStyle w:val="a4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>В рамках реализации указанного выше плана:</w:t>
      </w:r>
    </w:p>
    <w:p w14:paraId="1EEE1B3A" w14:textId="77777777" w:rsidR="00A32448" w:rsidRPr="00400FEB" w:rsidRDefault="00A32448" w:rsidP="00A32448">
      <w:pPr>
        <w:pStyle w:val="a4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bCs/>
          <w:color w:val="000000" w:themeColor="text1"/>
          <w:sz w:val="24"/>
          <w:szCs w:val="24"/>
        </w:rPr>
        <w:t>Организовано обучение требованиям  охраны труда и проверка знаний требований охраны труда (14 руководителей структурных подразделений Администрации района);</w:t>
      </w:r>
    </w:p>
    <w:p w14:paraId="2F97550A" w14:textId="77777777" w:rsidR="00A32448" w:rsidRPr="00400FEB" w:rsidRDefault="00A32448" w:rsidP="00A32448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Создана </w:t>
      </w:r>
      <w:r w:rsidRPr="00400FEB">
        <w:rPr>
          <w:rFonts w:ascii="Times New Roman" w:hAnsi="Times New Roman" w:cs="Times New Roman"/>
          <w:color w:val="000000" w:themeColor="text1"/>
          <w:sz w:val="24"/>
          <w:szCs w:val="24"/>
        </w:rPr>
        <w:t>Комиссия по охране труда в муниципальном образовании «Муниципальный округ Завьяловский район Удмуртской Республики».</w:t>
      </w:r>
    </w:p>
    <w:p w14:paraId="5BA639B9" w14:textId="77777777" w:rsidR="00A32448" w:rsidRPr="00400FEB" w:rsidRDefault="00A32448" w:rsidP="00A324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Впервые был организован День охраны труда для работников Администрации Завьяловского района. Данное мероприятие проводилось в рамках празднования Всемирного Дня охраны труда и было направлено </w:t>
      </w:r>
      <w:proofErr w:type="gramStart"/>
      <w:r w:rsidRPr="00400FE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00FEB">
        <w:rPr>
          <w:rFonts w:ascii="Times New Roman" w:hAnsi="Times New Roman" w:cs="Times New Roman"/>
          <w:sz w:val="24"/>
          <w:szCs w:val="24"/>
        </w:rPr>
        <w:t>:</w:t>
      </w:r>
    </w:p>
    <w:p w14:paraId="130146ED" w14:textId="77777777" w:rsidR="00A32448" w:rsidRPr="00400FEB" w:rsidRDefault="00A32448" w:rsidP="00A324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- реализацию основных направлений государственной политики и политики Администрации Завьяловского района в области охраны труда;</w:t>
      </w:r>
    </w:p>
    <w:p w14:paraId="330AA7F9" w14:textId="77777777" w:rsidR="00A32448" w:rsidRPr="00400FEB" w:rsidRDefault="00A32448" w:rsidP="00A324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- профилактику профессиональных заболеваний офисных работников;</w:t>
      </w:r>
    </w:p>
    <w:p w14:paraId="3ADAC5F0" w14:textId="77777777" w:rsidR="00A32448" w:rsidRPr="00400FEB" w:rsidRDefault="00A32448" w:rsidP="00A32448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- профилактику травматизма среди работников Администрации Завьяловского района;</w:t>
      </w:r>
    </w:p>
    <w:p w14:paraId="75E850CA" w14:textId="77777777" w:rsidR="00A32448" w:rsidRPr="00400FEB" w:rsidRDefault="00A32448" w:rsidP="00A32448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00FEB">
        <w:rPr>
          <w:rFonts w:ascii="Times New Roman" w:hAnsi="Times New Roman" w:cs="Times New Roman"/>
          <w:color w:val="000000" w:themeColor="text1"/>
          <w:sz w:val="24"/>
          <w:szCs w:val="24"/>
        </w:rPr>
        <w:t>- повышение культуры здоровья, уровня по соблюдению требований охраны труда в Администрации Завьяловского района.</w:t>
      </w:r>
    </w:p>
    <w:p w14:paraId="6C7055F5" w14:textId="2E9988DD" w:rsidR="00A32448" w:rsidRPr="00400FEB" w:rsidRDefault="00A32448" w:rsidP="00A3244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Мероприятие интересное,  с пользой для сотрудников. Планируем сделать это мероприятие традиционным.</w:t>
      </w:r>
    </w:p>
    <w:p w14:paraId="2C9E8C85" w14:textId="77777777" w:rsidR="00A32448" w:rsidRPr="00400FEB" w:rsidRDefault="00A32448" w:rsidP="00A3244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400FEB">
        <w:rPr>
          <w:rFonts w:ascii="Times New Roman" w:hAnsi="Times New Roman" w:cs="Times New Roman"/>
          <w:sz w:val="24"/>
          <w:szCs w:val="24"/>
          <w:lang w:bidi="en-US"/>
        </w:rPr>
        <w:t>Проведены консультации по вопросам охраны труда:</w:t>
      </w:r>
    </w:p>
    <w:p w14:paraId="59818F2D" w14:textId="77777777" w:rsidR="00A32448" w:rsidRPr="00400FEB" w:rsidRDefault="00A32448" w:rsidP="00A3244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400FEB">
        <w:rPr>
          <w:rFonts w:ascii="Times New Roman" w:hAnsi="Times New Roman" w:cs="Times New Roman"/>
          <w:sz w:val="24"/>
          <w:szCs w:val="24"/>
          <w:lang w:bidi="en-US"/>
        </w:rPr>
        <w:lastRenderedPageBreak/>
        <w:t>- перечень локальных нормативных актов в области охраны труда;</w:t>
      </w:r>
    </w:p>
    <w:p w14:paraId="5A5E886A" w14:textId="77777777" w:rsidR="00A32448" w:rsidRPr="00400FEB" w:rsidRDefault="00A32448" w:rsidP="00A3244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400FEB">
        <w:rPr>
          <w:rFonts w:ascii="Times New Roman" w:hAnsi="Times New Roman" w:cs="Times New Roman"/>
          <w:sz w:val="24"/>
          <w:szCs w:val="24"/>
          <w:lang w:bidi="en-US"/>
        </w:rPr>
        <w:t>- обеспечение средствами индивидуальной защиты работников;</w:t>
      </w:r>
    </w:p>
    <w:p w14:paraId="77A426E4" w14:textId="77777777" w:rsidR="00A32448" w:rsidRPr="00400FEB" w:rsidRDefault="00A32448" w:rsidP="00A3244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400FEB">
        <w:rPr>
          <w:rFonts w:ascii="Times New Roman" w:hAnsi="Times New Roman" w:cs="Times New Roman"/>
          <w:sz w:val="24"/>
          <w:szCs w:val="24"/>
          <w:lang w:bidi="en-US"/>
        </w:rPr>
        <w:t>- обеспечение смывающими и обезвреживающими средствами работников;</w:t>
      </w:r>
    </w:p>
    <w:p w14:paraId="754BDC08" w14:textId="0A14DEBA" w:rsidR="00A32448" w:rsidRPr="00400FEB" w:rsidRDefault="00A32448" w:rsidP="00A3244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400FEB">
        <w:rPr>
          <w:rFonts w:ascii="Times New Roman" w:hAnsi="Times New Roman" w:cs="Times New Roman"/>
          <w:sz w:val="24"/>
          <w:szCs w:val="24"/>
          <w:lang w:bidi="en-US"/>
        </w:rPr>
        <w:t>- обучение требованиям охраны труда работников.</w:t>
      </w:r>
    </w:p>
    <w:p w14:paraId="7A45204E" w14:textId="77777777" w:rsidR="00A32448" w:rsidRPr="00400FEB" w:rsidRDefault="00A32448" w:rsidP="00A324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0FEB">
        <w:rPr>
          <w:rFonts w:ascii="Times New Roman" w:hAnsi="Times New Roman" w:cs="Times New Roman"/>
          <w:i/>
          <w:sz w:val="24"/>
          <w:szCs w:val="24"/>
        </w:rPr>
        <w:t xml:space="preserve">Контроль за соблюдением трудового законодательства, законодательства по охране труда в органах местного самоуправления и подведомственных организациях </w:t>
      </w:r>
      <w:r w:rsidRPr="00400FEB">
        <w:rPr>
          <w:rFonts w:ascii="Times New Roman" w:hAnsi="Times New Roman" w:cs="Times New Roman"/>
          <w:sz w:val="24"/>
          <w:szCs w:val="24"/>
        </w:rPr>
        <w:t>осуществляется в рамках  оказания методической помощи специалистам, выполняющим соответствующие функции в территориальных и функциональных структурных подразделениях Администрации, в подведомственных учреждениях, а также путем ведомственного контроля за соблюдением трудового законодательства и иных нормативных правовых актов, содержащие нормы трудового права.</w:t>
      </w:r>
      <w:proofErr w:type="gramEnd"/>
    </w:p>
    <w:p w14:paraId="48F544D9" w14:textId="77777777" w:rsidR="00A32448" w:rsidRPr="00400FEB" w:rsidRDefault="00A32448" w:rsidP="00A324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Консультации осуществляются в ежедневном режиме всеми специалистами сектора по кадровой работе, а также начальником управления. </w:t>
      </w:r>
    </w:p>
    <w:p w14:paraId="045F240F" w14:textId="77777777" w:rsidR="00A32448" w:rsidRPr="00400FEB" w:rsidRDefault="00A32448" w:rsidP="00A3244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В 2023 году проведено 11 проверок ведомственного контроля в образовательных учреждениях района (в 2021 году – 14, 2022 - 5).</w:t>
      </w:r>
    </w:p>
    <w:p w14:paraId="50F70427" w14:textId="77777777" w:rsidR="00A32448" w:rsidRPr="00400FEB" w:rsidRDefault="00A32448" w:rsidP="00A32448">
      <w:pPr>
        <w:pStyle w:val="a4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 xml:space="preserve">По результатам проведенных плановых проверок составляются: </w:t>
      </w:r>
    </w:p>
    <w:p w14:paraId="2F67288E" w14:textId="77777777" w:rsidR="00A32448" w:rsidRPr="00400FEB" w:rsidRDefault="00A32448" w:rsidP="00A32448">
      <w:pPr>
        <w:pStyle w:val="a4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>- акты проверки соблюдения подведомственными организациями трудового законодательства и иных нормативных правовых актов, содержащие нормы трудового права;</w:t>
      </w:r>
    </w:p>
    <w:p w14:paraId="238BA801" w14:textId="77777777" w:rsidR="00A32448" w:rsidRPr="00400FEB" w:rsidRDefault="00A32448" w:rsidP="00A32448">
      <w:pPr>
        <w:pStyle w:val="a4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>- предписания об устранении выявленных нарушений требований  трудового законодательства и иных нормативных правовых актов, содержащих нормы трудового права;</w:t>
      </w:r>
    </w:p>
    <w:p w14:paraId="3FB8EEBA" w14:textId="77777777" w:rsidR="00A32448" w:rsidRPr="00400FEB" w:rsidRDefault="00A32448" w:rsidP="00A32448">
      <w:pPr>
        <w:pStyle w:val="a4"/>
        <w:autoSpaceDE w:val="0"/>
        <w:autoSpaceDN w:val="0"/>
        <w:adjustRightInd w:val="0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00FEB">
        <w:rPr>
          <w:rFonts w:ascii="Times New Roman" w:hAnsi="Times New Roman"/>
          <w:sz w:val="24"/>
          <w:szCs w:val="24"/>
        </w:rPr>
        <w:t>В 2023 году: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4"/>
        <w:gridCol w:w="1417"/>
        <w:gridCol w:w="1843"/>
      </w:tblGrid>
      <w:tr w:rsidR="00A32448" w:rsidRPr="00400FEB" w14:paraId="5D35E107" w14:textId="77777777" w:rsidTr="00A32448">
        <w:trPr>
          <w:cantSplit/>
          <w:trHeight w:val="360"/>
        </w:trPr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AB3089" w14:textId="5C61E590" w:rsidR="00A32448" w:rsidRPr="00400FEB" w:rsidRDefault="00A32448" w:rsidP="008F5F32">
            <w:pPr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400FEB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Наименование</w:t>
            </w:r>
            <w:proofErr w:type="spellEnd"/>
            <w:r w:rsidRPr="00400FEB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400FEB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показателя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1BEE1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2023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B47FAC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2022</w:t>
            </w:r>
          </w:p>
        </w:tc>
      </w:tr>
      <w:tr w:rsidR="00A32448" w:rsidRPr="00400FEB" w14:paraId="53AB7ADF" w14:textId="77777777" w:rsidTr="00A32448">
        <w:trPr>
          <w:cantSplit/>
          <w:trHeight w:val="360"/>
        </w:trPr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06C0AD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Количество выявленных в ходе всех видов проверок нарушений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AA5B5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164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3EA24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56</w:t>
            </w:r>
          </w:p>
        </w:tc>
      </w:tr>
      <w:tr w:rsidR="00A32448" w:rsidRPr="00400FEB" w14:paraId="1C1FB03B" w14:textId="77777777" w:rsidTr="00A32448">
        <w:trPr>
          <w:cantSplit/>
          <w:trHeight w:val="240"/>
        </w:trPr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95AF59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 том числе по вопросам: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4F094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E325B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32448" w:rsidRPr="00400FEB" w14:paraId="2E6A4981" w14:textId="77777777" w:rsidTr="00A32448">
        <w:trPr>
          <w:cantSplit/>
          <w:trHeight w:val="240"/>
        </w:trPr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87B70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«Трудовой договор. Рабочее время и время отдыха. Трудовой распорядок и дисциплина труда»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42D69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19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EF80E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</w:tr>
      <w:tr w:rsidR="00A32448" w:rsidRPr="00400FEB" w14:paraId="51F247C6" w14:textId="77777777" w:rsidTr="00A32448">
        <w:trPr>
          <w:cantSplit/>
          <w:trHeight w:val="240"/>
        </w:trPr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2AF0F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«Оплата труда. Соблюдение гарантий и компенсаций»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29A15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DE3FC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</w:t>
            </w:r>
          </w:p>
        </w:tc>
      </w:tr>
      <w:tr w:rsidR="00A32448" w:rsidRPr="00400FEB" w14:paraId="41972555" w14:textId="77777777" w:rsidTr="00A32448">
        <w:trPr>
          <w:cantSplit/>
          <w:trHeight w:val="240"/>
        </w:trPr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84E85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«Охрана труда»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92B1D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108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7FFD5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7</w:t>
            </w:r>
          </w:p>
        </w:tc>
      </w:tr>
      <w:tr w:rsidR="00A32448" w:rsidRPr="00400FEB" w14:paraId="33E1155E" w14:textId="77777777" w:rsidTr="00A32448">
        <w:trPr>
          <w:cantSplit/>
          <w:trHeight w:val="240"/>
        </w:trPr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FFA3B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по другим вопросам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F86CB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30006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39</w:t>
            </w:r>
          </w:p>
        </w:tc>
      </w:tr>
      <w:tr w:rsidR="00A32448" w:rsidRPr="00400FEB" w14:paraId="32A8541A" w14:textId="77777777" w:rsidTr="00A32448">
        <w:trPr>
          <w:cantSplit/>
          <w:trHeight w:val="240"/>
        </w:trPr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D9914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Количество выданных предписаний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67D9E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DD8B6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3</w:t>
            </w:r>
          </w:p>
        </w:tc>
      </w:tr>
      <w:tr w:rsidR="00A32448" w:rsidRPr="00400FEB" w14:paraId="72095183" w14:textId="77777777" w:rsidTr="00A32448">
        <w:trPr>
          <w:cantSplit/>
          <w:trHeight w:val="416"/>
        </w:trPr>
        <w:tc>
          <w:tcPr>
            <w:tcW w:w="6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F351F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Количество устраненных нарушений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5DD23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b/>
                <w:bCs/>
                <w:sz w:val="24"/>
                <w:szCs w:val="24"/>
                <w:lang w:bidi="en-US"/>
              </w:rPr>
              <w:t>164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1551D" w14:textId="77777777" w:rsidR="00A32448" w:rsidRPr="00400FEB" w:rsidRDefault="00A32448" w:rsidP="008F5F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00FEB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56</w:t>
            </w:r>
          </w:p>
        </w:tc>
      </w:tr>
    </w:tbl>
    <w:p w14:paraId="6A8911B6" w14:textId="77777777" w:rsidR="00A32448" w:rsidRPr="00400FEB" w:rsidRDefault="00A32448" w:rsidP="00A3244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В ходе проверки были выявлены типичные нарушения. Руководителям не просто было указано на эти нарушения, но и даны рекомендации по их устранению.</w:t>
      </w:r>
    </w:p>
    <w:p w14:paraId="27796E87" w14:textId="77777777" w:rsidR="00A32448" w:rsidRPr="00400FEB" w:rsidRDefault="00A32448" w:rsidP="00A3244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Оценивая результаты осуществления ведомственного </w:t>
      </w:r>
      <w:proofErr w:type="gramStart"/>
      <w:r w:rsidRPr="00400FE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00FEB">
        <w:rPr>
          <w:rFonts w:ascii="Times New Roman" w:hAnsi="Times New Roman" w:cs="Times New Roman"/>
          <w:sz w:val="24"/>
          <w:szCs w:val="24"/>
        </w:rPr>
        <w:t xml:space="preserve"> соблюдением трудового законодательства необходимо отметить, что благодаря проверкам работодатели вынуждены уделять больше внимания вопросам «Охрана труда» и </w:t>
      </w:r>
      <w:r w:rsidRPr="00400FEB">
        <w:rPr>
          <w:rFonts w:ascii="Times New Roman" w:hAnsi="Times New Roman" w:cs="Times New Roman"/>
          <w:sz w:val="24"/>
          <w:szCs w:val="24"/>
          <w:lang w:bidi="en-US"/>
        </w:rPr>
        <w:t>«Оплата труда. Соблюдение гарантий и компенсаций».</w:t>
      </w:r>
    </w:p>
    <w:p w14:paraId="09C900FE" w14:textId="77777777" w:rsidR="00005058" w:rsidRPr="00400FEB" w:rsidRDefault="00005058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37D08F" w14:textId="77777777" w:rsidR="00F81ECC" w:rsidRPr="00400FEB" w:rsidRDefault="00F81ECC" w:rsidP="00F81E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0FEB">
        <w:rPr>
          <w:rFonts w:ascii="Times New Roman" w:hAnsi="Times New Roman" w:cs="Times New Roman"/>
          <w:b/>
          <w:sz w:val="24"/>
          <w:szCs w:val="24"/>
        </w:rPr>
        <w:t>Анализ факторов, повлиявших на ход реализации муниципальной подпрограммы</w:t>
      </w:r>
    </w:p>
    <w:p w14:paraId="1B48F84F" w14:textId="77777777" w:rsidR="00F81ECC" w:rsidRPr="00400FEB" w:rsidRDefault="00F81ECC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Проведение плановой (системной) и целенаправленной работы позволило реализовать все основные направления деятельности и достигнуть почти все плановые показатели.</w:t>
      </w:r>
    </w:p>
    <w:p w14:paraId="596ABA00" w14:textId="77777777" w:rsidR="00EF23E2" w:rsidRPr="00400FEB" w:rsidRDefault="00EF23E2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0FEB">
        <w:rPr>
          <w:rFonts w:ascii="Times New Roman" w:hAnsi="Times New Roman" w:cs="Times New Roman"/>
          <w:sz w:val="24"/>
          <w:szCs w:val="24"/>
        </w:rPr>
        <w:t>На достигнут</w:t>
      </w:r>
      <w:proofErr w:type="gramEnd"/>
      <w:r w:rsidRPr="00400FEB">
        <w:rPr>
          <w:rFonts w:ascii="Times New Roman" w:hAnsi="Times New Roman" w:cs="Times New Roman"/>
          <w:sz w:val="24"/>
          <w:szCs w:val="24"/>
        </w:rPr>
        <w:t xml:space="preserve"> следующий показатель:</w:t>
      </w:r>
    </w:p>
    <w:p w14:paraId="2053A470" w14:textId="2B0762F5" w:rsidR="00EF23E2" w:rsidRPr="00400FEB" w:rsidRDefault="00EF23E2" w:rsidP="003A7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Количество выявленных нарушений трудового законодательства в подведомственных организациях в расчете на 1 организацию: план  - 1</w:t>
      </w:r>
      <w:r w:rsidR="002F0942">
        <w:rPr>
          <w:rFonts w:ascii="Times New Roman" w:hAnsi="Times New Roman" w:cs="Times New Roman"/>
          <w:sz w:val="24"/>
          <w:szCs w:val="24"/>
        </w:rPr>
        <w:t>1</w:t>
      </w:r>
      <w:r w:rsidRPr="00400FEB">
        <w:rPr>
          <w:rFonts w:ascii="Times New Roman" w:hAnsi="Times New Roman" w:cs="Times New Roman"/>
          <w:sz w:val="24"/>
          <w:szCs w:val="24"/>
        </w:rPr>
        <w:t xml:space="preserve"> ед., факт – </w:t>
      </w:r>
      <w:r w:rsidR="002F0942">
        <w:rPr>
          <w:rFonts w:ascii="Times New Roman" w:hAnsi="Times New Roman" w:cs="Times New Roman"/>
          <w:sz w:val="24"/>
          <w:szCs w:val="24"/>
        </w:rPr>
        <w:t>15,4</w:t>
      </w:r>
      <w:r w:rsidRPr="00400FEB">
        <w:rPr>
          <w:rFonts w:ascii="Times New Roman" w:hAnsi="Times New Roman" w:cs="Times New Roman"/>
          <w:sz w:val="24"/>
          <w:szCs w:val="24"/>
        </w:rPr>
        <w:t>. Причины:</w:t>
      </w:r>
      <w:r w:rsidR="002F0942">
        <w:rPr>
          <w:rFonts w:ascii="Times New Roman" w:hAnsi="Times New Roman" w:cs="Times New Roman"/>
          <w:sz w:val="24"/>
          <w:szCs w:val="24"/>
        </w:rPr>
        <w:t xml:space="preserve"> недостаточный контроль за соблюдение трудового законодательства </w:t>
      </w:r>
      <w:r w:rsidR="003A754F">
        <w:rPr>
          <w:rFonts w:ascii="Times New Roman" w:hAnsi="Times New Roman" w:cs="Times New Roman"/>
          <w:sz w:val="24"/>
          <w:szCs w:val="24"/>
        </w:rPr>
        <w:t xml:space="preserve">в сфере охраны труда </w:t>
      </w:r>
      <w:r w:rsidR="002F0942">
        <w:rPr>
          <w:rFonts w:ascii="Times New Roman" w:hAnsi="Times New Roman" w:cs="Times New Roman"/>
          <w:sz w:val="24"/>
          <w:szCs w:val="24"/>
        </w:rPr>
        <w:t>со стороны руководителей учреждений</w:t>
      </w:r>
      <w:r w:rsidR="003A754F">
        <w:rPr>
          <w:rFonts w:ascii="Times New Roman" w:hAnsi="Times New Roman" w:cs="Times New Roman"/>
          <w:sz w:val="24"/>
          <w:szCs w:val="24"/>
        </w:rPr>
        <w:t xml:space="preserve"> приводит  к тому, что в организациях сохраняется достаточно много нарушений</w:t>
      </w:r>
      <w:r w:rsidRPr="00400FEB">
        <w:rPr>
          <w:rFonts w:ascii="Times New Roman" w:hAnsi="Times New Roman" w:cs="Times New Roman"/>
          <w:sz w:val="24"/>
          <w:szCs w:val="24"/>
        </w:rPr>
        <w:t>.</w:t>
      </w:r>
    </w:p>
    <w:p w14:paraId="7910AACD" w14:textId="1F0B0BF8" w:rsidR="00F81ECC" w:rsidRPr="00B20BF8" w:rsidRDefault="00F81ECC" w:rsidP="00B20BF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Ресурсное обеспечение подпрограммы за счет средств бюджета: плановые расходы бюджета района на 202</w:t>
      </w:r>
      <w:r w:rsidR="002F0942">
        <w:rPr>
          <w:rFonts w:ascii="Times New Roman" w:hAnsi="Times New Roman" w:cs="Times New Roman"/>
          <w:sz w:val="24"/>
          <w:szCs w:val="24"/>
        </w:rPr>
        <w:t>3</w:t>
      </w:r>
      <w:r w:rsidRPr="00400FEB">
        <w:rPr>
          <w:rFonts w:ascii="Times New Roman" w:hAnsi="Times New Roman" w:cs="Times New Roman"/>
          <w:sz w:val="24"/>
          <w:szCs w:val="24"/>
        </w:rPr>
        <w:t xml:space="preserve"> год составляли </w:t>
      </w:r>
      <w:r w:rsidR="00005058" w:rsidRPr="00FD2EC0">
        <w:rPr>
          <w:rFonts w:ascii="Times New Roman" w:hAnsi="Times New Roman" w:cs="Times New Roman"/>
          <w:sz w:val="24"/>
          <w:szCs w:val="24"/>
        </w:rPr>
        <w:t>1</w:t>
      </w:r>
      <w:r w:rsidR="002F0942" w:rsidRPr="00FD2EC0">
        <w:rPr>
          <w:rFonts w:ascii="Times New Roman" w:hAnsi="Times New Roman" w:cs="Times New Roman"/>
          <w:sz w:val="24"/>
          <w:szCs w:val="24"/>
        </w:rPr>
        <w:t xml:space="preserve">58,8 </w:t>
      </w:r>
      <w:r w:rsidRPr="00FD2EC0">
        <w:rPr>
          <w:rFonts w:ascii="Times New Roman" w:hAnsi="Times New Roman" w:cs="Times New Roman"/>
          <w:sz w:val="24"/>
          <w:szCs w:val="24"/>
        </w:rPr>
        <w:t>тыс.</w:t>
      </w:r>
      <w:r w:rsidR="002F0942" w:rsidRPr="00FD2EC0">
        <w:rPr>
          <w:rFonts w:ascii="Times New Roman" w:hAnsi="Times New Roman" w:cs="Times New Roman"/>
          <w:sz w:val="24"/>
          <w:szCs w:val="24"/>
        </w:rPr>
        <w:t xml:space="preserve"> </w:t>
      </w:r>
      <w:r w:rsidRPr="00FD2EC0">
        <w:rPr>
          <w:rFonts w:ascii="Times New Roman" w:hAnsi="Times New Roman" w:cs="Times New Roman"/>
          <w:sz w:val="24"/>
          <w:szCs w:val="24"/>
        </w:rPr>
        <w:t>руб</w:t>
      </w:r>
      <w:r w:rsidR="002F0942" w:rsidRPr="00FD2EC0">
        <w:rPr>
          <w:rFonts w:ascii="Times New Roman" w:hAnsi="Times New Roman" w:cs="Times New Roman"/>
          <w:sz w:val="24"/>
          <w:szCs w:val="24"/>
        </w:rPr>
        <w:t>.</w:t>
      </w:r>
      <w:r w:rsidRPr="00FD2EC0">
        <w:rPr>
          <w:rFonts w:ascii="Times New Roman" w:hAnsi="Times New Roman" w:cs="Times New Roman"/>
          <w:sz w:val="24"/>
          <w:szCs w:val="24"/>
        </w:rPr>
        <w:t xml:space="preserve">, кассовое исполнение составило </w:t>
      </w:r>
      <w:r w:rsidR="002F0942" w:rsidRPr="00FD2EC0">
        <w:rPr>
          <w:rFonts w:ascii="Times New Roman" w:hAnsi="Times New Roman" w:cs="Times New Roman"/>
          <w:sz w:val="24"/>
          <w:szCs w:val="24"/>
        </w:rPr>
        <w:t>87,8</w:t>
      </w:r>
      <w:r w:rsidRPr="00FD2EC0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2F0942" w:rsidRPr="00FD2EC0">
        <w:rPr>
          <w:rFonts w:ascii="Times New Roman" w:hAnsi="Times New Roman" w:cs="Times New Roman"/>
          <w:sz w:val="24"/>
          <w:szCs w:val="24"/>
        </w:rPr>
        <w:t xml:space="preserve">. </w:t>
      </w:r>
      <w:r w:rsidRPr="00FD2EC0">
        <w:rPr>
          <w:rFonts w:ascii="Times New Roman" w:hAnsi="Times New Roman" w:cs="Times New Roman"/>
          <w:bCs/>
          <w:sz w:val="24"/>
          <w:szCs w:val="24"/>
        </w:rPr>
        <w:t>(</w:t>
      </w:r>
      <w:r w:rsidR="00005058" w:rsidRPr="00FD2EC0">
        <w:rPr>
          <w:rFonts w:ascii="Times New Roman" w:hAnsi="Times New Roman" w:cs="Times New Roman"/>
          <w:bCs/>
          <w:sz w:val="24"/>
          <w:szCs w:val="24"/>
        </w:rPr>
        <w:t>5</w:t>
      </w:r>
      <w:r w:rsidR="002F0942" w:rsidRPr="00FD2EC0">
        <w:rPr>
          <w:rFonts w:ascii="Times New Roman" w:hAnsi="Times New Roman" w:cs="Times New Roman"/>
          <w:bCs/>
          <w:sz w:val="24"/>
          <w:szCs w:val="24"/>
        </w:rPr>
        <w:t>5</w:t>
      </w:r>
      <w:r w:rsidR="00005058" w:rsidRPr="00FD2EC0">
        <w:rPr>
          <w:rFonts w:ascii="Times New Roman" w:hAnsi="Times New Roman" w:cs="Times New Roman"/>
          <w:bCs/>
          <w:sz w:val="24"/>
          <w:szCs w:val="24"/>
        </w:rPr>
        <w:t>,</w:t>
      </w:r>
      <w:r w:rsidR="002F0942" w:rsidRPr="00FD2EC0">
        <w:rPr>
          <w:rFonts w:ascii="Times New Roman" w:hAnsi="Times New Roman" w:cs="Times New Roman"/>
          <w:bCs/>
          <w:sz w:val="24"/>
          <w:szCs w:val="24"/>
        </w:rPr>
        <w:t xml:space="preserve">3 </w:t>
      </w:r>
      <w:r w:rsidRPr="00FD2EC0">
        <w:rPr>
          <w:rFonts w:ascii="Times New Roman" w:hAnsi="Times New Roman" w:cs="Times New Roman"/>
          <w:bCs/>
          <w:sz w:val="24"/>
          <w:szCs w:val="24"/>
        </w:rPr>
        <w:t>%).</w:t>
      </w:r>
    </w:p>
    <w:p w14:paraId="0F756FF7" w14:textId="77777777" w:rsidR="00F81ECC" w:rsidRPr="00400FEB" w:rsidRDefault="00F81ECC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В целом, проведя анализ исполнения муниципальной программы, </w:t>
      </w:r>
      <w:r w:rsidR="00984863" w:rsidRPr="00400FEB">
        <w:rPr>
          <w:rFonts w:ascii="Times New Roman" w:hAnsi="Times New Roman" w:cs="Times New Roman"/>
          <w:sz w:val="24"/>
          <w:szCs w:val="24"/>
        </w:rPr>
        <w:t xml:space="preserve">считаем реализацию </w:t>
      </w:r>
      <w:r w:rsidRPr="00400FEB">
        <w:rPr>
          <w:rFonts w:ascii="Times New Roman" w:hAnsi="Times New Roman" w:cs="Times New Roman"/>
          <w:sz w:val="24"/>
          <w:szCs w:val="24"/>
        </w:rPr>
        <w:t>программ</w:t>
      </w:r>
      <w:r w:rsidR="00984863" w:rsidRPr="00400FEB">
        <w:rPr>
          <w:rFonts w:ascii="Times New Roman" w:hAnsi="Times New Roman" w:cs="Times New Roman"/>
          <w:sz w:val="24"/>
          <w:szCs w:val="24"/>
        </w:rPr>
        <w:t>ы</w:t>
      </w:r>
      <w:r w:rsidR="00C07222" w:rsidRPr="00400F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7222" w:rsidRPr="00400FEB">
        <w:rPr>
          <w:rFonts w:ascii="Times New Roman" w:hAnsi="Times New Roman" w:cs="Times New Roman"/>
          <w:sz w:val="24"/>
          <w:szCs w:val="24"/>
        </w:rPr>
        <w:t>эффективной</w:t>
      </w:r>
      <w:proofErr w:type="gramEnd"/>
      <w:r w:rsidRPr="00400FEB">
        <w:rPr>
          <w:rFonts w:ascii="Times New Roman" w:hAnsi="Times New Roman" w:cs="Times New Roman"/>
          <w:sz w:val="24"/>
          <w:szCs w:val="24"/>
        </w:rPr>
        <w:t xml:space="preserve"> и требует</w:t>
      </w:r>
      <w:r w:rsidR="00984863" w:rsidRPr="00400FEB">
        <w:rPr>
          <w:rFonts w:ascii="Times New Roman" w:hAnsi="Times New Roman" w:cs="Times New Roman"/>
          <w:sz w:val="24"/>
          <w:szCs w:val="24"/>
        </w:rPr>
        <w:t>ся дальнейшая</w:t>
      </w:r>
      <w:r w:rsidRPr="00400FEB">
        <w:rPr>
          <w:rFonts w:ascii="Times New Roman" w:hAnsi="Times New Roman" w:cs="Times New Roman"/>
          <w:sz w:val="24"/>
          <w:szCs w:val="24"/>
        </w:rPr>
        <w:t xml:space="preserve"> р</w:t>
      </w:r>
      <w:r w:rsidR="00984863" w:rsidRPr="00400FEB">
        <w:rPr>
          <w:rFonts w:ascii="Times New Roman" w:hAnsi="Times New Roman" w:cs="Times New Roman"/>
          <w:sz w:val="24"/>
          <w:szCs w:val="24"/>
        </w:rPr>
        <w:t>еализация</w:t>
      </w:r>
      <w:r w:rsidRPr="00400FEB">
        <w:rPr>
          <w:rFonts w:ascii="Times New Roman" w:hAnsi="Times New Roman" w:cs="Times New Roman"/>
          <w:sz w:val="24"/>
          <w:szCs w:val="24"/>
        </w:rPr>
        <w:t xml:space="preserve"> основных направлений деятельности, определенных как, приоритетные, данной программ</w:t>
      </w:r>
      <w:r w:rsidR="00984863" w:rsidRPr="00400FEB">
        <w:rPr>
          <w:rFonts w:ascii="Times New Roman" w:hAnsi="Times New Roman" w:cs="Times New Roman"/>
          <w:sz w:val="24"/>
          <w:szCs w:val="24"/>
        </w:rPr>
        <w:t>ы.</w:t>
      </w:r>
    </w:p>
    <w:p w14:paraId="27550304" w14:textId="16523427" w:rsidR="00FF5633" w:rsidRPr="00400FEB" w:rsidRDefault="00E85448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>М</w:t>
      </w:r>
      <w:r w:rsidR="00FF5633" w:rsidRPr="00400FEB">
        <w:rPr>
          <w:rFonts w:ascii="Times New Roman" w:hAnsi="Times New Roman" w:cs="Times New Roman"/>
          <w:sz w:val="24"/>
          <w:szCs w:val="24"/>
        </w:rPr>
        <w:t xml:space="preserve">униципальная программа признана </w:t>
      </w:r>
      <w:r w:rsidR="0017139A" w:rsidRPr="00400FEB">
        <w:rPr>
          <w:rFonts w:ascii="Times New Roman" w:hAnsi="Times New Roman" w:cs="Times New Roman"/>
          <w:sz w:val="24"/>
          <w:szCs w:val="24"/>
        </w:rPr>
        <w:t>высоко</w:t>
      </w:r>
      <w:r w:rsidR="00FF5633" w:rsidRPr="00400FEB">
        <w:rPr>
          <w:rFonts w:ascii="Times New Roman" w:hAnsi="Times New Roman" w:cs="Times New Roman"/>
          <w:sz w:val="24"/>
          <w:szCs w:val="24"/>
        </w:rPr>
        <w:t>эффективной</w:t>
      </w:r>
      <w:r w:rsidR="00B20BF8">
        <w:rPr>
          <w:rFonts w:ascii="Times New Roman" w:hAnsi="Times New Roman" w:cs="Times New Roman"/>
          <w:sz w:val="24"/>
          <w:szCs w:val="24"/>
        </w:rPr>
        <w:t xml:space="preserve">  - 1,18 </w:t>
      </w:r>
      <w:bookmarkStart w:id="1" w:name="_GoBack"/>
      <w:bookmarkEnd w:id="1"/>
      <w:r w:rsidR="00FF5633" w:rsidRPr="00400FEB">
        <w:rPr>
          <w:rFonts w:ascii="Times New Roman" w:hAnsi="Times New Roman" w:cs="Times New Roman"/>
          <w:sz w:val="24"/>
          <w:szCs w:val="24"/>
        </w:rPr>
        <w:t>.</w:t>
      </w:r>
    </w:p>
    <w:p w14:paraId="03617158" w14:textId="77777777" w:rsidR="00F81ECC" w:rsidRPr="00400FEB" w:rsidRDefault="00F81ECC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45FBFC" w14:textId="77777777" w:rsidR="00984863" w:rsidRPr="00400FEB" w:rsidRDefault="00984863" w:rsidP="00F81E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E0C32C" w14:textId="6D0E4CF2" w:rsidR="00984863" w:rsidRPr="00400FEB" w:rsidRDefault="00984863" w:rsidP="009848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FEB">
        <w:rPr>
          <w:rFonts w:ascii="Times New Roman" w:hAnsi="Times New Roman" w:cs="Times New Roman"/>
          <w:sz w:val="24"/>
          <w:szCs w:val="24"/>
        </w:rPr>
        <w:t xml:space="preserve">Руководитель аппарата </w:t>
      </w:r>
      <w:r w:rsidRPr="00400FEB">
        <w:rPr>
          <w:rFonts w:ascii="Times New Roman" w:hAnsi="Times New Roman" w:cs="Times New Roman"/>
          <w:sz w:val="24"/>
          <w:szCs w:val="24"/>
        </w:rPr>
        <w:tab/>
      </w:r>
      <w:r w:rsidRPr="00400FEB">
        <w:rPr>
          <w:rFonts w:ascii="Times New Roman" w:hAnsi="Times New Roman" w:cs="Times New Roman"/>
          <w:sz w:val="24"/>
          <w:szCs w:val="24"/>
        </w:rPr>
        <w:tab/>
      </w:r>
      <w:r w:rsidRPr="00400FEB">
        <w:rPr>
          <w:rFonts w:ascii="Times New Roman" w:hAnsi="Times New Roman" w:cs="Times New Roman"/>
          <w:sz w:val="24"/>
          <w:szCs w:val="24"/>
        </w:rPr>
        <w:tab/>
      </w:r>
      <w:r w:rsidRPr="00400FEB">
        <w:rPr>
          <w:rFonts w:ascii="Times New Roman" w:hAnsi="Times New Roman" w:cs="Times New Roman"/>
          <w:sz w:val="24"/>
          <w:szCs w:val="24"/>
        </w:rPr>
        <w:tab/>
      </w:r>
      <w:r w:rsidRPr="00400FEB">
        <w:rPr>
          <w:rFonts w:ascii="Times New Roman" w:hAnsi="Times New Roman" w:cs="Times New Roman"/>
          <w:sz w:val="24"/>
          <w:szCs w:val="24"/>
        </w:rPr>
        <w:tab/>
      </w:r>
      <w:r w:rsidRPr="00400FEB">
        <w:rPr>
          <w:rFonts w:ascii="Times New Roman" w:hAnsi="Times New Roman" w:cs="Times New Roman"/>
          <w:sz w:val="24"/>
          <w:szCs w:val="24"/>
        </w:rPr>
        <w:tab/>
      </w:r>
      <w:r w:rsidRPr="00400FEB">
        <w:rPr>
          <w:rFonts w:ascii="Times New Roman" w:hAnsi="Times New Roman" w:cs="Times New Roman"/>
          <w:sz w:val="24"/>
          <w:szCs w:val="24"/>
        </w:rPr>
        <w:tab/>
      </w:r>
      <w:r w:rsidR="002F0942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00FEB">
        <w:rPr>
          <w:rFonts w:ascii="Times New Roman" w:hAnsi="Times New Roman" w:cs="Times New Roman"/>
          <w:sz w:val="24"/>
          <w:szCs w:val="24"/>
        </w:rPr>
        <w:t>С.А. Лизунова</w:t>
      </w:r>
    </w:p>
    <w:p w14:paraId="50AC338B" w14:textId="77777777" w:rsidR="00F81ECC" w:rsidRPr="00400FEB" w:rsidRDefault="00F81ECC" w:rsidP="00DD41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81ECC" w:rsidRPr="00400FEB" w:rsidSect="00AF0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6854D6"/>
    <w:multiLevelType w:val="hybridMultilevel"/>
    <w:tmpl w:val="C1C8A42C"/>
    <w:lvl w:ilvl="0" w:tplc="DA36DB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719DB"/>
    <w:multiLevelType w:val="hybridMultilevel"/>
    <w:tmpl w:val="5450F9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531B0CE6"/>
    <w:multiLevelType w:val="hybridMultilevel"/>
    <w:tmpl w:val="DF1827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124"/>
    <w:rsid w:val="00005058"/>
    <w:rsid w:val="000707A1"/>
    <w:rsid w:val="000E7647"/>
    <w:rsid w:val="00133FD8"/>
    <w:rsid w:val="0017139A"/>
    <w:rsid w:val="001C662A"/>
    <w:rsid w:val="00221ED7"/>
    <w:rsid w:val="00274628"/>
    <w:rsid w:val="002D75DA"/>
    <w:rsid w:val="002F0942"/>
    <w:rsid w:val="003A754F"/>
    <w:rsid w:val="003B0C54"/>
    <w:rsid w:val="00400FEB"/>
    <w:rsid w:val="00422BC5"/>
    <w:rsid w:val="004608D2"/>
    <w:rsid w:val="00461F00"/>
    <w:rsid w:val="004C2ADC"/>
    <w:rsid w:val="00571732"/>
    <w:rsid w:val="00583D47"/>
    <w:rsid w:val="005A09B3"/>
    <w:rsid w:val="005E7CBD"/>
    <w:rsid w:val="00684AF3"/>
    <w:rsid w:val="006D23BD"/>
    <w:rsid w:val="00726889"/>
    <w:rsid w:val="008D506B"/>
    <w:rsid w:val="008F5F32"/>
    <w:rsid w:val="0096630F"/>
    <w:rsid w:val="00981200"/>
    <w:rsid w:val="00984863"/>
    <w:rsid w:val="0099077E"/>
    <w:rsid w:val="00A018A8"/>
    <w:rsid w:val="00A32448"/>
    <w:rsid w:val="00A932D3"/>
    <w:rsid w:val="00AB6B1C"/>
    <w:rsid w:val="00AE6FB5"/>
    <w:rsid w:val="00AF01AC"/>
    <w:rsid w:val="00B20BF8"/>
    <w:rsid w:val="00B775F7"/>
    <w:rsid w:val="00BA02EF"/>
    <w:rsid w:val="00BC0CEA"/>
    <w:rsid w:val="00C07222"/>
    <w:rsid w:val="00C2095F"/>
    <w:rsid w:val="00C32FB0"/>
    <w:rsid w:val="00C368D4"/>
    <w:rsid w:val="00CC7E2F"/>
    <w:rsid w:val="00CE38E6"/>
    <w:rsid w:val="00DD4124"/>
    <w:rsid w:val="00E14806"/>
    <w:rsid w:val="00E85448"/>
    <w:rsid w:val="00EF23E2"/>
    <w:rsid w:val="00F179ED"/>
    <w:rsid w:val="00F64E43"/>
    <w:rsid w:val="00F7424F"/>
    <w:rsid w:val="00F75ECD"/>
    <w:rsid w:val="00F81ECC"/>
    <w:rsid w:val="00FD2EC0"/>
    <w:rsid w:val="00FE4FAD"/>
    <w:rsid w:val="00FF5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D08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DD412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66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41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rsid w:val="00DD41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List Paragraph"/>
    <w:basedOn w:val="a"/>
    <w:link w:val="a5"/>
    <w:uiPriority w:val="34"/>
    <w:qFormat/>
    <w:rsid w:val="00DD412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DD4124"/>
    <w:rPr>
      <w:rFonts w:ascii="Calibri" w:eastAsia="Calibri" w:hAnsi="Calibri" w:cs="Times New Roman"/>
    </w:rPr>
  </w:style>
  <w:style w:type="character" w:customStyle="1" w:styleId="60">
    <w:name w:val="Заголовок 6 Знак"/>
    <w:basedOn w:val="a0"/>
    <w:link w:val="6"/>
    <w:uiPriority w:val="9"/>
    <w:semiHidden/>
    <w:rsid w:val="001C66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3">
    <w:name w:val="Body Text Indent 3"/>
    <w:basedOn w:val="a"/>
    <w:link w:val="30"/>
    <w:rsid w:val="001C662A"/>
    <w:pPr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1C662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C662A"/>
    <w:pPr>
      <w:spacing w:after="120" w:line="240" w:lineRule="auto"/>
    </w:pPr>
    <w:rPr>
      <w:rFonts w:ascii="Times New Roman" w:hAnsi="Times New Roman"/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rsid w:val="001C662A"/>
    <w:rPr>
      <w:rFonts w:ascii="Times New Roman" w:hAnsi="Times New Roman"/>
      <w:sz w:val="28"/>
    </w:rPr>
  </w:style>
  <w:style w:type="paragraph" w:styleId="a8">
    <w:name w:val="Normal (Web)"/>
    <w:basedOn w:val="a"/>
    <w:uiPriority w:val="99"/>
    <w:rsid w:val="001C662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-12">
    <w:name w:val="-12"/>
    <w:basedOn w:val="a"/>
    <w:rsid w:val="001C6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Без интервала2"/>
    <w:uiPriority w:val="99"/>
    <w:qFormat/>
    <w:rsid w:val="0072688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20">
    <w:name w:val="Body Text Indent 2"/>
    <w:basedOn w:val="a"/>
    <w:link w:val="21"/>
    <w:uiPriority w:val="99"/>
    <w:semiHidden/>
    <w:unhideWhenUsed/>
    <w:rsid w:val="00BC0CE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C0CEA"/>
  </w:style>
  <w:style w:type="paragraph" w:customStyle="1" w:styleId="11">
    <w:name w:val="Абзац списка1"/>
    <w:basedOn w:val="a"/>
    <w:rsid w:val="00BC0CE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1pt">
    <w:name w:val="Основной текст + 11 pt"/>
    <w:basedOn w:val="a0"/>
    <w:rsid w:val="00AE6FB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customStyle="1" w:styleId="12">
    <w:name w:val="Без интервала1"/>
    <w:basedOn w:val="a"/>
    <w:uiPriority w:val="99"/>
    <w:rsid w:val="002D75D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docssharedwiztogglelabeledlabeltext">
    <w:name w:val="docssharedwiztogglelabeledlabeltext"/>
    <w:rsid w:val="002D75DA"/>
  </w:style>
  <w:style w:type="paragraph" w:styleId="a9">
    <w:name w:val="Body Text Indent"/>
    <w:basedOn w:val="a"/>
    <w:link w:val="aa"/>
    <w:uiPriority w:val="99"/>
    <w:semiHidden/>
    <w:unhideWhenUsed/>
    <w:rsid w:val="002D75DA"/>
    <w:pPr>
      <w:spacing w:after="120" w:line="240" w:lineRule="auto"/>
      <w:ind w:left="283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D75DA"/>
    <w:rPr>
      <w:rFonts w:ascii="Times New Roman" w:hAnsi="Times New Roman"/>
      <w:sz w:val="28"/>
    </w:rPr>
  </w:style>
  <w:style w:type="paragraph" w:styleId="HTML">
    <w:name w:val="HTML Address"/>
    <w:basedOn w:val="a"/>
    <w:link w:val="HTML0"/>
    <w:rsid w:val="004C2ADC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iCs/>
      <w:color w:val="000000"/>
      <w:sz w:val="28"/>
      <w:szCs w:val="28"/>
    </w:rPr>
  </w:style>
  <w:style w:type="character" w:customStyle="1" w:styleId="HTML0">
    <w:name w:val="Адрес HTML Знак"/>
    <w:basedOn w:val="a0"/>
    <w:link w:val="HTML"/>
    <w:rsid w:val="004C2ADC"/>
    <w:rPr>
      <w:rFonts w:ascii="Times New Roman" w:eastAsia="Times New Roman" w:hAnsi="Times New Roman" w:cs="Times New Roman"/>
      <w:iCs/>
      <w:color w:val="000000"/>
      <w:sz w:val="28"/>
      <w:szCs w:val="28"/>
      <w:lang w:eastAsia="ru-RU"/>
    </w:rPr>
  </w:style>
  <w:style w:type="table" w:styleId="ab">
    <w:name w:val="Table Grid"/>
    <w:basedOn w:val="a1"/>
    <w:uiPriority w:val="59"/>
    <w:rsid w:val="00005058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DD412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662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41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"/>
    <w:uiPriority w:val="99"/>
    <w:rsid w:val="00DD412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List Paragraph"/>
    <w:basedOn w:val="a"/>
    <w:link w:val="a5"/>
    <w:uiPriority w:val="34"/>
    <w:qFormat/>
    <w:rsid w:val="00DD4124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5">
    <w:name w:val="Абзац списка Знак"/>
    <w:link w:val="a4"/>
    <w:uiPriority w:val="34"/>
    <w:locked/>
    <w:rsid w:val="00DD4124"/>
    <w:rPr>
      <w:rFonts w:ascii="Calibri" w:eastAsia="Calibri" w:hAnsi="Calibri" w:cs="Times New Roman"/>
    </w:rPr>
  </w:style>
  <w:style w:type="character" w:customStyle="1" w:styleId="60">
    <w:name w:val="Заголовок 6 Знак"/>
    <w:basedOn w:val="a0"/>
    <w:link w:val="6"/>
    <w:uiPriority w:val="9"/>
    <w:semiHidden/>
    <w:rsid w:val="001C662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3">
    <w:name w:val="Body Text Indent 3"/>
    <w:basedOn w:val="a"/>
    <w:link w:val="30"/>
    <w:rsid w:val="001C662A"/>
    <w:pPr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napToGrid w:val="0"/>
      <w:color w:val="000000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1C662A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1C662A"/>
    <w:pPr>
      <w:spacing w:after="120" w:line="240" w:lineRule="auto"/>
    </w:pPr>
    <w:rPr>
      <w:rFonts w:ascii="Times New Roman" w:hAnsi="Times New Roman"/>
      <w:sz w:val="28"/>
    </w:rPr>
  </w:style>
  <w:style w:type="character" w:customStyle="1" w:styleId="a7">
    <w:name w:val="Основной текст Знак"/>
    <w:basedOn w:val="a0"/>
    <w:link w:val="a6"/>
    <w:uiPriority w:val="99"/>
    <w:semiHidden/>
    <w:rsid w:val="001C662A"/>
    <w:rPr>
      <w:rFonts w:ascii="Times New Roman" w:hAnsi="Times New Roman"/>
      <w:sz w:val="28"/>
    </w:rPr>
  </w:style>
  <w:style w:type="paragraph" w:styleId="a8">
    <w:name w:val="Normal (Web)"/>
    <w:basedOn w:val="a"/>
    <w:uiPriority w:val="99"/>
    <w:rsid w:val="001C662A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-12">
    <w:name w:val="-12"/>
    <w:basedOn w:val="a"/>
    <w:rsid w:val="001C66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Без интервала2"/>
    <w:uiPriority w:val="99"/>
    <w:qFormat/>
    <w:rsid w:val="0072688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20">
    <w:name w:val="Body Text Indent 2"/>
    <w:basedOn w:val="a"/>
    <w:link w:val="21"/>
    <w:uiPriority w:val="99"/>
    <w:semiHidden/>
    <w:unhideWhenUsed/>
    <w:rsid w:val="00BC0CE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C0CEA"/>
  </w:style>
  <w:style w:type="paragraph" w:customStyle="1" w:styleId="11">
    <w:name w:val="Абзац списка1"/>
    <w:basedOn w:val="a"/>
    <w:rsid w:val="00BC0CE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1pt">
    <w:name w:val="Основной текст + 11 pt"/>
    <w:basedOn w:val="a0"/>
    <w:rsid w:val="00AE6FB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paragraph" w:customStyle="1" w:styleId="12">
    <w:name w:val="Без интервала1"/>
    <w:basedOn w:val="a"/>
    <w:uiPriority w:val="99"/>
    <w:rsid w:val="002D75DA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docssharedwiztogglelabeledlabeltext">
    <w:name w:val="docssharedwiztogglelabeledlabeltext"/>
    <w:rsid w:val="002D75DA"/>
  </w:style>
  <w:style w:type="paragraph" w:styleId="a9">
    <w:name w:val="Body Text Indent"/>
    <w:basedOn w:val="a"/>
    <w:link w:val="aa"/>
    <w:uiPriority w:val="99"/>
    <w:semiHidden/>
    <w:unhideWhenUsed/>
    <w:rsid w:val="002D75DA"/>
    <w:pPr>
      <w:spacing w:after="120" w:line="240" w:lineRule="auto"/>
      <w:ind w:left="283"/>
    </w:pPr>
    <w:rPr>
      <w:rFonts w:ascii="Times New Roman" w:hAnsi="Times New Roman"/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2D75DA"/>
    <w:rPr>
      <w:rFonts w:ascii="Times New Roman" w:hAnsi="Times New Roman"/>
      <w:sz w:val="28"/>
    </w:rPr>
  </w:style>
  <w:style w:type="paragraph" w:styleId="HTML">
    <w:name w:val="HTML Address"/>
    <w:basedOn w:val="a"/>
    <w:link w:val="HTML0"/>
    <w:rsid w:val="004C2ADC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iCs/>
      <w:color w:val="000000"/>
      <w:sz w:val="28"/>
      <w:szCs w:val="28"/>
    </w:rPr>
  </w:style>
  <w:style w:type="character" w:customStyle="1" w:styleId="HTML0">
    <w:name w:val="Адрес HTML Знак"/>
    <w:basedOn w:val="a0"/>
    <w:link w:val="HTML"/>
    <w:rsid w:val="004C2ADC"/>
    <w:rPr>
      <w:rFonts w:ascii="Times New Roman" w:eastAsia="Times New Roman" w:hAnsi="Times New Roman" w:cs="Times New Roman"/>
      <w:iCs/>
      <w:color w:val="000000"/>
      <w:sz w:val="28"/>
      <w:szCs w:val="28"/>
      <w:lang w:eastAsia="ru-RU"/>
    </w:rPr>
  </w:style>
  <w:style w:type="table" w:styleId="ab">
    <w:name w:val="Table Grid"/>
    <w:basedOn w:val="a1"/>
    <w:uiPriority w:val="59"/>
    <w:rsid w:val="00005058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6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C1799-A120-4770-A6D6-D910E0ED9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3133</Words>
  <Characters>17859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7</Company>
  <LinksUpToDate>false</LinksUpToDate>
  <CharactersWithSpaces>20951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Главы</dc:creator>
  <cp:lastModifiedBy>Вербицкая</cp:lastModifiedBy>
  <cp:revision>3</cp:revision>
  <dcterms:created xsi:type="dcterms:W3CDTF">2024-03-27T05:45:00Z</dcterms:created>
  <dcterms:modified xsi:type="dcterms:W3CDTF">2024-04-17T05:23:00Z</dcterms:modified>
</cp:coreProperties>
</file>