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CC" w:rsidRDefault="001C2BF4" w:rsidP="001C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F4">
        <w:rPr>
          <w:rFonts w:ascii="Times New Roman" w:hAnsi="Times New Roman" w:cs="Times New Roman"/>
          <w:b/>
          <w:sz w:val="24"/>
          <w:szCs w:val="24"/>
        </w:rPr>
        <w:t>Местные нормативы градостроительного проектирования муниципального образования «Муниципальный округ Завьяловский район Удмуртской Республики»</w:t>
      </w:r>
    </w:p>
    <w:p w:rsidR="001C2BF4" w:rsidRDefault="001C2BF4" w:rsidP="001C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Область применения</w:t>
      </w:r>
    </w:p>
    <w:p w:rsidR="001C2BF4" w:rsidRDefault="001C2BF4" w:rsidP="001C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BF4" w:rsidRDefault="001C2BF4" w:rsidP="001C2BF4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расчетных показателей</w:t>
      </w:r>
    </w:p>
    <w:p w:rsidR="001C2BF4" w:rsidRDefault="001C2BF4" w:rsidP="005904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BF4">
        <w:rPr>
          <w:rFonts w:ascii="Times New Roman" w:hAnsi="Times New Roman" w:cs="Times New Roman"/>
          <w:sz w:val="24"/>
          <w:szCs w:val="24"/>
        </w:rPr>
        <w:t xml:space="preserve">Настоящие </w:t>
      </w:r>
      <w:r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муниципального образования «Муниципальный округ Завьяловский район Удмуртской Республики» (далее – Нормативы) утверждаются решением Совета депутатов муниципального образования «Муниципальный округ Завьяловский район Удмуртской Республики» и действуют на территории </w:t>
      </w:r>
      <w:r w:rsidR="0059040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 (далее – муниципальный округ).</w:t>
      </w:r>
    </w:p>
    <w:p w:rsidR="001C2BF4" w:rsidRDefault="001C2BF4" w:rsidP="0059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областям, указанным 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5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иными объектами </w:t>
      </w:r>
      <w:r w:rsidR="00590405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0405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муниципального округа.</w:t>
      </w:r>
    </w:p>
    <w:p w:rsidR="00590405" w:rsidRDefault="00590405" w:rsidP="0059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применяются в следующих случаях:</w:t>
      </w:r>
    </w:p>
    <w:p w:rsidR="00590405" w:rsidRDefault="00590405" w:rsidP="005904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программ комплексного развития социальной инфраструктуры;</w:t>
      </w:r>
    </w:p>
    <w:p w:rsidR="00590405" w:rsidRDefault="00590405" w:rsidP="00295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программ комплексного развития коммунальной инфраструктуры;</w:t>
      </w:r>
    </w:p>
    <w:p w:rsidR="002958F7" w:rsidRDefault="002958F7" w:rsidP="00295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программ комплексного развития транспортной инфраструктуры;</w:t>
      </w:r>
    </w:p>
    <w:p w:rsidR="00E914E2" w:rsidRPr="00E914E2" w:rsidRDefault="002958F7" w:rsidP="00E9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E2">
        <w:rPr>
          <w:rFonts w:ascii="Times New Roman" w:hAnsi="Times New Roman" w:cs="Times New Roman"/>
          <w:sz w:val="24"/>
          <w:szCs w:val="24"/>
        </w:rPr>
        <w:t>при подготовке документов территориального планирования, градостроительного зонирования</w:t>
      </w:r>
      <w:r w:rsidR="005B1AEE" w:rsidRPr="00E914E2">
        <w:rPr>
          <w:rFonts w:ascii="Times New Roman" w:hAnsi="Times New Roman" w:cs="Times New Roman"/>
          <w:sz w:val="24"/>
          <w:szCs w:val="24"/>
        </w:rPr>
        <w:t xml:space="preserve">, документации по планировке территории, а также при </w:t>
      </w:r>
      <w:r w:rsidR="00E914E2" w:rsidRPr="00E914E2">
        <w:rPr>
          <w:rFonts w:ascii="Times New Roman" w:hAnsi="Times New Roman" w:cs="Times New Roman"/>
          <w:sz w:val="24"/>
          <w:szCs w:val="24"/>
        </w:rPr>
        <w:t>подготовке проектов, предусматривающим внесение изменений в один из указанных утвержденных документов;</w:t>
      </w:r>
    </w:p>
    <w:p w:rsidR="002958F7" w:rsidRDefault="002958F7" w:rsidP="00295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проектной документации на объекты капитального строительства, являющихся объектами местного значения муниципального округа;</w:t>
      </w:r>
    </w:p>
    <w:p w:rsidR="002958F7" w:rsidRDefault="002958F7" w:rsidP="00295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</w:t>
      </w:r>
    </w:p>
    <w:p w:rsidR="002958F7" w:rsidRDefault="002958F7" w:rsidP="002958F7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58F7" w:rsidRDefault="002958F7" w:rsidP="002958F7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Правила применения расчетных показателей</w:t>
      </w:r>
    </w:p>
    <w:p w:rsidR="002958F7" w:rsidRPr="00590405" w:rsidRDefault="002958F7" w:rsidP="002958F7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90405" w:rsidRDefault="00E04801" w:rsidP="00E04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документов, указанных в абзацах 4-</w:t>
      </w:r>
      <w:r w:rsidR="00E914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пункта 1.1. настоящих Нормативов осуществляется с учетом, установленных в Разделе 2</w:t>
      </w:r>
      <w:r w:rsidR="002E2C75">
        <w:rPr>
          <w:rFonts w:ascii="Times New Roman" w:hAnsi="Times New Roman" w:cs="Times New Roman"/>
          <w:sz w:val="24"/>
          <w:szCs w:val="24"/>
        </w:rPr>
        <w:t xml:space="preserve">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муниципального округа.</w:t>
      </w:r>
    </w:p>
    <w:p w:rsidR="001C2BF4" w:rsidRDefault="001C2BF4" w:rsidP="001C2B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2C75" w:rsidRDefault="002E2C75" w:rsidP="002E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Основная часть</w:t>
      </w:r>
    </w:p>
    <w:p w:rsidR="002E2C75" w:rsidRDefault="002E2C75" w:rsidP="002E2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75" w:rsidRDefault="002E2C75" w:rsidP="002E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2.1.Объекты местного значения </w:t>
      </w:r>
      <w:r w:rsidR="00A1728D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</w:p>
    <w:p w:rsidR="00A1728D" w:rsidRDefault="00A1728D" w:rsidP="003326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</w:t>
      </w:r>
      <w:r w:rsidR="00F52BC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</w:t>
      </w:r>
      <w:r w:rsidR="00F52BC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расчетных показателей </w:t>
      </w:r>
      <w:r w:rsidR="00F52BC3">
        <w:rPr>
          <w:rFonts w:ascii="Times New Roman" w:hAnsi="Times New Roman" w:cs="Times New Roman"/>
          <w:sz w:val="24"/>
          <w:szCs w:val="24"/>
        </w:rPr>
        <w:t xml:space="preserve">минимально допустимого уровня обеспеченности и максимально допустимого уровня территориальной доступности объектов местного значения для населения муниципального округа, относящимся в соответствии </w:t>
      </w:r>
      <w:hyperlink r:id="rId6" w:history="1">
        <w:r w:rsidR="00F52BC3">
          <w:rPr>
            <w:rFonts w:ascii="Times New Roman" w:hAnsi="Times New Roman" w:cs="Times New Roman"/>
            <w:sz w:val="24"/>
            <w:szCs w:val="24"/>
          </w:rPr>
          <w:t xml:space="preserve">с </w:t>
        </w:r>
        <w:r w:rsidR="00F52BC3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5 статьи 23</w:t>
        </w:r>
      </w:hyperlink>
      <w:r w:rsidR="00F52BC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457E20">
        <w:rPr>
          <w:rFonts w:ascii="Times New Roman" w:hAnsi="Times New Roman" w:cs="Times New Roman"/>
          <w:sz w:val="24"/>
          <w:szCs w:val="24"/>
        </w:rPr>
        <w:t xml:space="preserve"> к следующим областям: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электро- и газоснабжение муниципального округа;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автомобильные дороги местного значения вне границ населенных пунктов в границах муниципального округа;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здравоохранение;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массовый спорт;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обработка, утилизация, обезвреживание, размещение твердых коммунальных отходов;</w:t>
      </w:r>
    </w:p>
    <w:p w:rsidR="00457E20" w:rsidRDefault="00457E20" w:rsidP="003326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объекты в связи с решением вопросов местного значения муниципального округа.</w:t>
      </w:r>
    </w:p>
    <w:p w:rsidR="00457E20" w:rsidRDefault="00457E20" w:rsidP="0033268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местного значения, для которых настоящими Нормативами не установлены расчетные показатели, следует руководствоваться региональными нормативами градостроительного проектирования Удмуртской Республики, законами и нормативно-правовыми актами Российской Федерации и Удмуртской Республики</w:t>
      </w:r>
      <w:r w:rsidR="0033268F">
        <w:rPr>
          <w:rFonts w:ascii="Times New Roman" w:hAnsi="Times New Roman" w:cs="Times New Roman"/>
          <w:sz w:val="24"/>
          <w:szCs w:val="24"/>
        </w:rPr>
        <w:t>.</w:t>
      </w:r>
    </w:p>
    <w:p w:rsidR="003C6B88" w:rsidRDefault="003C6B88" w:rsidP="0033268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6B88" w:rsidRDefault="003C6B88" w:rsidP="0033268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E20" w:rsidRPr="00457E20" w:rsidRDefault="00457E20" w:rsidP="00457E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1AEE" w:rsidRDefault="005B1AEE" w:rsidP="005B1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A26A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Расчетные показатели для объектов образования</w:t>
      </w:r>
    </w:p>
    <w:p w:rsidR="005B1AEE" w:rsidRPr="005B1AEE" w:rsidRDefault="005B1AEE" w:rsidP="005B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образования для населения муниципального округа приведены в таблице 1.</w:t>
      </w:r>
    </w:p>
    <w:p w:rsidR="00F50B11" w:rsidRDefault="005B1AEE" w:rsidP="005B1AEE">
      <w:pPr>
        <w:jc w:val="right"/>
        <w:rPr>
          <w:rFonts w:ascii="Times New Roman" w:hAnsi="Times New Roman" w:cs="Times New Roman"/>
          <w:sz w:val="24"/>
          <w:szCs w:val="24"/>
        </w:rPr>
      </w:pPr>
      <w:r w:rsidRPr="005B1AE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4E2" w:rsidTr="00E914E2">
        <w:tc>
          <w:tcPr>
            <w:tcW w:w="3115" w:type="dxa"/>
          </w:tcPr>
          <w:p w:rsidR="00E914E2" w:rsidRDefault="00E914E2" w:rsidP="00E914E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округа</w:t>
            </w:r>
          </w:p>
        </w:tc>
        <w:tc>
          <w:tcPr>
            <w:tcW w:w="3115" w:type="dxa"/>
          </w:tcPr>
          <w:p w:rsid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5" w:type="dxa"/>
          </w:tcPr>
          <w:p w:rsidR="00E914E2" w:rsidRP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914E2" w:rsidTr="00E914E2">
        <w:tc>
          <w:tcPr>
            <w:tcW w:w="3115" w:type="dxa"/>
          </w:tcPr>
          <w:p w:rsid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3115" w:type="dxa"/>
          </w:tcPr>
          <w:p w:rsid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57 мест на 1000 жителей</w:t>
            </w:r>
          </w:p>
        </w:tc>
        <w:tc>
          <w:tcPr>
            <w:tcW w:w="3115" w:type="dxa"/>
          </w:tcPr>
          <w:p w:rsid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 пешеходной доступности</w:t>
            </w:r>
          </w:p>
        </w:tc>
      </w:tr>
      <w:tr w:rsidR="00E914E2" w:rsidTr="00E914E2">
        <w:tc>
          <w:tcPr>
            <w:tcW w:w="3115" w:type="dxa"/>
          </w:tcPr>
          <w:p w:rsidR="00E914E2" w:rsidRDefault="00E914E2" w:rsidP="00E9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3115" w:type="dxa"/>
          </w:tcPr>
          <w:p w:rsidR="00E914E2" w:rsidRDefault="00ED7D6C" w:rsidP="00ED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125 мест на 1000 жителей</w:t>
            </w:r>
          </w:p>
        </w:tc>
        <w:tc>
          <w:tcPr>
            <w:tcW w:w="3115" w:type="dxa"/>
          </w:tcPr>
          <w:p w:rsidR="00E914E2" w:rsidRDefault="00ED7D6C" w:rsidP="00ED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 пешеходной доступности</w:t>
            </w:r>
          </w:p>
        </w:tc>
      </w:tr>
    </w:tbl>
    <w:p w:rsidR="005B1AEE" w:rsidRPr="005B1AEE" w:rsidRDefault="005B1AEE" w:rsidP="005B1A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2C75" w:rsidRDefault="00ED7D6C" w:rsidP="00953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дошколь</w:t>
      </w:r>
      <w:r w:rsidR="00D46A68">
        <w:rPr>
          <w:rFonts w:ascii="Times New Roman" w:hAnsi="Times New Roman" w:cs="Times New Roman"/>
          <w:sz w:val="24"/>
          <w:szCs w:val="24"/>
        </w:rPr>
        <w:t xml:space="preserve">ного и школьного обслуживания </w:t>
      </w:r>
      <w:r>
        <w:rPr>
          <w:rFonts w:ascii="Times New Roman" w:hAnsi="Times New Roman" w:cs="Times New Roman"/>
          <w:sz w:val="24"/>
          <w:szCs w:val="24"/>
        </w:rPr>
        <w:t>может предусматриваться система подвоза детей.</w:t>
      </w:r>
      <w:r w:rsidR="00D46A68">
        <w:rPr>
          <w:rFonts w:ascii="Times New Roman" w:hAnsi="Times New Roman" w:cs="Times New Roman"/>
          <w:sz w:val="24"/>
          <w:szCs w:val="24"/>
        </w:rPr>
        <w:t xml:space="preserve"> </w:t>
      </w:r>
      <w:r w:rsidR="00D46A68" w:rsidRPr="00A26ACC">
        <w:rPr>
          <w:rFonts w:ascii="Times New Roman" w:hAnsi="Times New Roman" w:cs="Times New Roman"/>
          <w:sz w:val="24"/>
          <w:szCs w:val="24"/>
        </w:rPr>
        <w:t xml:space="preserve">Расстояние транспортного обслуживания не должно превышать </w:t>
      </w:r>
      <w:r w:rsidR="00214A0D" w:rsidRPr="00A26ACC">
        <w:rPr>
          <w:rFonts w:ascii="Times New Roman" w:hAnsi="Times New Roman" w:cs="Times New Roman"/>
          <w:sz w:val="24"/>
          <w:szCs w:val="24"/>
        </w:rPr>
        <w:t>2</w:t>
      </w:r>
      <w:r w:rsidR="00D46A68" w:rsidRPr="00A26ACC">
        <w:rPr>
          <w:rFonts w:ascii="Times New Roman" w:hAnsi="Times New Roman" w:cs="Times New Roman"/>
          <w:sz w:val="24"/>
          <w:szCs w:val="24"/>
        </w:rPr>
        <w:t>0 км в одну сторону</w:t>
      </w:r>
      <w:r w:rsidR="00A26ACC" w:rsidRPr="00A26ACC">
        <w:rPr>
          <w:rFonts w:ascii="Times New Roman" w:hAnsi="Times New Roman" w:cs="Times New Roman"/>
          <w:sz w:val="24"/>
          <w:szCs w:val="24"/>
        </w:rPr>
        <w:t>.</w:t>
      </w:r>
    </w:p>
    <w:p w:rsidR="00ED7D6C" w:rsidRDefault="00FD3362" w:rsidP="00953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Транспортному обслуживанию подлежат учащиеся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</w:t>
      </w:r>
    </w:p>
    <w:p w:rsidR="00FD3362" w:rsidRDefault="00FD3362" w:rsidP="00953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пешеходный подход учащихся к месту сбора на остановке должен быть не более 500 м.</w:t>
      </w:r>
    </w:p>
    <w:p w:rsidR="00B34C21" w:rsidRDefault="00B34C21" w:rsidP="00953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</w:t>
      </w:r>
    </w:p>
    <w:p w:rsidR="00214A0D" w:rsidRPr="00214A0D" w:rsidRDefault="00214A0D" w:rsidP="009532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ACC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1A3F79" w:rsidRPr="00A26ACC">
        <w:rPr>
          <w:rFonts w:ascii="Times New Roman" w:hAnsi="Times New Roman" w:cs="Times New Roman"/>
          <w:sz w:val="24"/>
          <w:szCs w:val="24"/>
        </w:rPr>
        <w:t>объектов образования</w:t>
      </w:r>
      <w:r w:rsidRPr="00A26ACC">
        <w:rPr>
          <w:rFonts w:ascii="Times New Roman" w:hAnsi="Times New Roman" w:cs="Times New Roman"/>
          <w:sz w:val="24"/>
          <w:szCs w:val="24"/>
        </w:rPr>
        <w:t xml:space="preserve"> в границах пешеходного радиуса доступности 500 м транспортная доступность </w:t>
      </w:r>
      <w:r w:rsidR="001A3F79" w:rsidRPr="00A26ACC">
        <w:rPr>
          <w:rFonts w:ascii="Times New Roman" w:hAnsi="Times New Roman" w:cs="Times New Roman"/>
          <w:sz w:val="24"/>
          <w:szCs w:val="24"/>
        </w:rPr>
        <w:t xml:space="preserve">таких объектов </w:t>
      </w:r>
      <w:r w:rsidRPr="00A26ACC">
        <w:rPr>
          <w:rFonts w:ascii="Times New Roman" w:hAnsi="Times New Roman" w:cs="Times New Roman"/>
          <w:sz w:val="24"/>
          <w:szCs w:val="24"/>
        </w:rPr>
        <w:t xml:space="preserve">не может быть менее 15 минут для </w:t>
      </w:r>
      <w:r w:rsidR="001A3F79" w:rsidRPr="00A26ACC">
        <w:rPr>
          <w:rFonts w:ascii="Times New Roman" w:hAnsi="Times New Roman" w:cs="Times New Roman"/>
          <w:sz w:val="24"/>
          <w:szCs w:val="24"/>
        </w:rPr>
        <w:t xml:space="preserve">детских садов и </w:t>
      </w:r>
      <w:r w:rsidRPr="00A26ACC">
        <w:rPr>
          <w:rFonts w:ascii="Times New Roman" w:hAnsi="Times New Roman" w:cs="Times New Roman"/>
          <w:sz w:val="24"/>
          <w:szCs w:val="24"/>
        </w:rPr>
        <w:t>начальной школы и 30 минут для основн</w:t>
      </w:r>
      <w:r w:rsidR="001A3F79" w:rsidRPr="00A26ACC">
        <w:rPr>
          <w:rFonts w:ascii="Times New Roman" w:hAnsi="Times New Roman" w:cs="Times New Roman"/>
          <w:sz w:val="24"/>
          <w:szCs w:val="24"/>
        </w:rPr>
        <w:t xml:space="preserve">ой, </w:t>
      </w:r>
      <w:r w:rsidRPr="00A26ACC">
        <w:rPr>
          <w:rFonts w:ascii="Times New Roman" w:hAnsi="Times New Roman" w:cs="Times New Roman"/>
          <w:sz w:val="24"/>
          <w:szCs w:val="24"/>
        </w:rPr>
        <w:t>неполн</w:t>
      </w:r>
      <w:r w:rsidR="001A3F79" w:rsidRPr="00A26ACC">
        <w:rPr>
          <w:rFonts w:ascii="Times New Roman" w:hAnsi="Times New Roman" w:cs="Times New Roman"/>
          <w:sz w:val="24"/>
          <w:szCs w:val="24"/>
        </w:rPr>
        <w:t>ой</w:t>
      </w:r>
      <w:r w:rsidRPr="00A26ACC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1A3F79" w:rsidRPr="00A26ACC">
        <w:rPr>
          <w:rFonts w:ascii="Times New Roman" w:hAnsi="Times New Roman" w:cs="Times New Roman"/>
          <w:sz w:val="24"/>
          <w:szCs w:val="24"/>
        </w:rPr>
        <w:t>ей</w:t>
      </w:r>
      <w:r w:rsidRPr="00A26ACC">
        <w:rPr>
          <w:rFonts w:ascii="Times New Roman" w:hAnsi="Times New Roman" w:cs="Times New Roman"/>
          <w:sz w:val="24"/>
          <w:szCs w:val="24"/>
        </w:rPr>
        <w:t>, средн</w:t>
      </w:r>
      <w:r w:rsidR="001A3F79" w:rsidRPr="00A26ACC">
        <w:rPr>
          <w:rFonts w:ascii="Times New Roman" w:hAnsi="Times New Roman" w:cs="Times New Roman"/>
          <w:sz w:val="24"/>
          <w:szCs w:val="24"/>
        </w:rPr>
        <w:t>ей</w:t>
      </w:r>
      <w:r w:rsidRPr="00A26ACC">
        <w:rPr>
          <w:rFonts w:ascii="Times New Roman" w:hAnsi="Times New Roman" w:cs="Times New Roman"/>
          <w:sz w:val="24"/>
          <w:szCs w:val="24"/>
        </w:rPr>
        <w:t xml:space="preserve"> или старш</w:t>
      </w:r>
      <w:r w:rsidR="001A3F79" w:rsidRPr="00A26ACC">
        <w:rPr>
          <w:rFonts w:ascii="Times New Roman" w:hAnsi="Times New Roman" w:cs="Times New Roman"/>
          <w:sz w:val="24"/>
          <w:szCs w:val="24"/>
        </w:rPr>
        <w:t xml:space="preserve">ей школы. </w:t>
      </w:r>
    </w:p>
    <w:p w:rsidR="00B34C21" w:rsidRPr="00B34C21" w:rsidRDefault="00B34C21" w:rsidP="00B34C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24985" w:rsidRDefault="00A24985" w:rsidP="00A249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215" w:rsidRDefault="00511215" w:rsidP="00511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2E9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2E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Расчетные показатели для объектов физической культуры, спорта и культуры</w:t>
      </w:r>
    </w:p>
    <w:p w:rsidR="00511215" w:rsidRDefault="00511215" w:rsidP="00511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C21">
        <w:rPr>
          <w:rFonts w:ascii="Times New Roman" w:hAnsi="Times New Roman" w:cs="Times New Roman"/>
          <w:sz w:val="24"/>
          <w:szCs w:val="24"/>
        </w:rPr>
        <w:t xml:space="preserve">Расчетные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минимально допустимого уровня обеспеченности и максимально допустимого уровня территориальной доступности объектами физической культуры, спорта и культуры для населения муниципального округа приведены в таблице </w:t>
      </w:r>
      <w:r w:rsidR="00372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215" w:rsidRDefault="00511215" w:rsidP="005112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2E9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1215" w:rsidTr="005C2CE4">
        <w:tc>
          <w:tcPr>
            <w:tcW w:w="3115" w:type="dxa"/>
          </w:tcPr>
          <w:p w:rsidR="00511215" w:rsidRDefault="00511215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округа</w:t>
            </w:r>
          </w:p>
        </w:tc>
        <w:tc>
          <w:tcPr>
            <w:tcW w:w="3115" w:type="dxa"/>
          </w:tcPr>
          <w:p w:rsidR="00511215" w:rsidRDefault="00511215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5" w:type="dxa"/>
          </w:tcPr>
          <w:p w:rsidR="00511215" w:rsidRDefault="00511215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11215" w:rsidTr="005C2CE4">
        <w:tc>
          <w:tcPr>
            <w:tcW w:w="3115" w:type="dxa"/>
          </w:tcPr>
          <w:p w:rsidR="00511215" w:rsidRDefault="00511215" w:rsidP="0051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115" w:type="dxa"/>
          </w:tcPr>
          <w:p w:rsidR="00511215" w:rsidRDefault="003331EE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га</w:t>
            </w:r>
            <w:r w:rsidR="00881D48">
              <w:rPr>
                <w:rFonts w:ascii="Times New Roman" w:hAnsi="Times New Roman" w:cs="Times New Roman"/>
                <w:sz w:val="24"/>
                <w:szCs w:val="24"/>
              </w:rPr>
              <w:t xml:space="preserve"> на 1000 жителей</w:t>
            </w:r>
          </w:p>
        </w:tc>
        <w:tc>
          <w:tcPr>
            <w:tcW w:w="3115" w:type="dxa"/>
          </w:tcPr>
          <w:p w:rsidR="00511215" w:rsidRDefault="00881D48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транспортной доступности</w:t>
            </w:r>
          </w:p>
        </w:tc>
      </w:tr>
      <w:tr w:rsidR="00511215" w:rsidTr="005C2CE4">
        <w:tc>
          <w:tcPr>
            <w:tcW w:w="3115" w:type="dxa"/>
          </w:tcPr>
          <w:p w:rsidR="00511215" w:rsidRDefault="00511215" w:rsidP="0051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115" w:type="dxa"/>
          </w:tcPr>
          <w:p w:rsidR="00511215" w:rsidRDefault="00C47D5D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7224" w:rsidRPr="00E372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37224" w:rsidRPr="00E37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 жителей</w:t>
            </w:r>
          </w:p>
        </w:tc>
        <w:tc>
          <w:tcPr>
            <w:tcW w:w="3115" w:type="dxa"/>
          </w:tcPr>
          <w:p w:rsidR="00511215" w:rsidRDefault="00E92FF0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транспортной доступности</w:t>
            </w:r>
          </w:p>
        </w:tc>
      </w:tr>
      <w:tr w:rsidR="00511215" w:rsidTr="005C2CE4">
        <w:tc>
          <w:tcPr>
            <w:tcW w:w="3115" w:type="dxa"/>
          </w:tcPr>
          <w:p w:rsidR="00511215" w:rsidRDefault="00E92FF0" w:rsidP="00E9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15" w:type="dxa"/>
          </w:tcPr>
          <w:p w:rsidR="00511215" w:rsidRDefault="00E92FF0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учреждение на 4 тыс. жителей</w:t>
            </w:r>
          </w:p>
        </w:tc>
        <w:tc>
          <w:tcPr>
            <w:tcW w:w="3115" w:type="dxa"/>
          </w:tcPr>
          <w:p w:rsidR="00511215" w:rsidRDefault="00E92FF0" w:rsidP="005C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</w:tbl>
    <w:p w:rsidR="00B34C21" w:rsidRDefault="00B34C21" w:rsidP="00ED7D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7E" w:rsidRPr="00372E9F" w:rsidRDefault="006D5F7E" w:rsidP="006D5F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9F">
        <w:rPr>
          <w:rFonts w:ascii="Times New Roman" w:hAnsi="Times New Roman" w:cs="Times New Roman"/>
          <w:b/>
          <w:sz w:val="24"/>
          <w:szCs w:val="24"/>
        </w:rPr>
        <w:t>2.</w:t>
      </w:r>
      <w:r w:rsidR="00372E9F" w:rsidRPr="00372E9F">
        <w:rPr>
          <w:rFonts w:ascii="Times New Roman" w:hAnsi="Times New Roman" w:cs="Times New Roman"/>
          <w:b/>
          <w:sz w:val="24"/>
          <w:szCs w:val="24"/>
        </w:rPr>
        <w:t>4</w:t>
      </w:r>
      <w:r w:rsidRPr="00372E9F">
        <w:rPr>
          <w:rFonts w:ascii="Times New Roman" w:hAnsi="Times New Roman" w:cs="Times New Roman"/>
          <w:b/>
          <w:sz w:val="24"/>
          <w:szCs w:val="24"/>
        </w:rPr>
        <w:t xml:space="preserve">. Расчетные показатели </w:t>
      </w:r>
      <w:r w:rsidR="00865F66" w:rsidRPr="00372E9F">
        <w:rPr>
          <w:rFonts w:ascii="Times New Roman" w:hAnsi="Times New Roman" w:cs="Times New Roman"/>
          <w:b/>
          <w:sz w:val="24"/>
          <w:szCs w:val="24"/>
        </w:rPr>
        <w:t>минимально допустимого уровня обеспеченности объектами местного значения при</w:t>
      </w:r>
      <w:r w:rsidRPr="00372E9F">
        <w:rPr>
          <w:rFonts w:ascii="Times New Roman" w:hAnsi="Times New Roman" w:cs="Times New Roman"/>
          <w:b/>
          <w:sz w:val="24"/>
          <w:szCs w:val="24"/>
        </w:rPr>
        <w:t xml:space="preserve"> проектировани</w:t>
      </w:r>
      <w:r w:rsidR="00865F66" w:rsidRPr="00372E9F">
        <w:rPr>
          <w:rFonts w:ascii="Times New Roman" w:hAnsi="Times New Roman" w:cs="Times New Roman"/>
          <w:b/>
          <w:sz w:val="24"/>
          <w:szCs w:val="24"/>
        </w:rPr>
        <w:t>и новых территорий</w:t>
      </w:r>
      <w:r w:rsidRPr="00372E9F">
        <w:rPr>
          <w:rFonts w:ascii="Times New Roman" w:hAnsi="Times New Roman" w:cs="Times New Roman"/>
          <w:b/>
          <w:sz w:val="24"/>
          <w:szCs w:val="24"/>
        </w:rPr>
        <w:t xml:space="preserve"> жилой застройки</w:t>
      </w:r>
    </w:p>
    <w:p w:rsidR="009B3BDB" w:rsidRPr="00372E9F" w:rsidRDefault="006D5F7E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>Жилая застройка должна быть обеспечена централизованными сетями водоснабжения</w:t>
      </w:r>
      <w:r w:rsidR="009B3BDB" w:rsidRPr="00372E9F">
        <w:rPr>
          <w:rFonts w:ascii="Times New Roman" w:hAnsi="Times New Roman" w:cs="Times New Roman"/>
          <w:sz w:val="24"/>
          <w:szCs w:val="24"/>
        </w:rPr>
        <w:t>, газоснабжения, электроснабжения</w:t>
      </w:r>
      <w:r w:rsidR="00A26ACC" w:rsidRPr="00372E9F">
        <w:rPr>
          <w:rFonts w:ascii="Times New Roman" w:hAnsi="Times New Roman" w:cs="Times New Roman"/>
          <w:sz w:val="24"/>
          <w:szCs w:val="24"/>
        </w:rPr>
        <w:t>,</w:t>
      </w:r>
      <w:r w:rsidR="008C56DB" w:rsidRPr="00372E9F">
        <w:rPr>
          <w:rFonts w:ascii="Times New Roman" w:hAnsi="Times New Roman" w:cs="Times New Roman"/>
          <w:sz w:val="24"/>
          <w:szCs w:val="24"/>
        </w:rPr>
        <w:t xml:space="preserve"> системой</w:t>
      </w:r>
      <w:r w:rsidR="0050701B" w:rsidRPr="00372E9F">
        <w:rPr>
          <w:rFonts w:ascii="Times New Roman" w:hAnsi="Times New Roman" w:cs="Times New Roman"/>
          <w:sz w:val="24"/>
          <w:szCs w:val="24"/>
        </w:rPr>
        <w:t xml:space="preserve"> улично</w:t>
      </w:r>
      <w:r w:rsidR="008C56DB" w:rsidRPr="00372E9F">
        <w:rPr>
          <w:rFonts w:ascii="Times New Roman" w:hAnsi="Times New Roman" w:cs="Times New Roman"/>
          <w:sz w:val="24"/>
          <w:szCs w:val="24"/>
        </w:rPr>
        <w:t>го</w:t>
      </w:r>
      <w:r w:rsidR="0050701B" w:rsidRPr="00372E9F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8C56DB" w:rsidRPr="00372E9F">
        <w:rPr>
          <w:rFonts w:ascii="Times New Roman" w:hAnsi="Times New Roman" w:cs="Times New Roman"/>
          <w:sz w:val="24"/>
          <w:szCs w:val="24"/>
        </w:rPr>
        <w:t>я</w:t>
      </w:r>
      <w:r w:rsidR="0050701B" w:rsidRPr="00372E9F">
        <w:rPr>
          <w:rFonts w:ascii="Times New Roman" w:hAnsi="Times New Roman" w:cs="Times New Roman"/>
          <w:sz w:val="24"/>
          <w:szCs w:val="24"/>
        </w:rPr>
        <w:t>.</w:t>
      </w:r>
    </w:p>
    <w:p w:rsidR="006D5F7E" w:rsidRPr="00372E9F" w:rsidRDefault="006D5F7E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>В случае применения артезианских скважин количество таких скважин и параметры сети водоснабжения необходимо определять в соответствии с «СП 31.13330.2021. Свод правил. Водоснабжение. Наружные сети и сооружения. СНиП 2.04.02-84*».</w:t>
      </w:r>
      <w:r w:rsidR="009B3BDB" w:rsidRPr="00372E9F">
        <w:rPr>
          <w:rFonts w:ascii="Times New Roman" w:hAnsi="Times New Roman" w:cs="Times New Roman"/>
          <w:sz w:val="24"/>
          <w:szCs w:val="24"/>
        </w:rPr>
        <w:t xml:space="preserve"> </w:t>
      </w:r>
      <w:r w:rsidRPr="00372E9F">
        <w:rPr>
          <w:rFonts w:ascii="Times New Roman" w:hAnsi="Times New Roman" w:cs="Times New Roman"/>
          <w:sz w:val="24"/>
          <w:szCs w:val="24"/>
        </w:rPr>
        <w:t>Сети водоснабжения должны быть подведены ко всем земельным участкам, предназначенным для жилой застройки. На сетях водоснабжения должны быть установлены гидранты для обеспечения пожаротушения.</w:t>
      </w:r>
    </w:p>
    <w:p w:rsidR="006D5F7E" w:rsidRPr="00372E9F" w:rsidRDefault="009B3BDB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 xml:space="preserve">При проектировании жилой застройки </w:t>
      </w:r>
      <w:r w:rsidR="00FD0923" w:rsidRPr="00372E9F">
        <w:rPr>
          <w:rFonts w:ascii="Times New Roman" w:hAnsi="Times New Roman" w:cs="Times New Roman"/>
          <w:sz w:val="24"/>
          <w:szCs w:val="24"/>
        </w:rPr>
        <w:t>необходимо предусматривать мероприятия по с</w:t>
      </w:r>
      <w:r w:rsidR="006D5F7E" w:rsidRPr="00372E9F">
        <w:rPr>
          <w:rFonts w:ascii="Times New Roman" w:hAnsi="Times New Roman" w:cs="Times New Roman"/>
          <w:sz w:val="24"/>
          <w:szCs w:val="24"/>
        </w:rPr>
        <w:t>троительств</w:t>
      </w:r>
      <w:r w:rsidR="00FD0923" w:rsidRPr="00372E9F">
        <w:rPr>
          <w:rFonts w:ascii="Times New Roman" w:hAnsi="Times New Roman" w:cs="Times New Roman"/>
          <w:sz w:val="24"/>
          <w:szCs w:val="24"/>
        </w:rPr>
        <w:t>у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подъездн</w:t>
      </w:r>
      <w:r w:rsidR="00FD0923" w:rsidRPr="00372E9F">
        <w:rPr>
          <w:rFonts w:ascii="Times New Roman" w:hAnsi="Times New Roman" w:cs="Times New Roman"/>
          <w:sz w:val="24"/>
          <w:szCs w:val="24"/>
        </w:rPr>
        <w:t>ых автомобильных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FD0923" w:rsidRPr="00372E9F">
        <w:rPr>
          <w:rFonts w:ascii="Times New Roman" w:hAnsi="Times New Roman" w:cs="Times New Roman"/>
          <w:sz w:val="24"/>
          <w:szCs w:val="24"/>
        </w:rPr>
        <w:t>.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Подъездная дорога должна быть асфальтирована, иметь не менее 2 полос движения и ширину полосы движения не менее 3,5 метров.</w:t>
      </w:r>
    </w:p>
    <w:p w:rsidR="006D5F7E" w:rsidRPr="00372E9F" w:rsidRDefault="006D5F7E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 xml:space="preserve">Основная автомобильная дорога (улица) </w:t>
      </w:r>
      <w:r w:rsidR="00FD0923" w:rsidRPr="00372E9F">
        <w:rPr>
          <w:rFonts w:ascii="Times New Roman" w:hAnsi="Times New Roman" w:cs="Times New Roman"/>
          <w:sz w:val="24"/>
          <w:szCs w:val="24"/>
        </w:rPr>
        <w:t xml:space="preserve">в границах жилой застройки </w:t>
      </w:r>
      <w:r w:rsidRPr="00372E9F">
        <w:rPr>
          <w:rFonts w:ascii="Times New Roman" w:hAnsi="Times New Roman" w:cs="Times New Roman"/>
          <w:sz w:val="24"/>
          <w:szCs w:val="24"/>
        </w:rPr>
        <w:t xml:space="preserve">должна быть асфальтирована и иметь не менее 2 полос движения и ширину полосы движения не менее 3,5 метров. Остальные улицы должны иметь асфальтовое или усовершенствованное </w:t>
      </w:r>
      <w:r w:rsidRPr="00372E9F">
        <w:rPr>
          <w:rFonts w:ascii="Times New Roman" w:hAnsi="Times New Roman" w:cs="Times New Roman"/>
          <w:sz w:val="24"/>
          <w:szCs w:val="24"/>
        </w:rPr>
        <w:lastRenderedPageBreak/>
        <w:t>гравийное покрытие с числом полос не менее двух и шириной полосы движения не менее 3 метров. Тупиковые проезды должны заканчиваться площадками для разворота пожарной техники размером не менее чем 15x15 метров. Максимальная протяженность тупикового проезда не должна превышать 150 метров.</w:t>
      </w:r>
      <w:r w:rsidR="00FD0923" w:rsidRPr="00372E9F">
        <w:rPr>
          <w:rFonts w:ascii="Times New Roman" w:hAnsi="Times New Roman" w:cs="Times New Roman"/>
          <w:sz w:val="24"/>
          <w:szCs w:val="24"/>
        </w:rPr>
        <w:t xml:space="preserve"> Ширина улиц в проектируемой жилой застройки должна составлять не менее 15 метров.</w:t>
      </w:r>
    </w:p>
    <w:p w:rsidR="005416A1" w:rsidRPr="00372E9F" w:rsidRDefault="0050701B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>В случае несоблюдения на территории жилой застройки расчетных показателей для объектов образования</w:t>
      </w:r>
      <w:r w:rsidR="005416A1" w:rsidRPr="00372E9F">
        <w:rPr>
          <w:rFonts w:ascii="Times New Roman" w:hAnsi="Times New Roman" w:cs="Times New Roman"/>
          <w:sz w:val="24"/>
          <w:szCs w:val="24"/>
        </w:rPr>
        <w:t xml:space="preserve"> необходимо п</w:t>
      </w:r>
      <w:r w:rsidR="006D5F7E" w:rsidRPr="00372E9F">
        <w:rPr>
          <w:rFonts w:ascii="Times New Roman" w:hAnsi="Times New Roman" w:cs="Times New Roman"/>
          <w:sz w:val="24"/>
          <w:szCs w:val="24"/>
        </w:rPr>
        <w:t>редусм</w:t>
      </w:r>
      <w:r w:rsidR="005416A1" w:rsidRPr="00372E9F">
        <w:rPr>
          <w:rFonts w:ascii="Times New Roman" w:hAnsi="Times New Roman" w:cs="Times New Roman"/>
          <w:sz w:val="24"/>
          <w:szCs w:val="24"/>
        </w:rPr>
        <w:t>а</w:t>
      </w:r>
      <w:r w:rsidR="006D5F7E" w:rsidRPr="00372E9F">
        <w:rPr>
          <w:rFonts w:ascii="Times New Roman" w:hAnsi="Times New Roman" w:cs="Times New Roman"/>
          <w:sz w:val="24"/>
          <w:szCs w:val="24"/>
        </w:rPr>
        <w:t>тр</w:t>
      </w:r>
      <w:r w:rsidR="005416A1" w:rsidRPr="00372E9F">
        <w:rPr>
          <w:rFonts w:ascii="Times New Roman" w:hAnsi="Times New Roman" w:cs="Times New Roman"/>
          <w:sz w:val="24"/>
          <w:szCs w:val="24"/>
        </w:rPr>
        <w:t>ивать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земельный участок для строительства детского сада. Площадь земельного участка определяется в соответствии с СП 42.13330.2016 «Градостроительство. Планировка и застройка городских и сельских поселений» и нормативами градостроительного проектирования. </w:t>
      </w:r>
    </w:p>
    <w:p w:rsidR="006D5F7E" w:rsidRPr="00372E9F" w:rsidRDefault="0056302F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>В границах территории жилой застройки должн</w:t>
      </w:r>
      <w:r w:rsidR="001162E7" w:rsidRPr="00372E9F">
        <w:rPr>
          <w:rFonts w:ascii="Times New Roman" w:hAnsi="Times New Roman" w:cs="Times New Roman"/>
          <w:sz w:val="24"/>
          <w:szCs w:val="24"/>
        </w:rPr>
        <w:t>ы</w:t>
      </w:r>
      <w:r w:rsidRPr="00372E9F">
        <w:rPr>
          <w:rFonts w:ascii="Times New Roman" w:hAnsi="Times New Roman" w:cs="Times New Roman"/>
          <w:sz w:val="24"/>
          <w:szCs w:val="24"/>
        </w:rPr>
        <w:t xml:space="preserve"> быть предусмотрены д</w:t>
      </w:r>
      <w:r w:rsidR="006D5F7E" w:rsidRPr="00372E9F">
        <w:rPr>
          <w:rFonts w:ascii="Times New Roman" w:hAnsi="Times New Roman" w:cs="Times New Roman"/>
          <w:sz w:val="24"/>
          <w:szCs w:val="24"/>
        </w:rPr>
        <w:t>етск</w:t>
      </w:r>
      <w:r w:rsidRPr="00372E9F">
        <w:rPr>
          <w:rFonts w:ascii="Times New Roman" w:hAnsi="Times New Roman" w:cs="Times New Roman"/>
          <w:sz w:val="24"/>
          <w:szCs w:val="24"/>
        </w:rPr>
        <w:t>ие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игров</w:t>
      </w:r>
      <w:r w:rsidRPr="00372E9F">
        <w:rPr>
          <w:rFonts w:ascii="Times New Roman" w:hAnsi="Times New Roman" w:cs="Times New Roman"/>
          <w:sz w:val="24"/>
          <w:szCs w:val="24"/>
        </w:rPr>
        <w:t>ые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площадки и спортивн</w:t>
      </w:r>
      <w:r w:rsidRPr="00372E9F">
        <w:rPr>
          <w:rFonts w:ascii="Times New Roman" w:hAnsi="Times New Roman" w:cs="Times New Roman"/>
          <w:sz w:val="24"/>
          <w:szCs w:val="24"/>
        </w:rPr>
        <w:t>ые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площа</w:t>
      </w:r>
      <w:r w:rsidRPr="00372E9F">
        <w:rPr>
          <w:rFonts w:ascii="Times New Roman" w:hAnsi="Times New Roman" w:cs="Times New Roman"/>
          <w:sz w:val="24"/>
          <w:szCs w:val="24"/>
        </w:rPr>
        <w:t>дки.</w:t>
      </w:r>
      <w:r w:rsidR="001162E7" w:rsidRPr="00372E9F">
        <w:rPr>
          <w:rFonts w:ascii="Times New Roman" w:hAnsi="Times New Roman" w:cs="Times New Roman"/>
          <w:sz w:val="24"/>
          <w:szCs w:val="24"/>
        </w:rPr>
        <w:t xml:space="preserve"> Пешеходная доступность до таких площадок должна быть не более 500 метров.</w:t>
      </w:r>
    </w:p>
    <w:p w:rsidR="006D5F7E" w:rsidRPr="00372E9F" w:rsidRDefault="0056302F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 xml:space="preserve">В случае несоответствия расстояния до объектов образования минимальному радиусу пешеходной доступности до таких объектов в границах территории жилой застройки должны быть предусмотрены </w:t>
      </w:r>
      <w:r w:rsidR="006D5F7E" w:rsidRPr="00372E9F">
        <w:rPr>
          <w:rFonts w:ascii="Times New Roman" w:hAnsi="Times New Roman" w:cs="Times New Roman"/>
          <w:sz w:val="24"/>
          <w:szCs w:val="24"/>
        </w:rPr>
        <w:t>остановочны</w:t>
      </w:r>
      <w:r w:rsidRPr="00372E9F">
        <w:rPr>
          <w:rFonts w:ascii="Times New Roman" w:hAnsi="Times New Roman" w:cs="Times New Roman"/>
          <w:sz w:val="24"/>
          <w:szCs w:val="24"/>
        </w:rPr>
        <w:t>е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372E9F">
        <w:rPr>
          <w:rFonts w:ascii="Times New Roman" w:hAnsi="Times New Roman" w:cs="Times New Roman"/>
          <w:sz w:val="24"/>
          <w:szCs w:val="24"/>
        </w:rPr>
        <w:t>ы</w:t>
      </w:r>
      <w:r w:rsidR="006D5F7E" w:rsidRPr="00372E9F">
        <w:rPr>
          <w:rFonts w:ascii="Times New Roman" w:hAnsi="Times New Roman" w:cs="Times New Roman"/>
          <w:sz w:val="24"/>
          <w:szCs w:val="24"/>
        </w:rPr>
        <w:t xml:space="preserve"> для организации подвоза школьников к месту учебы</w:t>
      </w:r>
      <w:r w:rsidRPr="00372E9F">
        <w:rPr>
          <w:rFonts w:ascii="Times New Roman" w:hAnsi="Times New Roman" w:cs="Times New Roman"/>
          <w:sz w:val="24"/>
          <w:szCs w:val="24"/>
        </w:rPr>
        <w:t>.</w:t>
      </w:r>
    </w:p>
    <w:p w:rsidR="006D5F7E" w:rsidRPr="006D5F7E" w:rsidRDefault="0056302F" w:rsidP="006D5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9F">
        <w:rPr>
          <w:rFonts w:ascii="Times New Roman" w:hAnsi="Times New Roman" w:cs="Times New Roman"/>
          <w:sz w:val="24"/>
          <w:szCs w:val="24"/>
        </w:rPr>
        <w:t xml:space="preserve">В границах жилой застройки должны быть предусмотрены </w:t>
      </w:r>
      <w:r w:rsidR="006D5F7E" w:rsidRPr="00372E9F">
        <w:rPr>
          <w:rFonts w:ascii="Times New Roman" w:hAnsi="Times New Roman" w:cs="Times New Roman"/>
          <w:sz w:val="24"/>
          <w:szCs w:val="24"/>
        </w:rPr>
        <w:t>контейнерные площадки для накопления твердых коммунальных отходов,</w:t>
      </w:r>
      <w:r w:rsidRPr="00372E9F">
        <w:rPr>
          <w:rFonts w:ascii="Times New Roman" w:hAnsi="Times New Roman" w:cs="Times New Roman"/>
          <w:sz w:val="24"/>
          <w:szCs w:val="24"/>
        </w:rPr>
        <w:t xml:space="preserve"> </w:t>
      </w:r>
      <w:r w:rsidR="006D5F7E" w:rsidRPr="00372E9F">
        <w:rPr>
          <w:rFonts w:ascii="Times New Roman" w:hAnsi="Times New Roman" w:cs="Times New Roman"/>
          <w:sz w:val="24"/>
          <w:szCs w:val="24"/>
        </w:rPr>
        <w:t>обустроенные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6D5F7E" w:rsidRDefault="006D5F7E" w:rsidP="00ED7D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487" w:rsidRDefault="00AF4F98" w:rsidP="00CA14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AF4F98" w:rsidRPr="007901DF" w:rsidRDefault="00AF4F98" w:rsidP="007901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F98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2A7FED">
        <w:rPr>
          <w:rFonts w:ascii="Times New Roman" w:hAnsi="Times New Roman" w:cs="Times New Roman"/>
          <w:sz w:val="24"/>
          <w:szCs w:val="24"/>
        </w:rPr>
        <w:t>Нормативы</w:t>
      </w:r>
      <w:r w:rsidR="002A7FED">
        <w:rPr>
          <w:rFonts w:ascii="Times New Roman" w:hAnsi="Times New Roman"/>
          <w:sz w:val="24"/>
          <w:szCs w:val="24"/>
        </w:rPr>
        <w:t>подготовлены в соответствии с требованиями Градостроительного кодекса Российской Федерации, Закона Удмуртской Республики от 06 марта 2014 года № 3-РЗ «О градостроительной деятельности в Удмуртской Республике»</w:t>
      </w:r>
      <w:r w:rsidR="002A7FED">
        <w:rPr>
          <w:rFonts w:ascii="Times New Roman" w:hAnsi="Times New Roman"/>
          <w:bCs/>
          <w:sz w:val="24"/>
          <w:szCs w:val="24"/>
        </w:rPr>
        <w:t>,</w:t>
      </w:r>
      <w:r w:rsidR="00372E9F">
        <w:rPr>
          <w:rFonts w:ascii="Times New Roman" w:hAnsi="Times New Roman"/>
          <w:bCs/>
          <w:sz w:val="24"/>
          <w:szCs w:val="24"/>
        </w:rPr>
        <w:t xml:space="preserve"> </w:t>
      </w:r>
      <w:r w:rsidR="00295E2F" w:rsidRPr="00295E2F">
        <w:rPr>
          <w:rFonts w:ascii="Times New Roman" w:hAnsi="Times New Roman" w:cs="Times New Roman"/>
          <w:sz w:val="24"/>
          <w:szCs w:val="24"/>
        </w:rPr>
        <w:t>Постановление Правительства УР от 04.06.2019 N 228 (ред. от 20.11.2023) "Об утверждении Нормативов градостроительного проектирования по Удмуртской Республике"</w:t>
      </w:r>
      <w:r w:rsidR="002A7FED">
        <w:rPr>
          <w:rFonts w:ascii="Times New Roman" w:hAnsi="Times New Roman"/>
          <w:sz w:val="24"/>
          <w:szCs w:val="24"/>
        </w:rPr>
        <w:t>, Сводом правил СП 42.13330.201</w:t>
      </w:r>
      <w:r w:rsidR="007901DF">
        <w:rPr>
          <w:rFonts w:ascii="Times New Roman" w:hAnsi="Times New Roman"/>
          <w:sz w:val="24"/>
          <w:szCs w:val="24"/>
        </w:rPr>
        <w:t>6</w:t>
      </w:r>
      <w:r w:rsidR="002A7FED">
        <w:rPr>
          <w:rFonts w:ascii="Times New Roman" w:hAnsi="Times New Roman"/>
          <w:sz w:val="24"/>
          <w:szCs w:val="24"/>
        </w:rPr>
        <w:t xml:space="preserve"> «</w:t>
      </w:r>
      <w:r w:rsidR="007901DF">
        <w:rPr>
          <w:rFonts w:ascii="Times New Roman" w:hAnsi="Times New Roman"/>
          <w:sz w:val="24"/>
          <w:szCs w:val="24"/>
        </w:rPr>
        <w:t xml:space="preserve">Свод правил. </w:t>
      </w:r>
      <w:r w:rsidR="002A7FED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</w:t>
      </w:r>
      <w:r w:rsidR="007901DF">
        <w:rPr>
          <w:rFonts w:ascii="Times New Roman" w:hAnsi="Times New Roman"/>
          <w:sz w:val="24"/>
          <w:szCs w:val="24"/>
        </w:rPr>
        <w:t>. Ак</w:t>
      </w:r>
      <w:r w:rsidR="002A7FED">
        <w:rPr>
          <w:rFonts w:ascii="Times New Roman" w:hAnsi="Times New Roman"/>
          <w:sz w:val="24"/>
          <w:szCs w:val="24"/>
        </w:rPr>
        <w:t>туализированная редакция СНиП 2.07.01-89*</w:t>
      </w:r>
      <w:r w:rsidR="007901DF">
        <w:rPr>
          <w:rFonts w:ascii="Times New Roman" w:hAnsi="Times New Roman"/>
          <w:sz w:val="24"/>
          <w:szCs w:val="24"/>
        </w:rPr>
        <w:t>»</w:t>
      </w:r>
      <w:r w:rsidR="00372E9F">
        <w:rPr>
          <w:rFonts w:ascii="Times New Roman" w:hAnsi="Times New Roman"/>
          <w:sz w:val="24"/>
          <w:szCs w:val="24"/>
        </w:rPr>
        <w:t xml:space="preserve">, </w:t>
      </w:r>
      <w:r w:rsidR="00372E9F" w:rsidRPr="00372E9F">
        <w:rPr>
          <w:rFonts w:ascii="Times New Roman" w:hAnsi="Times New Roman" w:cs="Times New Roman"/>
          <w:sz w:val="24"/>
          <w:szCs w:val="24"/>
        </w:rPr>
        <w:t>СП 31.13330.2021. Свод правил. Водоснабжение. Наружные сети и сооружения. СНиП 2.04.02-84*</w:t>
      </w:r>
      <w:r w:rsidR="007901DF">
        <w:rPr>
          <w:rFonts w:ascii="Times New Roman" w:hAnsi="Times New Roman"/>
          <w:sz w:val="24"/>
          <w:szCs w:val="24"/>
        </w:rPr>
        <w:t>.</w:t>
      </w:r>
      <w:r w:rsidR="0034464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4F98" w:rsidRPr="007901DF" w:rsidSect="005E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90CBB"/>
    <w:multiLevelType w:val="multilevel"/>
    <w:tmpl w:val="A29E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600F13"/>
    <w:multiLevelType w:val="hybridMultilevel"/>
    <w:tmpl w:val="1D44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481A"/>
    <w:multiLevelType w:val="hybridMultilevel"/>
    <w:tmpl w:val="8BCCBA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CC"/>
    <w:rsid w:val="0002191A"/>
    <w:rsid w:val="000A2BCC"/>
    <w:rsid w:val="000C68E0"/>
    <w:rsid w:val="000F7A49"/>
    <w:rsid w:val="001162E7"/>
    <w:rsid w:val="00127D16"/>
    <w:rsid w:val="00135105"/>
    <w:rsid w:val="001A3F79"/>
    <w:rsid w:val="001C2BF4"/>
    <w:rsid w:val="00214A0D"/>
    <w:rsid w:val="002563E3"/>
    <w:rsid w:val="002958F7"/>
    <w:rsid w:val="00295E2F"/>
    <w:rsid w:val="002A7FED"/>
    <w:rsid w:val="002C41C7"/>
    <w:rsid w:val="002C6F2A"/>
    <w:rsid w:val="002E2C75"/>
    <w:rsid w:val="0033268F"/>
    <w:rsid w:val="003331EE"/>
    <w:rsid w:val="0034464B"/>
    <w:rsid w:val="00372E9F"/>
    <w:rsid w:val="0038392A"/>
    <w:rsid w:val="003C6B88"/>
    <w:rsid w:val="00406366"/>
    <w:rsid w:val="00437D1D"/>
    <w:rsid w:val="00457E20"/>
    <w:rsid w:val="004975C6"/>
    <w:rsid w:val="004A5CA5"/>
    <w:rsid w:val="004A73AB"/>
    <w:rsid w:val="004E67E2"/>
    <w:rsid w:val="0050352A"/>
    <w:rsid w:val="0050701B"/>
    <w:rsid w:val="00511215"/>
    <w:rsid w:val="005416A1"/>
    <w:rsid w:val="0056302F"/>
    <w:rsid w:val="0056359D"/>
    <w:rsid w:val="00590405"/>
    <w:rsid w:val="005B1AEE"/>
    <w:rsid w:val="005E67EB"/>
    <w:rsid w:val="006532A9"/>
    <w:rsid w:val="006613B0"/>
    <w:rsid w:val="006B080C"/>
    <w:rsid w:val="006D5F7E"/>
    <w:rsid w:val="00730C29"/>
    <w:rsid w:val="007515FF"/>
    <w:rsid w:val="007901DF"/>
    <w:rsid w:val="007F6E2F"/>
    <w:rsid w:val="00865F66"/>
    <w:rsid w:val="00881D48"/>
    <w:rsid w:val="00895004"/>
    <w:rsid w:val="008C56DB"/>
    <w:rsid w:val="0095322F"/>
    <w:rsid w:val="009B3BDB"/>
    <w:rsid w:val="009E447E"/>
    <w:rsid w:val="00A1728D"/>
    <w:rsid w:val="00A24985"/>
    <w:rsid w:val="00A26ACC"/>
    <w:rsid w:val="00AD4794"/>
    <w:rsid w:val="00AE0C02"/>
    <w:rsid w:val="00AF4F98"/>
    <w:rsid w:val="00B34C21"/>
    <w:rsid w:val="00B53F18"/>
    <w:rsid w:val="00B73DBC"/>
    <w:rsid w:val="00B84735"/>
    <w:rsid w:val="00BD276B"/>
    <w:rsid w:val="00C47D5D"/>
    <w:rsid w:val="00C82724"/>
    <w:rsid w:val="00CA1487"/>
    <w:rsid w:val="00D15AC6"/>
    <w:rsid w:val="00D46A68"/>
    <w:rsid w:val="00E04801"/>
    <w:rsid w:val="00E366DF"/>
    <w:rsid w:val="00E37224"/>
    <w:rsid w:val="00E766B8"/>
    <w:rsid w:val="00E914E2"/>
    <w:rsid w:val="00E92FF0"/>
    <w:rsid w:val="00ED7D6C"/>
    <w:rsid w:val="00F50B11"/>
    <w:rsid w:val="00F52BC3"/>
    <w:rsid w:val="00FB257D"/>
    <w:rsid w:val="00FD0923"/>
    <w:rsid w:val="00FD3362"/>
    <w:rsid w:val="00FE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0AEA"/>
  <w15:docId w15:val="{DA68CBE1-4A01-4467-936E-A5628227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F4"/>
    <w:pPr>
      <w:ind w:left="720"/>
      <w:contextualSpacing/>
    </w:pPr>
  </w:style>
  <w:style w:type="table" w:styleId="a4">
    <w:name w:val="Table Grid"/>
    <w:basedOn w:val="a1"/>
    <w:uiPriority w:val="39"/>
    <w:rsid w:val="00E9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A7FE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88&amp;dst=101686" TargetMode="External"/><Relationship Id="rId5" Type="http://schemas.openxmlformats.org/officeDocument/2006/relationships/hyperlink" Target="https://login.consultant.ru/link/?req=doc&amp;base=LAW&amp;n=454388&amp;dst=101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Управление архитектуры</cp:lastModifiedBy>
  <cp:revision>2</cp:revision>
  <cp:lastPrinted>2024-02-15T12:48:00Z</cp:lastPrinted>
  <dcterms:created xsi:type="dcterms:W3CDTF">2024-03-12T05:14:00Z</dcterms:created>
  <dcterms:modified xsi:type="dcterms:W3CDTF">2024-03-12T05:14:00Z</dcterms:modified>
</cp:coreProperties>
</file>