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20" w:rsidRDefault="00DF4C20">
      <w:pPr>
        <w:spacing w:after="240"/>
        <w:rPr>
          <w:b/>
          <w:sz w:val="24"/>
          <w:szCs w:val="24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9"/>
        <w:gridCol w:w="119"/>
        <w:gridCol w:w="1021"/>
        <w:gridCol w:w="625"/>
        <w:gridCol w:w="337"/>
        <w:gridCol w:w="285"/>
        <w:gridCol w:w="1363"/>
        <w:gridCol w:w="1047"/>
        <w:gridCol w:w="739"/>
        <w:gridCol w:w="26"/>
        <w:gridCol w:w="115"/>
        <w:gridCol w:w="623"/>
        <w:gridCol w:w="287"/>
        <w:gridCol w:w="111"/>
        <w:gridCol w:w="254"/>
        <w:gridCol w:w="1134"/>
        <w:gridCol w:w="86"/>
        <w:gridCol w:w="74"/>
        <w:gridCol w:w="39"/>
        <w:gridCol w:w="511"/>
        <w:gridCol w:w="510"/>
        <w:gridCol w:w="115"/>
      </w:tblGrid>
      <w:tr w:rsidR="00DF4DD4">
        <w:trPr>
          <w:trHeight w:hRule="exact" w:val="7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4DD4" w:rsidRDefault="00DF4DD4">
            <w:pPr>
              <w:widowControl w:val="0"/>
              <w:jc w:val="center"/>
              <w:rPr>
                <w:rFonts w:ascii="Franklin Gothic Book" w:hAnsi="Franklin Gothic Book"/>
                <w:sz w:val="26"/>
                <w:szCs w:val="26"/>
              </w:rPr>
            </w:pPr>
          </w:p>
        </w:tc>
        <w:tc>
          <w:tcPr>
            <w:tcW w:w="9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F4DD4" w:rsidRDefault="00DF4DD4">
            <w:pPr>
              <w:widowControl w:val="0"/>
              <w:jc w:val="center"/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Ходатайство об установлении публичного сервитута</w:t>
            </w:r>
          </w:p>
        </w:tc>
      </w:tr>
      <w:tr w:rsidR="00DF4DD4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Default="00DF4DD4">
            <w:pPr>
              <w:widowControl w:val="0"/>
              <w:jc w:val="center"/>
            </w:pPr>
            <w:r>
              <w:rPr>
                <w:rFonts w:ascii="Franklin Gothic Book" w:hAnsi="Franklin Gothic Book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Default="00DF4DD4">
            <w:pPr>
              <w:widowControl w:val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14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Default="00DF4DD4">
            <w:pPr>
              <w:widowControl w:val="0"/>
              <w:jc w:val="center"/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Министерство энергетики Российской Федерации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4DD4" w:rsidRDefault="00DF4DD4">
            <w:pPr>
              <w:widowControl w:val="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F4DD4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Default="00DF4DD4">
            <w:pPr>
              <w:widowControl w:val="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9421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Default="00DF4DD4">
            <w:pPr>
              <w:widowControl w:val="0"/>
              <w:jc w:val="center"/>
            </w:pPr>
            <w:r>
              <w:rPr>
                <w:rFonts w:ascii="Franklin Gothic Book" w:hAnsi="Franklin Gothic Book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</w:t>
            </w:r>
          </w:p>
        </w:tc>
        <w:tc>
          <w:tcPr>
            <w:tcW w:w="9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Сведения о лице, представившем ходатайство об установлении публичного сервитута (далее – заявитель):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2.1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Полное наименование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FF5585" w:rsidP="00A10C02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C1AAB">
              <w:rPr>
                <w:rFonts w:ascii="Franklin Gothic Book" w:hAnsi="Franklin Gothic Book"/>
                <w:sz w:val="22"/>
                <w:szCs w:val="22"/>
              </w:rPr>
              <w:t>Акционерн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ое общество «Транснефть –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Пр</w:t>
            </w:r>
            <w:r w:rsidR="004E3D04">
              <w:rPr>
                <w:rFonts w:ascii="Franklin Gothic Book" w:hAnsi="Franklin Gothic Book"/>
                <w:sz w:val="22"/>
                <w:szCs w:val="22"/>
              </w:rPr>
              <w:t>и</w:t>
            </w:r>
            <w:r w:rsidR="00A10C02">
              <w:rPr>
                <w:rFonts w:ascii="Franklin Gothic Book" w:hAnsi="Franklin Gothic Book"/>
                <w:sz w:val="22"/>
                <w:szCs w:val="22"/>
              </w:rPr>
              <w:t>камье</w:t>
            </w:r>
            <w:proofErr w:type="spellEnd"/>
            <w:r w:rsidRPr="00AC1AAB">
              <w:rPr>
                <w:rFonts w:ascii="Franklin Gothic Book" w:hAnsi="Franklin Gothic Book"/>
                <w:sz w:val="22"/>
                <w:szCs w:val="22"/>
              </w:rPr>
              <w:t>»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2.2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Сокращенное наименование</w:t>
            </w:r>
            <w:r w:rsidRPr="00375E3C">
              <w:rPr>
                <w:rFonts w:ascii="Franklin Gothic Book" w:hAnsi="Franklin Gothic Book"/>
                <w:sz w:val="22"/>
                <w:szCs w:val="22"/>
              </w:rPr>
              <w:br/>
              <w:t>(при наличии)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FF5585" w:rsidP="00A10C02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C1AAB">
              <w:rPr>
                <w:rFonts w:ascii="Franklin Gothic Book" w:hAnsi="Franklin Gothic Book"/>
                <w:sz w:val="22"/>
                <w:szCs w:val="22"/>
              </w:rPr>
              <w:t xml:space="preserve">АО «Транснефть – </w:t>
            </w:r>
            <w:proofErr w:type="spellStart"/>
            <w:r w:rsidRPr="000D7B3D">
              <w:rPr>
                <w:rFonts w:ascii="Franklin Gothic Book" w:hAnsi="Franklin Gothic Book"/>
                <w:sz w:val="22"/>
                <w:szCs w:val="22"/>
              </w:rPr>
              <w:t>При</w:t>
            </w:r>
            <w:r w:rsidR="00A10C02">
              <w:rPr>
                <w:rFonts w:ascii="Franklin Gothic Book" w:hAnsi="Franklin Gothic Book"/>
                <w:sz w:val="22"/>
                <w:szCs w:val="22"/>
              </w:rPr>
              <w:t>камье</w:t>
            </w:r>
            <w:proofErr w:type="spellEnd"/>
            <w:r w:rsidRPr="00AC1AAB">
              <w:rPr>
                <w:rFonts w:ascii="Franklin Gothic Book" w:hAnsi="Franklin Gothic Book"/>
                <w:sz w:val="22"/>
                <w:szCs w:val="22"/>
              </w:rPr>
              <w:t>»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2.3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FF5585" w:rsidP="000B44CB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C1AAB">
              <w:rPr>
                <w:rFonts w:ascii="Franklin Gothic Book" w:hAnsi="Franklin Gothic Book"/>
                <w:sz w:val="22"/>
                <w:szCs w:val="22"/>
              </w:rPr>
              <w:t>Акционерное общество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2.4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A10C02" w:rsidP="000B44CB">
            <w:pPr>
              <w:widowControl w:val="0"/>
              <w:ind w:left="57" w:right="57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10C02">
              <w:rPr>
                <w:rFonts w:ascii="Franklin Gothic Book" w:hAnsi="Franklin Gothic Book"/>
                <w:sz w:val="22"/>
                <w:szCs w:val="22"/>
              </w:rPr>
              <w:t xml:space="preserve">420081, Республика Татарстан, город Казань, улица </w:t>
            </w:r>
            <w:proofErr w:type="spellStart"/>
            <w:r w:rsidRPr="00A10C02">
              <w:rPr>
                <w:rFonts w:ascii="Franklin Gothic Book" w:hAnsi="Franklin Gothic Book"/>
                <w:sz w:val="22"/>
                <w:szCs w:val="22"/>
              </w:rPr>
              <w:t>Патриса</w:t>
            </w:r>
            <w:proofErr w:type="spellEnd"/>
            <w:r w:rsidRPr="00A10C02">
              <w:rPr>
                <w:rFonts w:ascii="Franklin Gothic Book" w:hAnsi="Franklin Gothic Book"/>
                <w:sz w:val="22"/>
                <w:szCs w:val="22"/>
              </w:rPr>
              <w:t xml:space="preserve"> Лумумбы, дом 20, корпус 1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2.5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A10C02" w:rsidP="000B44CB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A10C02">
              <w:rPr>
                <w:rFonts w:ascii="Franklin Gothic Book" w:hAnsi="Franklin Gothic Book"/>
                <w:sz w:val="22"/>
                <w:szCs w:val="22"/>
              </w:rPr>
              <w:t>office@kaz.transneft.ru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2.6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ОГРН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A10C02" w:rsidP="000B44CB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1021601763820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2.7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ИНН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AC1AAB" w:rsidRDefault="00A10C02" w:rsidP="000B44CB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1645000340</w:t>
            </w:r>
          </w:p>
        </w:tc>
      </w:tr>
      <w:tr w:rsidR="00FF5585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3</w:t>
            </w:r>
          </w:p>
        </w:tc>
        <w:tc>
          <w:tcPr>
            <w:tcW w:w="9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Сведения о представителе заявителя:</w:t>
            </w:r>
          </w:p>
        </w:tc>
      </w:tr>
      <w:tr w:rsidR="00FF5585" w:rsidRPr="00375E3C" w:rsidTr="00375E3C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3.1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Фамилия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1864D9" w:rsidRDefault="004E3D04" w:rsidP="000B44CB">
            <w:pPr>
              <w:widowControl w:val="0"/>
              <w:ind w:left="57" w:right="57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Иванова</w:t>
            </w:r>
          </w:p>
        </w:tc>
      </w:tr>
      <w:tr w:rsidR="00FF5585" w:rsidRPr="00375E3C" w:rsidTr="00375E3C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Имя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1864D9" w:rsidRDefault="004E3D04" w:rsidP="000B44CB">
            <w:pPr>
              <w:widowControl w:val="0"/>
              <w:ind w:left="57" w:right="57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Оксана</w:t>
            </w:r>
          </w:p>
        </w:tc>
      </w:tr>
      <w:tr w:rsidR="00FF5585" w:rsidRPr="00375E3C" w:rsidTr="00375E3C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Отчество (при наличии)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1864D9" w:rsidRDefault="004E3D04" w:rsidP="00A10C02">
            <w:pPr>
              <w:widowControl w:val="0"/>
              <w:ind w:left="57" w:right="57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Николаевна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3.2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791E55" w:rsidRDefault="004E3D04" w:rsidP="000B44CB">
            <w:pPr>
              <w:widowControl w:val="0"/>
              <w:ind w:left="57" w:right="57"/>
              <w:jc w:val="center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4E3D04">
              <w:rPr>
                <w:rFonts w:ascii="Franklin Gothic Book" w:hAnsi="Franklin Gothic Book"/>
                <w:sz w:val="22"/>
                <w:szCs w:val="22"/>
              </w:rPr>
              <w:t>21kadastr@mail.ru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3.3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Телефон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791E55" w:rsidRDefault="004E3D04" w:rsidP="009F054C">
            <w:pPr>
              <w:widowControl w:val="0"/>
              <w:ind w:right="57"/>
              <w:jc w:val="center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4E3D04">
              <w:rPr>
                <w:rFonts w:ascii="Franklin Gothic Book" w:hAnsi="Franklin Gothic Book"/>
                <w:sz w:val="22"/>
                <w:szCs w:val="22"/>
              </w:rPr>
              <w:t>89196650855</w:t>
            </w:r>
          </w:p>
        </w:tc>
      </w:tr>
      <w:tr w:rsidR="00FF5585" w:rsidRPr="00375E3C" w:rsidT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3.4</w:t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375E3C" w:rsidRDefault="00FF5585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Наименование</w:t>
            </w:r>
            <w:r w:rsidRPr="00375E3C">
              <w:rPr>
                <w:rFonts w:ascii="Franklin Gothic Book" w:hAnsi="Franklin Gothic Book"/>
                <w:sz w:val="22"/>
                <w:szCs w:val="22"/>
              </w:rPr>
              <w:br/>
              <w:t>и реквизиты документа, подтверждающего полномочия</w:t>
            </w:r>
            <w:r w:rsidRPr="00375E3C">
              <w:rPr>
                <w:rFonts w:ascii="Franklin Gothic Book" w:hAnsi="Franklin Gothic Book"/>
                <w:sz w:val="22"/>
                <w:szCs w:val="22"/>
              </w:rPr>
              <w:br/>
              <w:t>представителя заявителя</w:t>
            </w:r>
          </w:p>
        </w:tc>
        <w:tc>
          <w:tcPr>
            <w:tcW w:w="567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F5585" w:rsidRPr="00791E55" w:rsidRDefault="00791E55" w:rsidP="000B44CB">
            <w:pPr>
              <w:widowControl w:val="0"/>
              <w:ind w:left="57" w:right="57"/>
              <w:jc w:val="center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  <w:r w:rsidRPr="004E3D04">
              <w:rPr>
                <w:rFonts w:ascii="Franklin Gothic Book" w:hAnsi="Franklin Gothic Book"/>
                <w:sz w:val="22"/>
                <w:szCs w:val="22"/>
              </w:rPr>
              <w:t>Доверенность</w:t>
            </w:r>
            <w:r w:rsidR="004E3D04" w:rsidRPr="004E3D04">
              <w:rPr>
                <w:rFonts w:ascii="Franklin Gothic Book" w:hAnsi="Franklin Gothic Book"/>
                <w:sz w:val="22"/>
                <w:szCs w:val="22"/>
              </w:rPr>
              <w:t xml:space="preserve"> №16/177-н/16-2023-12-268</w:t>
            </w: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4</w:t>
            </w: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87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4D9" w:rsidRPr="00375E3C" w:rsidRDefault="001864D9" w:rsidP="009A3045">
            <w:pPr>
              <w:widowControl w:val="0"/>
              <w:ind w:right="121"/>
              <w:rPr>
                <w:rFonts w:ascii="Franklin Gothic Book" w:hAnsi="Franklin Gothic Book"/>
                <w:sz w:val="22"/>
                <w:szCs w:val="22"/>
              </w:rPr>
            </w:pPr>
            <w:r w:rsidRPr="001864D9">
              <w:rPr>
                <w:rFonts w:ascii="Franklin Gothic Book" w:hAnsi="Franklin Gothic Book"/>
                <w:sz w:val="22"/>
                <w:szCs w:val="22"/>
              </w:rPr>
              <w:t>Прошу установить публичный сервитут в отношении земель и земельных участков в целях эксплуатации существующего магистрального нефтепровода федерального значения «</w:t>
            </w:r>
            <w:r w:rsidR="00296276" w:rsidRPr="00296276">
              <w:rPr>
                <w:rFonts w:ascii="Franklin Gothic Book" w:hAnsi="Franklin Gothic Book"/>
                <w:sz w:val="22"/>
                <w:szCs w:val="22"/>
              </w:rPr>
              <w:t xml:space="preserve">Лупинг магистрального нефтепровода </w:t>
            </w:r>
            <w:proofErr w:type="spellStart"/>
            <w:r w:rsidR="00296276" w:rsidRPr="00296276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296276" w:rsidRPr="00296276">
              <w:rPr>
                <w:rFonts w:ascii="Franklin Gothic Book" w:hAnsi="Franklin Gothic Book"/>
                <w:sz w:val="22"/>
                <w:szCs w:val="22"/>
              </w:rPr>
              <w:t xml:space="preserve"> Челны, d=5</w:t>
            </w:r>
            <w:r w:rsidR="00296276">
              <w:rPr>
                <w:rFonts w:ascii="Franklin Gothic Book" w:hAnsi="Franklin Gothic Book"/>
                <w:sz w:val="22"/>
                <w:szCs w:val="22"/>
              </w:rPr>
              <w:t xml:space="preserve">30мм, участок 37-62.7км, Лупинг </w:t>
            </w:r>
            <w:r w:rsidR="00296276" w:rsidRPr="00296276">
              <w:rPr>
                <w:rFonts w:ascii="Franklin Gothic Book" w:hAnsi="Franklin Gothic Book"/>
                <w:sz w:val="22"/>
                <w:szCs w:val="22"/>
              </w:rPr>
              <w:t xml:space="preserve">магистрального нефтепровода </w:t>
            </w:r>
            <w:proofErr w:type="spellStart"/>
            <w:r w:rsidR="00296276" w:rsidRPr="00296276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296276" w:rsidRPr="00296276">
              <w:rPr>
                <w:rFonts w:ascii="Franklin Gothic Book" w:hAnsi="Franklin Gothic Book"/>
                <w:sz w:val="22"/>
                <w:szCs w:val="22"/>
              </w:rPr>
              <w:t xml:space="preserve"> Челны, d=530мм, участок 62.7-94км</w:t>
            </w:r>
            <w:r w:rsidRPr="001864D9">
              <w:rPr>
                <w:rFonts w:ascii="Franklin Gothic Book" w:hAnsi="Franklin Gothic Book"/>
                <w:sz w:val="22"/>
                <w:szCs w:val="22"/>
              </w:rPr>
              <w:t>» (п. 3 ст. 3.6 Федерального закона от 25 октября 2001 г. № 137-ФЗ «О введении в действие Земельного кодекса Российской Федерации».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5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ind w:left="113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Испрашиваемый срок публичного сервитута</w:t>
            </w:r>
          </w:p>
        </w:tc>
        <w:tc>
          <w:tcPr>
            <w:tcW w:w="45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EA372A">
              <w:rPr>
                <w:rFonts w:ascii="Franklin Gothic Book" w:hAnsi="Franklin Gothic Book"/>
                <w:sz w:val="22"/>
                <w:szCs w:val="22"/>
              </w:rPr>
              <w:t>49 лет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 w:rsidTr="0000206F">
        <w:trPr>
          <w:trHeight w:val="7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450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 w:rsidTr="00563A21">
        <w:trPr>
          <w:trHeight w:val="181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6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8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1864D9" w:rsidP="00147B54">
            <w:pPr>
              <w:widowControl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1864D9">
              <w:rPr>
                <w:rFonts w:ascii="Franklin Gothic Book" w:hAnsi="Franklin Gothic Book"/>
                <w:sz w:val="22"/>
                <w:szCs w:val="22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обстоятельств): так как публичный сервитут предполагается установить в целях эксплуатации существующего сооружения, то обстоятельства, влияющие на невозможность или существенное затруднение использования земельного участка (его части) и (или) расположенного на нем объекта недвижимости в соответствии с их разрешенным использованием, отсутствуют.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7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8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4D9" w:rsidRPr="00F10C08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F10C08">
              <w:rPr>
                <w:rFonts w:ascii="Franklin Gothic Book" w:hAnsi="Franklin Gothic Book"/>
                <w:sz w:val="22"/>
                <w:szCs w:val="22"/>
              </w:rPr>
              <w:t xml:space="preserve">Обоснование необходимости установления публичного сервитута: </w:t>
            </w:r>
          </w:p>
          <w:p w:rsidR="001864D9" w:rsidRPr="00F10C08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:rsidR="001864D9" w:rsidRPr="00F10C08" w:rsidRDefault="001864D9" w:rsidP="00E56671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F10C08">
              <w:rPr>
                <w:rFonts w:ascii="Franklin Gothic Book" w:hAnsi="Franklin Gothic Book"/>
                <w:sz w:val="22"/>
                <w:szCs w:val="22"/>
              </w:rPr>
              <w:t>Установление публичного сервитута испрашивается в целях, предусмотренных п. 2, п. 3 статьи 3.6 Федерального закона от 25 октября 2001 г. № 137-ФЗ «О введении в действие Земельного кодекса Российской Федерации» для размещения и эксплуатации существующего инженерного сооружения «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Лупинг 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</w:t>
            </w:r>
            <w:r w:rsidR="00E56671">
              <w:rPr>
                <w:rFonts w:ascii="Franklin Gothic Book" w:hAnsi="Franklin Gothic Book"/>
                <w:sz w:val="22"/>
                <w:szCs w:val="22"/>
              </w:rPr>
              <w:t xml:space="preserve">30мм, участок 37-62.7км, Лупинг 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d=530мм, участок 62.7-94км</w:t>
            </w:r>
            <w:r w:rsidRPr="00F10C08">
              <w:rPr>
                <w:rFonts w:ascii="Franklin Gothic Book" w:hAnsi="Franklin Gothic Book"/>
                <w:sz w:val="22"/>
                <w:szCs w:val="22"/>
              </w:rPr>
              <w:t>»</w:t>
            </w:r>
            <w:r w:rsidR="009A3045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FF2FAB" w:rsidRPr="00DC27FB">
              <w:rPr>
                <w:rFonts w:ascii="Franklin Gothic Book" w:hAnsi="Franklin Gothic Book"/>
                <w:sz w:val="22"/>
                <w:szCs w:val="22"/>
              </w:rPr>
              <w:t>возможности своевременного проведения работ по диагностике, обслуживанию, обеспечения безопасности населения, существующих зданий, сооружений</w:t>
            </w:r>
            <w:r w:rsidRPr="00F10C08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  <w:p w:rsidR="001864D9" w:rsidRPr="00147B54" w:rsidRDefault="001864D9" w:rsidP="00A4597A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F10C08">
              <w:rPr>
                <w:rFonts w:ascii="Franklin Gothic Book" w:hAnsi="Franklin Gothic Book"/>
                <w:sz w:val="22"/>
                <w:szCs w:val="22"/>
              </w:rPr>
              <w:t>Сооружение «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Лупинг 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</w:t>
            </w:r>
            <w:r w:rsidR="00E56671">
              <w:rPr>
                <w:rFonts w:ascii="Franklin Gothic Book" w:hAnsi="Franklin Gothic Book"/>
                <w:sz w:val="22"/>
                <w:szCs w:val="22"/>
              </w:rPr>
              <w:t xml:space="preserve">30мм, участок 37-62.7км, Лупинг 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d=530мм, участок 62.7-94км</w:t>
            </w:r>
            <w:r w:rsidRPr="00F10C08">
              <w:rPr>
                <w:rFonts w:ascii="Franklin Gothic Book" w:hAnsi="Franklin Gothic Book"/>
                <w:sz w:val="22"/>
                <w:szCs w:val="22"/>
              </w:rPr>
              <w:t xml:space="preserve">», кадастровый номер – 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18:00:000000:28</w:t>
            </w:r>
            <w:r w:rsidRPr="00F10C08">
              <w:rPr>
                <w:rFonts w:ascii="Franklin Gothic Book" w:hAnsi="Franklin Gothic Book"/>
                <w:sz w:val="22"/>
                <w:szCs w:val="22"/>
              </w:rPr>
              <w:t xml:space="preserve">, </w:t>
            </w:r>
            <w:r w:rsidR="00F10C08" w:rsidRPr="00FF7EE4">
              <w:rPr>
                <w:rFonts w:ascii="Franklin Gothic Book" w:hAnsi="Franklin Gothic Book"/>
                <w:sz w:val="22"/>
                <w:szCs w:val="22"/>
              </w:rPr>
              <w:t>год</w:t>
            </w:r>
            <w:r w:rsidR="00C93B9C">
              <w:rPr>
                <w:rFonts w:ascii="Franklin Gothic Book" w:hAnsi="Franklin Gothic Book"/>
                <w:sz w:val="22"/>
                <w:szCs w:val="22"/>
              </w:rPr>
              <w:t xml:space="preserve"> завершения строительства – 1980</w:t>
            </w:r>
            <w:r w:rsidR="00F10C08" w:rsidRPr="00FF7EE4">
              <w:rPr>
                <w:rFonts w:ascii="Franklin Gothic Book" w:hAnsi="Franklin Gothic Book"/>
                <w:sz w:val="22"/>
                <w:szCs w:val="22"/>
              </w:rPr>
              <w:t xml:space="preserve"> год</w:t>
            </w:r>
            <w:r w:rsidRPr="00F10C08">
              <w:rPr>
                <w:rFonts w:ascii="Franklin Gothic Book" w:hAnsi="Franklin Gothic Book"/>
                <w:sz w:val="22"/>
                <w:szCs w:val="22"/>
              </w:rPr>
              <w:t xml:space="preserve">, право собственности зарегистрировано в ЕГРН под № </w:t>
            </w:r>
            <w:r w:rsidR="00A4597A" w:rsidRPr="00A4597A">
              <w:rPr>
                <w:rFonts w:ascii="Franklin Gothic Book" w:hAnsi="Franklin Gothic Book"/>
                <w:sz w:val="22"/>
                <w:szCs w:val="22"/>
              </w:rPr>
              <w:t>18-18-07/057/2013-167</w:t>
            </w:r>
            <w:r w:rsidR="00A4597A">
              <w:rPr>
                <w:rFonts w:ascii="Franklin Gothic Book" w:hAnsi="Franklin Gothic Book"/>
                <w:sz w:val="22"/>
                <w:szCs w:val="22"/>
              </w:rPr>
              <w:t xml:space="preserve"> от </w:t>
            </w:r>
            <w:r w:rsidR="00A4597A" w:rsidRPr="00A4597A">
              <w:rPr>
                <w:rFonts w:ascii="Franklin Gothic Book" w:hAnsi="Franklin Gothic Book"/>
                <w:sz w:val="22"/>
                <w:szCs w:val="22"/>
              </w:rPr>
              <w:t>13.12.2013</w:t>
            </w:r>
            <w:r w:rsidR="00A4597A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  <w:p w:rsidR="00671DFD" w:rsidRDefault="00671DFD" w:rsidP="00A4597A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:rsidR="001864D9" w:rsidRPr="006B431A" w:rsidRDefault="001864D9" w:rsidP="00A4597A">
            <w:pPr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В связи с тем, что контур сооружения </w:t>
            </w:r>
            <w:r w:rsidR="004B6DE7" w:rsidRPr="004B6DE7">
              <w:rPr>
                <w:rFonts w:ascii="Franklin Gothic Book" w:hAnsi="Franklin Gothic Book"/>
                <w:sz w:val="22"/>
                <w:szCs w:val="22"/>
              </w:rPr>
              <w:t>«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Лупинг 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</w:t>
            </w:r>
            <w:r w:rsidR="00E56671">
              <w:rPr>
                <w:rFonts w:ascii="Franklin Gothic Book" w:hAnsi="Franklin Gothic Book"/>
                <w:sz w:val="22"/>
                <w:szCs w:val="22"/>
              </w:rPr>
              <w:t xml:space="preserve">30мм, участок 37-62.7км, Лупинг 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d=530мм, участок 62.7-94км</w:t>
            </w:r>
            <w:r w:rsidR="004B6DE7" w:rsidRPr="004B6DE7">
              <w:rPr>
                <w:rFonts w:ascii="Franklin Gothic Book" w:hAnsi="Franklin Gothic Book"/>
                <w:sz w:val="22"/>
                <w:szCs w:val="22"/>
              </w:rPr>
              <w:t>»</w:t>
            </w:r>
            <w:r w:rsidR="004B6DE7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 w:rsidRPr="006B431A">
              <w:rPr>
                <w:rFonts w:ascii="Franklin Gothic Book" w:hAnsi="Franklin Gothic Book"/>
                <w:sz w:val="22"/>
                <w:szCs w:val="22"/>
              </w:rPr>
              <w:t>состоит из объектов разного типа, границы публичного сервитута определены в соответствии требованиями, определяющими нормативные размеры охранных зон данных объектов:</w:t>
            </w:r>
          </w:p>
          <w:p w:rsidR="001864D9" w:rsidRPr="006B431A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>- для магистрального нефтепровода: вдоль линейной части магистрального нефтепровода - в виде участка земли, ограниченного условными линиями, проходящими в 25 метрах от оси трубопровода с каждой стороны (Правила охраны магистральных трубопроводов, утвержденные постановлением Госгортехнадзора России от 24.04.1992 № 9);</w:t>
            </w:r>
          </w:p>
          <w:p w:rsidR="001864D9" w:rsidRPr="006B431A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- для </w:t>
            </w:r>
            <w:proofErr w:type="spellStart"/>
            <w:r w:rsidRPr="006B431A">
              <w:rPr>
                <w:rFonts w:ascii="Franklin Gothic Book" w:hAnsi="Franklin Gothic Book"/>
                <w:sz w:val="22"/>
                <w:szCs w:val="22"/>
              </w:rPr>
              <w:t>вдольтрассовых</w:t>
            </w:r>
            <w:proofErr w:type="spellEnd"/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 ВЛ-10 кВ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      </w:r>
            <w:proofErr w:type="spellStart"/>
            <w:r w:rsidRPr="006B431A">
              <w:rPr>
                <w:rFonts w:ascii="Franklin Gothic Book" w:hAnsi="Franklin Gothic Book"/>
                <w:sz w:val="22"/>
                <w:szCs w:val="22"/>
              </w:rPr>
              <w:t>неотклоненном</w:t>
            </w:r>
            <w:proofErr w:type="spellEnd"/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 их положении на расстоянии 10 м (Правила установления охранных зон объектов </w:t>
            </w:r>
            <w:proofErr w:type="spellStart"/>
            <w:r w:rsidRPr="006B431A">
              <w:rPr>
                <w:rFonts w:ascii="Franklin Gothic Book" w:hAnsi="Franklin Gothic Book"/>
                <w:sz w:val="22"/>
                <w:szCs w:val="22"/>
              </w:rPr>
              <w:t>электросетевого</w:t>
            </w:r>
            <w:proofErr w:type="spellEnd"/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 хозяйства и особых условий использования земельных участков, расположенных в границах таких зон, утвержденные постановлением Правительства РФ от 24.02.2009 № 160);</w:t>
            </w:r>
          </w:p>
          <w:p w:rsidR="001864D9" w:rsidRPr="006B431A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- для подстанций: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 на расстоянии 10 м, (Правила установления охранных зон объектов </w:t>
            </w:r>
            <w:proofErr w:type="spellStart"/>
            <w:r w:rsidRPr="006B431A">
              <w:rPr>
                <w:rFonts w:ascii="Franklin Gothic Book" w:hAnsi="Franklin Gothic Book"/>
                <w:sz w:val="22"/>
                <w:szCs w:val="22"/>
              </w:rPr>
              <w:t>электросетевого</w:t>
            </w:r>
            <w:proofErr w:type="spellEnd"/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 хозяйства и особых условий использования земельных участков, расположенных в границах таких зон, утвержденные постановлением Правительства РФ от 24.02.2009 № 160);</w:t>
            </w:r>
          </w:p>
          <w:p w:rsidR="001864D9" w:rsidRPr="006B431A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>- для объектов, в отношении которых законодательством не предусмотрено установление охранных зон: по границе факт</w:t>
            </w:r>
            <w:r w:rsidR="006B431A" w:rsidRPr="006B431A">
              <w:rPr>
                <w:rFonts w:ascii="Franklin Gothic Book" w:hAnsi="Franklin Gothic Book"/>
                <w:sz w:val="22"/>
                <w:szCs w:val="22"/>
              </w:rPr>
              <w:t>ического пользования объектом.</w:t>
            </w:r>
          </w:p>
          <w:p w:rsidR="001864D9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>при этом публичный сервитут устанавливается на условиях наименее обременительных для использования земельных участков в соответствии с их целевым назначением и разр</w:t>
            </w:r>
            <w:r w:rsidR="006B431A" w:rsidRPr="006B431A">
              <w:rPr>
                <w:rFonts w:ascii="Franklin Gothic Book" w:hAnsi="Franklin Gothic Book"/>
                <w:sz w:val="22"/>
                <w:szCs w:val="22"/>
              </w:rPr>
              <w:t xml:space="preserve">ешенным использованием </w:t>
            </w:r>
            <w:r w:rsidRPr="006B431A">
              <w:rPr>
                <w:rFonts w:ascii="Franklin Gothic Book" w:hAnsi="Franklin Gothic Book"/>
                <w:sz w:val="22"/>
                <w:szCs w:val="22"/>
              </w:rPr>
              <w:t xml:space="preserve">(п. 8 ст. 23 Земельного кодекса РФ). </w:t>
            </w:r>
          </w:p>
          <w:p w:rsidR="005029A3" w:rsidRDefault="005029A3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:rsidR="001864D9" w:rsidRPr="006B431A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>Согласно п.4 ст. 3.6 Федерального закона от 25.10.2001 № 137-ФЗ «О введении в действие Земельного кодекса Российской Федерации», плата за публичный сервитут не устанавливается в том числе в случае установления публичного сервитута в отношении земельных участков, находящихся в частной собственности.</w:t>
            </w:r>
          </w:p>
          <w:p w:rsidR="001864D9" w:rsidRPr="006B431A" w:rsidRDefault="001864D9" w:rsidP="00147B54">
            <w:pPr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  <w:p w:rsidR="001864D9" w:rsidRPr="00375E3C" w:rsidRDefault="001864D9" w:rsidP="009A3045">
            <w:pPr>
              <w:widowControl w:val="0"/>
              <w:ind w:hanging="14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6B431A">
              <w:rPr>
                <w:rFonts w:ascii="Franklin Gothic Book" w:hAnsi="Franklin Gothic Book"/>
                <w:sz w:val="22"/>
                <w:szCs w:val="22"/>
              </w:rPr>
              <w:t>В соответствии со ст. 3.6 Федерального закона от 25.10.2001 № 137-ФЗ «О введении в действие Земельного кодекса Российской Федерации» прошу рассмотреть возможность установления публичного сервитута в отношении земель и земельных участков в целях эксплуатации существующего сооружения «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Лупинг 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</w:t>
            </w:r>
            <w:r w:rsidR="00E56671">
              <w:rPr>
                <w:rFonts w:ascii="Franklin Gothic Book" w:hAnsi="Franklin Gothic Book"/>
                <w:sz w:val="22"/>
                <w:szCs w:val="22"/>
              </w:rPr>
              <w:t xml:space="preserve">30мм, участок 37-62.7км, Лупинг </w:t>
            </w:r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магистрального нефтепровода </w:t>
            </w:r>
            <w:proofErr w:type="spellStart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>Киенгоп-Набережные</w:t>
            </w:r>
            <w:proofErr w:type="spellEnd"/>
            <w:r w:rsidR="00E56671" w:rsidRPr="00E56671">
              <w:rPr>
                <w:rFonts w:ascii="Franklin Gothic Book" w:hAnsi="Franklin Gothic Book"/>
                <w:sz w:val="22"/>
                <w:szCs w:val="22"/>
              </w:rPr>
              <w:t xml:space="preserve"> Челны, d=530мм, участок 62.7-94км</w:t>
            </w:r>
            <w:r w:rsidRPr="006B431A">
              <w:rPr>
                <w:rFonts w:ascii="Franklin Gothic Book" w:hAnsi="Franklin Gothic Book"/>
                <w:sz w:val="22"/>
                <w:szCs w:val="22"/>
              </w:rPr>
              <w:t>».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spacing w:line="232" w:lineRule="auto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lastRenderedPageBreak/>
              <w:t>8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spacing w:line="232" w:lineRule="auto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87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F2FAB" w:rsidRPr="00FF2FAB" w:rsidRDefault="00FF2FAB" w:rsidP="00FF2FAB">
            <w:pPr>
              <w:pStyle w:val="a8"/>
              <w:jc w:val="both"/>
              <w:rPr>
                <w:rFonts w:ascii="Franklin Gothic Book" w:eastAsiaTheme="minorEastAsia" w:hAnsi="Franklin Gothic Book" w:cs="Times New Roman"/>
                <w:spacing w:val="-2"/>
                <w:kern w:val="1"/>
                <w:sz w:val="22"/>
                <w:szCs w:val="22"/>
              </w:rPr>
            </w:pPr>
            <w:r w:rsidRPr="00FF2FAB">
              <w:rPr>
                <w:rFonts w:ascii="Franklin Gothic Book" w:eastAsiaTheme="minorEastAsia" w:hAnsi="Franklin Gothic Book" w:cs="Times New Roman"/>
                <w:spacing w:val="-2"/>
                <w:kern w:val="1"/>
                <w:sz w:val="22"/>
                <w:szCs w:val="22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нужд): </w:t>
            </w:r>
          </w:p>
          <w:p w:rsidR="00FF2FAB" w:rsidRPr="00375E3C" w:rsidRDefault="00FF2FAB" w:rsidP="00FF2FAB">
            <w:pPr>
              <w:widowControl w:val="0"/>
              <w:spacing w:line="232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FF2FAB">
              <w:rPr>
                <w:rFonts w:ascii="Franklin Gothic Book" w:hAnsi="Franklin Gothic Book"/>
                <w:spacing w:val="-2"/>
                <w:sz w:val="22"/>
                <w:szCs w:val="22"/>
              </w:rPr>
              <w:t>Изъятие земельных участков для государственных и муниципальных нужд не осуществляется, перенос инженерного сооружения не требуется.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spacing w:line="232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AF22AB" w:rsidRPr="00375E3C" w:rsidTr="007241F4">
        <w:trPr>
          <w:trHeight w:val="28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F22AB" w:rsidRPr="00375E3C" w:rsidRDefault="00AF22AB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  <w:p w:rsidR="00AF22AB" w:rsidRPr="00375E3C" w:rsidRDefault="00AF22AB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9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F22AB" w:rsidRPr="00375E3C" w:rsidRDefault="00AF22AB">
            <w:pPr>
              <w:widowControl w:val="0"/>
              <w:ind w:left="113" w:right="113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Кадастровые номера земельных участков (при их наличии),</w:t>
            </w:r>
            <w:r w:rsidRPr="00375E3C">
              <w:rPr>
                <w:rFonts w:ascii="Franklin Gothic Book" w:hAnsi="Franklin Gothic Book"/>
                <w:sz w:val="22"/>
                <w:szCs w:val="22"/>
              </w:rPr>
              <w:br/>
              <w:t>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</w:tc>
        <w:tc>
          <w:tcPr>
            <w:tcW w:w="76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tbl>
            <w:tblPr>
              <w:tblW w:w="1247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22"/>
              <w:gridCol w:w="4852"/>
            </w:tblGrid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18:08:000000:115, адрес: Удмуртская Республика, Завьяловский район, 17 км трассы "Ижевск - Воткинск", п. Молодежный до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/с "Успенка" 23 км трассы "Ижевск - Воткинск" рядом с п.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Италмас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18:08:000000:121, адрес: Удмуртская Республика, Завьяловский район, земельный участок находится в южной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18:08:000000:141, адрес: Удмуртская Республика,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/с "ТЭЦ-2", ул.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Шоссе, 284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Устиновский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/с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 Ленинский район  г. Ижевска  ул. Маяковского, 55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18:08:000000:150, адрес: Удмуртская Республика, Завьяловский район, д.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18:08:000000:154, адрес: Удмуртская Республика, Завьяловский район,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/с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- г.Ижевск, ул. Маяковского, 55; 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/с "Никольская" - Завьяловский район, с. Сов. Никольское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18:08:000000:163, адрес: Удмуртская Республика, Завьяловский район, д.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18:08:000000:190, адрес: Удмуртская Республика, Завьяловский район, д.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18:08:000000:223, адрес: Удмуртская Республика, Завьяловский район, с. Завьялово, ул. Прудовая, 33а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18:08:000000:238, адрес: Удмуртская Республика, Завьяловский район, земельный участок расположен в центральной части кадастрового квартала,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18:08:000000:2438, адрес: Удмуртская Республика, Завьяловский район, земельный участок расположен в западной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18:08:000000:2460, адрес: Удмуртская Республика, Завьяловский район, земельный участок расположен в юго-восточной части кадастрового квартала,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18:08:000000:2490, адрес: Удмуртская Республика, Завьяловский район, вдоль газопровода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Минибаево-Заинск-Ижевск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(обслуживаемые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Воткинским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ЛПУ МГ).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18:08:000000:2491, адрес: Удмуртская Республика, Завьяловский район, вдоль газопровода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Минибаево-Заинск-Ижевск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на автозавод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18:08:000000:2538, адрес: Удмуртская Республика, Завьяловский район, земельный участок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 и лупинг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18:08:000000:2539, адрес: Удмуртская Республика, Завьяловский район, земельный участок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 и лупинг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18:08:000000:2558, адрес: Удмуртская Республика, Завьяловский район, земельный участок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 и лупинг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18:08:000000:2559, адрес: Удмуртская Республика, Завьяловский район, с.Совхозный, земельный участок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 и лупинг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18:08:000000:2577, адрес: Удмуртская Республика, Завьяловский район, земельный участок расположен в юго-западной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18:08:000000:2581, адрес: Удмуртская Республика, Завьяловский район, земельный участок расположен в северной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18:08:000000:273, адрес: Удмуртская Республика, Завьяловский  район, с. Завьялово,  ул. Прудовая, 33а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18:08:000000:288, адрес: Удмуртская Республика, Завьяловский район, земельный участок расположен в центральной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18:08:000000:298, адрес: Удмуртская Республика, Завьяловский район, земельный участок расположен в северо-восточной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18:08:000000:330, адрес: Удмуртская Республика, Завьяловский район, земельный участок находится примерно в 6300 м по направлению на запад от ориентира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145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18:08:000000:344, адрес: Удмуртская Республика, Завьяловский район,  земельный участок расположен в восточной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18:08:000000:363,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18:08:000000:436, адрес: Удмуртская Республика, Завьяловский район, от 257.2 км до 266.2 км; от 268.1 км до 279.0 км газопровод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Минибаево-Заинск-Ижевск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18:08:000000:446, адрес: Удмуртская Республика, Завьяловский район, земельный участок расположен в юго-западной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18:08:000000:449, адрес: Удмуртская Республика, Завьяловский район, земельный участок расположен в юго-западной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18:08:000000:464, адрес: Удмуртская Республика, Завьяловский район, земельный участок расположен в центральной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18:08:000000:59, адрес: Удмуртская Республика, Завьяловский район, земельный участок расположен в северо-восточной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района,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18:08:000000:63, адрес: Удмуртская Республика, Завьяловский район, земельный участок расположен в южной части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кадастрового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раона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граница которого проходит по черте южной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18:08:000000:67, адрес: Удмуртская Республика, Завьяловский район, (от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ст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"Кама", г. Сарапул, пр. Энергетиков, 1, до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ст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 г. Ижевск, ул. Маяковского, 55)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18:08:000000:77, адрес: Удмуртская Республика,  Завьяловский район, 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/с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",  Ленинский район,  г. Ижевска,  ул. Маяковского,  55, 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/с "Пурга", 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район,  с. Малая Пурга,  ул. Южная, 10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18:08:000000:81, адрес: Удмуртская Республика, Завьяловский район, от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/с Совхозная д.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до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/с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Юськи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Юськи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ул. Советская, 76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18:08:101001:385, адрес: Удмуртская Республика, Завьяловский район, д.Малая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. Земельный участок расположен в центральной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., черта населенного пункта,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., черта населенного пункта, Горьковская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черта населенного пункта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18:08:101001:430, адрес: Удмуртская Республика, Завьяловский район, д.Малая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земельный участок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 и лупинг МН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Челны" (37-94 км).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18:16:000000:252, адрес: Удмуртская Республика,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район, земельный участок расположен в центральной части кадастрового квартала, граница которого проходит по административной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18:26:000000:238, адрес: Удмуртская Республика, г.Ижевск, Первомайский, Ленинский районы: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Киенгоп-Набережные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Челны (64-66 км), (71-73 км)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18:08:000000:2979, адрес: Удмуртская Республика,  Завьяловский район, д.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ул. Центральная, 1а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18:08:000000:1972,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18:08:000000:2451, адрес: Удмуртская Республика, Завьяловский район, земельный участок расположен в северо-восточной части кадастрового квартала, граница которого проходит по черте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Якшур-Бодьинского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юго-западной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черте северо-западной границы Сарапульского района, черте северной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Малопургинского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по черте восточной границы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Увинского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18:08:000000:319, адрес: Удмуртская Республика, Завьяловский район, установлено относительно ориентира, расположенного за пределами участка. Наименование ориентира-г. Ижевск, автодорога Ижевск-Сарапул, земельный участок находится примерно в 10,9 км от ориентира по направлению на юг.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18:08:000000:5005, адрес: Удмуртская Республика, Завьяловский район, в границах МО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18:08:000000:6666, адрес: Удмуртская Республика, Завьяловский район, МО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18:08:000000:6739,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18:08:000000:7432, адрес: Удмуртская Республика, Завьяловский район, муниципальное образование "Пироговское"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18:08:000000:7433,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18:08:000000:7657,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18:08:000000:8325, адрес: Удмуртская Республика, муниципальный округ Завьяловский район , территория Путь Ильича, земельный участок 1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18:08:000000:8362, адрес: Удмуртская Республика, муниципальный район Завьяловский, сельское поселение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территория Путь Ильича, земельный участок 2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18:08:000000:8448, адрес: Удмуртская Республика, Завьяловский район, МО «Совхозное»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18:08:000000:8646,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18:08:000000:8694, адрес: Удмуртская Республика, Завьяловский район, муниципальные образования "Первомайское"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18:08:000000:8702,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18:08:000000:8731, адрес: Удмуртская Республика, Завьяловский район, МО "Каменское"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18:08:000000:9208,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Италмасовское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18:08:000000:9241,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18:08:014001:1166, адрес: Удмуртская Республика, Завьяловский район, муниципальное образование "Совхозное",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Юськинское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месторождение нефти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18:08:014001:1815,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18:08:014001:1816,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18:08:014001:2643, адрес: Удмуртская Республика, Завьяловский район, МО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18:08:014001:3222,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18:08:014001:3363,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18:08:014001:3441,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18:08:014001:588, адрес: Удмуртская Республика, Завьяловский район, в 1,5 км на юго-запад от границы с.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Юськи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18:08:015001:4144,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18:08:015001:4165,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18:08:016002:5713,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18:08:016002:5935, адрес: Удмуртская Республика, Завьяловский район, муниципальное образование "Пироговское"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18:08:016002:6293, адрес: Удмуртская Республика, Завьяловский район, муниципальное образование «Совхозное»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18:08:016002:6312, адрес: Удмуртская Республика, Завьяловский район, муниципальное образование «Совхозное»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18:08:016002:6315,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18:08:016002:662, адрес: Удмуртская Республика, Завьяловский район, земельный участок расположен в юго-западной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Елабуга-Ижевск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фед,-Совхозный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северо-восточной границе н.п.Совхозный,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южнай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восточной и северной границе с/т «Вишневый»,а/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Лудзя-Лудорвай,южной,восточной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н.п.Лудорвай,а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Лудорвай-Ижевск-Ува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Ижевск-Ува-Шудья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восточной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черте г.Ижевска, черте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н.п.Пирогово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черте г.Ижевска,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Агротэп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северной и западной границе н.п.Мал.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с/т «Успех»,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н.п.Мал.Венья,Горьковской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Каменное-р.Иж-Можгинский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тракт,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фед.-Бол.Венья,северной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и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н.п.Бол.Венья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н.п.Стар.Бор,Горьковской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18:08:016002:669, адрес: Удмуртская Республика, Завьяловский район, земельный участок расположен в центральной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Елабуга-Ижевск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фед,-Совхозный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северо-восточной границе н.п.Совхозный,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южнай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восточной и северной границе с/т «Вишневый»,а/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Лудзя-Лудорвай,южной,восточной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н.п.Лудорвай,а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Лудорвай-Ижевск-Ува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Ижевск-Ува-Шудья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восточной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черте г.Ижевска, черте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н.п.Пирогово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черте г.Ижевска,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Агротэп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северной и западной границе н.п.Мал.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с/т «Успех»,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н.п.Мал.Венья,Горьковской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Каменное-р.Иж-Можгинский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тракт,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фед.-Бол.Венья,северной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и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н.п.Бол.Венья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н.п.Стар.Бор,Горьковской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18:08:016002:696, адрес: 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Елабуга-Ижевск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фед,-Совхозный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северо-восточной границе н.п.Совхозный, юго-восточной и северо-восточной границам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юго-восточной и северо-восточной границам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южнай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восточной и северной границам с/т «Вишневый»,а/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Лудзя-Лудорвай,южной,восточной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границам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н.п.Лудорвай,а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Лудорвай-Ижевск-Ува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Ижевск-Ува-Шудья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восточной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черте г.Ижевска, черте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н.п.Пирогово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черте г.Ижевска,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Агротэп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северной и западной границам н.п.Мал.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с/т «Успех»,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н.п.Мал.Венья,Горьковской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Каменное-р.Иж-Можгинский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тракт,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фед.-Бол.Венья,северной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и южной границам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н.п.Бол.Венья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н.п.Стар.Бор,Горьковской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18:08:016002:720, адрес: 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Елабуга-Ижевск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фед,-Совхозный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северо-восточной границе н.п.Совхозный, юго-восточной и северо-восточной границам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юго-восточной и северо-восточной границам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южнай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восточной и северной границам с/т «Вишневый»,а/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Лудзя-Лудорвай,южной,восточной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границам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н.п.Лудорвай,а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Лудорвай-Ижевск-Ува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Ижевск-Ува-Шудья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восточной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черте г.Ижевска, черте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н.п.Пирогово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черте г.Ижевска,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Агротэп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северной и западной границам н.п.Мал.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с/т «Успех»,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н.п.Мал.Венья,Горьковской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Каменное-р.Иж-Можгинский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тракт,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фед.-Бол.Венья,северной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и южной границам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н.п.Бол.Венья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н.п.Стар.Бор,Горьковской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18:08:016002:7543, адрес: 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Елабуга-Ижевск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фед,-Совхозный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северо-восточной границе н.п.Совхозный,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южнай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восточной и северной границе с/т «Вишневый»,а/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Лудзя-Лудорвай,южной,восточной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н.п.Лудорвай,а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Лудорвай-Ижевск-Ува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Ижевск-Ува-Шудья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восточной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черте г.Ижевска, черте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н.п.Пирогово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черте г.Ижевска,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Агротэп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северной и западной границе н.п.Мал.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с/т «Успех»,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н.п.Мал.Венья,Горьковской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Каменное-р.Иж-Можгинский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тракт,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фед.-Бол.Венья,северной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и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н.п.Бол.Венья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н.п.Стар.Бор,Горьковской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18:08:016002:7546, адрес: Удмуртская Республика, Завьяловский район, земельный участок расположен в северо-восточной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Елабуга-Ижевск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фед,-Совхозный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северо-восточной границе н.п.Совхозный,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юго-восточной и северо-восточной границе н.п.Непременная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южнай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восточной и северной границе с/т «Вишневый»,а/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Непременная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Лудзя-Лудорвай,южной,восточной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н.п.Лудорвай,а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Лудорвай-Ижевск-Ува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Ижевск-Ува,а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Ижевск-Ува-Шудья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восточной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н.п.Шудья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черте г.Ижевска, черте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н.п.Пирогово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черте г.Ижевска,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Агротэп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северной и западной границе н.п.Мал.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с/т «Успех»,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н.п.Мал.Венья,Горьковской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Каменное-р.Иж-Можгинский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тракт, М-7 Волга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уч.Елабуга-Ижевск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фед.-Бол.Венья,северной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и южной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н.п.Бол.Венья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западной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н.п.Стар.Бор,Горьковской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18:08:016002:9073, адрес: Удмуртская Республика, Завьяловский район, муниципальное образование «Пироговское»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18:08:016002:9074, адрес: Удмуртская Республика, Завьяловский район, муниципальное образование «Пироговское»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18:08:016004:1314, адрес: Удмуртская Республика, Завьяловский район, СНТ "Успех",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. 712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18:08:027002:292, адрес: Удмуртская Республика, Завьяловский район, земельный участок расположен в юго-восточной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Первомайский-Ниж.Вожой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южная и восточная граница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н.п.Ниж.Вожой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Ниж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Вожой-Якшур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южная, восточная и северная граница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н.п.Якшур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Якшур-Ижевск-Воткинск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южная и восточная граница н.п.Семеново,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Якшур-Ижевск-Воткинск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Воткинск-Ижевск,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Ижевск-Воткинск-Стар.Марасаны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южная и восточная граница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н.п.Стар.Марасаны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Стар.Марасаны-Молодежный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южная граница н.п.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Молодежный,узкоколейная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Ижевск-Воткинск-а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/к «Лесной», граница а/к «Лесной»,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«Лесной»-Ижевск-Воткинск, западная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границан.п.Италмас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Горьковская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северная граница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н.п.раз.Вожой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Горьковская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северо-восточная граница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н.п.Позимь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Горьковская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18:08:027002:415,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Италмасовское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18:08:028003:167,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18:08:028003:168, адрес: Удмуртская Республика, Завьяловский район, МО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18:08:028003:169,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18:08:028003:170,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18:08:028003:175,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18:08:028003:178,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18:08:028003:180, адрес: Удмуртская Республика, Завьяловский район, МО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18:08:028003:181, адрес: Удмуртская Республика, Завьяловский район, муниципальное образование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18:08:028003:182,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18:08:028003:183,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18:08:028007:660, адрес: Удмуртская Республика, Завьяловский район, садоводческое некоммерческое товарищество "Энергетик-2",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уч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. №4Д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18:08:029001:178,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18:08:029001:298, адрес: Удмуртская Республика, Завьяловский р-н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18:08:030001:1282,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18:08:030001:1329,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18:08:030001:1334, адрес: Удмуртская Республика, Завьяловский район, муниципальное образование «Первомайское»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18:08:030001:1335,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18:08:030001:1338, адрес: Удмуртская Республика, Завьяловский район, МО «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18:08:030001:14, адрес: Удмуртская Республика, Завьяловский район, земельный участок расположен в юго-западной части кадастрового квартала, граница которого проходит по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Завьялово-Ижевск,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южной границе н.п. Первомайский,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южной и восточной границе н.п.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границе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Воткинского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района, вниз по р.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Позимь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узкоколейной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д-с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/т "Восток-2", западной и южной границе с/т "Восток-2", узкоколейной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с/т "Восток-2", Горьковской ж/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Ижевск-аэропорт-гаражи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границе а/к "Авиатор", северной границе а/к "Березка",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аэропорт-Ижевск-Завьялово, северной границе н.п. Ст.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Мартьяново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а/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д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 аэропорт-Ижевск-Завьялово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18:08:030001:1455,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18:08:030001:1457,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18:08:030001:1468,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18:08:030001:1505,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18:08:030001:494,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18:08:030001:504,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18:08:030001:548,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18:08:030001:549, адрес: Удмуртская Республика, Завьяловский район, муниципальное образование "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Завьяловское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18:08:030001:565, адрес: Удмуртская Республика, Завьяловский район, муниципальное образование "Первомайское"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18:08:030001:570,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18:08:101001:216, адрес: Удмуртская Республика, муниципальный округ Завьяловский район, деревня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улица Луговая, земельный участок 2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18:08:101001:27, адрес: Удмуртская Республика, муниципальный район Завьяловский, сельское поселение Совхозное, деревня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улица Центральная, земельный участок 1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18:08:101001:524, адрес: Удмуртская Республика, Завьяловский район, н.п.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18:08:101001:615,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18:08:101001:616,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18:08:101001:632, адрес: Удмуртская Республика, Завьяловский муниципальный район, Сельское Поселение Совхозное, д.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ул. Центральная, 2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18:08:101001:633, адрес: Удмуртская Республика, Завьяловский муниципальный район, Сельское Поселение Совхозное, д.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, ул. Центральная, 2а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18:08:101001:638, адрес: Удмуртская Республика, Завьяловский район, д. Малая </w:t>
                  </w:r>
                  <w:proofErr w:type="spellStart"/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Венья</w:t>
                  </w:r>
                  <w:proofErr w:type="spellEnd"/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18:08:143002:1471, адрес: Удмуртская Республика, Завьяловский район, муниципальное образование «Совхозное»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18:08:143002:1550, адрес: Удмуртская Республика, Завьяловский район, МО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18:08:143002:1593, адрес: Удмуртская Республика, Завьяловский район, муниципальное образование "Совхозное"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  <w:p w:rsidR="007241F4" w:rsidRPr="009A7C14" w:rsidRDefault="007241F4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241F4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7241F4" w:rsidRPr="009A7C14" w:rsidRDefault="007241F4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7241F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18:08:030001:1529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 xml:space="preserve">, адрес: </w:t>
                  </w:r>
                  <w:r w:rsidRPr="007241F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7241F4" w:rsidRDefault="007241F4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79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000790" w:rsidRPr="007241F4" w:rsidRDefault="00FE1B22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FE1B22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18:08:000000:10427, адрес: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000790" w:rsidRDefault="0000079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79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000790" w:rsidRPr="007241F4" w:rsidRDefault="00FE1B22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FE1B22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18:08:028007:1229, адрес: Российская Федерация,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000790" w:rsidRDefault="0000079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0079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000790" w:rsidRPr="007241F4" w:rsidRDefault="00FE1B22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FE1B22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18:08:028003:304, адрес: Российская Федерация, Удмуртская Республика,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000790" w:rsidRDefault="0000079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18:08:014001,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18:08:015001,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18:08:016002,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18:08:016004,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18:08:024001,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18:08:025001,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18:08:027001,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18:08:027002,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18:08:028003,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18:08:028007,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18:08:028010,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18:08:029001,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18:08:030002,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18:08:044001,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18:08:101001,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18:08:143001,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18:08:143002, адрес: Удмуртская Республика муниципальный округ Завьяловский район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18:26:040703, адрес: Удмуртская Республика городской округ «город Ижевск»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18:26:050093, адрес: Удмуртская Республика городской округ «город Ижевск»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  <w:hideMark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18:26:050142, адрес: Удмуртская Республика городской округ «город Ижевск»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904A0" w:rsidRPr="009A7C14" w:rsidTr="007241F4">
              <w:trPr>
                <w:trHeight w:val="300"/>
              </w:trPr>
              <w:tc>
                <w:tcPr>
                  <w:tcW w:w="7622" w:type="dxa"/>
                </w:tcPr>
                <w:p w:rsidR="00C904A0" w:rsidRPr="009A7C14" w:rsidRDefault="00C904A0" w:rsidP="007241F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</w:pPr>
                  <w:r w:rsidRPr="009A7C14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</w:rPr>
                    <w:t>18:26:050177, адрес: Удмуртская Республика городской округ «город Ижевск»</w:t>
                  </w:r>
                </w:p>
              </w:tc>
              <w:tc>
                <w:tcPr>
                  <w:tcW w:w="4852" w:type="dxa"/>
                  <w:shd w:val="clear" w:color="auto" w:fill="auto"/>
                  <w:noWrap/>
                </w:tcPr>
                <w:p w:rsidR="00C904A0" w:rsidRPr="009A7C14" w:rsidRDefault="00C904A0" w:rsidP="007241F4">
                  <w:pPr>
                    <w:rPr>
                      <w:rFonts w:ascii="Franklin Gothic Book" w:eastAsia="Times New Roman" w:hAnsi="Franklin Gothic Book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F22AB" w:rsidRPr="00437BD1" w:rsidRDefault="00AF22AB" w:rsidP="00497D04">
            <w:pPr>
              <w:widowControl w:val="0"/>
              <w:ind w:right="57"/>
              <w:rPr>
                <w:rFonts w:ascii="Franklin Gothic Book" w:hAnsi="Franklin Gothic Book"/>
                <w:sz w:val="22"/>
                <w:szCs w:val="22"/>
                <w:highlight w:val="yellow"/>
              </w:rPr>
            </w:pPr>
          </w:p>
        </w:tc>
      </w:tr>
      <w:tr w:rsidR="00DF4DD4" w:rsidRPr="00375E3C" w:rsidTr="00105F84">
        <w:trPr>
          <w:trHeight w:val="8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10</w:t>
            </w:r>
          </w:p>
        </w:tc>
        <w:tc>
          <w:tcPr>
            <w:tcW w:w="9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05F84" w:rsidRPr="00375E3C" w:rsidRDefault="00105F84" w:rsidP="00105F84">
            <w:pPr>
              <w:widowControl w:val="0"/>
              <w:ind w:left="113" w:right="113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105F84">
              <w:rPr>
                <w:rFonts w:ascii="Franklin Gothic Book" w:hAnsi="Franklin Gothic Book"/>
                <w:sz w:val="22"/>
                <w:szCs w:val="22"/>
              </w:rPr>
              <w:t xml:space="preserve"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</w:t>
            </w:r>
            <w:r w:rsidRPr="00105F84">
              <w:rPr>
                <w:rFonts w:ascii="Franklin Gothic Book" w:hAnsi="Franklin Gothic Book"/>
                <w:sz w:val="22"/>
                <w:szCs w:val="22"/>
                <w:u w:val="single"/>
              </w:rPr>
              <w:t>собственность</w:t>
            </w:r>
            <w:r w:rsidRPr="00105F84">
              <w:rPr>
                <w:rFonts w:ascii="Franklin Gothic Book" w:hAnsi="Franklin Gothic Book"/>
                <w:sz w:val="22"/>
                <w:szCs w:val="22"/>
              </w:rPr>
              <w:t>.</w:t>
            </w:r>
          </w:p>
        </w:tc>
      </w:tr>
      <w:tr w:rsidR="00DF4DD4" w:rsidRPr="00375E3C"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11</w:t>
            </w:r>
          </w:p>
        </w:tc>
        <w:tc>
          <w:tcPr>
            <w:tcW w:w="9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ind w:left="113" w:right="113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Сведения о способах представления результатов рассмотрения ходатайства:</w:t>
            </w:r>
          </w:p>
        </w:tc>
      </w:tr>
      <w:tr w:rsidR="00DF4DD4" w:rsidRPr="00375E3C">
        <w:trPr>
          <w:trHeight w:val="4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5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ind w:left="113" w:right="113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C27FB">
              <w:rPr>
                <w:rFonts w:ascii="Franklin Gothic Book" w:hAnsi="Franklin Gothic Book"/>
                <w:b/>
                <w:sz w:val="22"/>
                <w:szCs w:val="22"/>
              </w:rPr>
              <w:t>да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5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(да/нет)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rPr>
          <w:trHeight w:val="420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53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ind w:left="113" w:right="113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DC27FB">
              <w:rPr>
                <w:rFonts w:ascii="Franklin Gothic Book" w:hAnsi="Franklin Gothic Book"/>
                <w:b/>
                <w:sz w:val="22"/>
                <w:szCs w:val="22"/>
              </w:rPr>
              <w:t>да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553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(да/нет)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12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18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105F84" w:rsidRPr="004B6DE7" w:rsidRDefault="00DF4DD4" w:rsidP="004B6DE7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Документы, прилагаемые к ходатайству:</w:t>
            </w:r>
          </w:p>
          <w:p w:rsidR="00105F84" w:rsidRDefault="004B6DE7">
            <w:pPr>
              <w:pStyle w:val="a4"/>
              <w:widowControl w:val="0"/>
              <w:spacing w:after="0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D01940">
              <w:rPr>
                <w:rFonts w:ascii="Franklin Gothic Book" w:hAnsi="Franklin Gothic Book"/>
              </w:rPr>
              <w:t>. Выписка из</w:t>
            </w:r>
            <w:r w:rsidR="00F35F4F">
              <w:rPr>
                <w:rFonts w:ascii="Franklin Gothic Book" w:hAnsi="Franklin Gothic Book"/>
              </w:rPr>
              <w:t xml:space="preserve"> Единого государственного </w:t>
            </w:r>
            <w:r w:rsidR="00147B54">
              <w:rPr>
                <w:rFonts w:ascii="Franklin Gothic Book" w:hAnsi="Franklin Gothic Book"/>
              </w:rPr>
              <w:t xml:space="preserve">реестра </w:t>
            </w:r>
            <w:r w:rsidR="003A1AD6" w:rsidRPr="000247D5">
              <w:rPr>
                <w:rFonts w:ascii="Franklin Gothic Book" w:hAnsi="Franklin Gothic Book"/>
              </w:rPr>
              <w:t>недвижимости</w:t>
            </w:r>
            <w:bookmarkStart w:id="0" w:name="_GoBack"/>
            <w:bookmarkEnd w:id="0"/>
            <w:r w:rsidR="00894A57">
              <w:rPr>
                <w:rFonts w:ascii="Franklin Gothic Book" w:hAnsi="Franklin Gothic Book"/>
              </w:rPr>
              <w:t xml:space="preserve"> от 23.04</w:t>
            </w:r>
            <w:r w:rsidR="00D01940">
              <w:rPr>
                <w:rFonts w:ascii="Franklin Gothic Book" w:hAnsi="Franklin Gothic Book"/>
              </w:rPr>
              <w:t>.2024;</w:t>
            </w:r>
          </w:p>
          <w:p w:rsidR="00D01940" w:rsidRPr="006A35A9" w:rsidRDefault="004B6DE7" w:rsidP="006A35A9">
            <w:pPr>
              <w:pStyle w:val="a4"/>
              <w:widowControl w:val="0"/>
              <w:spacing w:after="0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  <w:r w:rsidR="006A35A9">
              <w:rPr>
                <w:rFonts w:ascii="Franklin Gothic Book" w:hAnsi="Franklin Gothic Book"/>
              </w:rPr>
              <w:t>. О</w:t>
            </w:r>
            <w:r w:rsidR="00D01940" w:rsidRPr="006A35A9">
              <w:rPr>
                <w:rFonts w:ascii="Franklin Gothic Book" w:hAnsi="Franklin Gothic Book"/>
              </w:rPr>
              <w:t>писание местоположения границ Публичного сервитута, включающее графическое оп</w:t>
            </w:r>
            <w:r w:rsidR="00D01940" w:rsidRPr="006A35A9">
              <w:rPr>
                <w:rFonts w:ascii="Franklin Gothic Book" w:hAnsi="Franklin Gothic Book"/>
              </w:rPr>
              <w:t>и</w:t>
            </w:r>
            <w:r w:rsidR="00D01940" w:rsidRPr="006A35A9">
              <w:rPr>
                <w:rFonts w:ascii="Franklin Gothic Book" w:hAnsi="Franklin Gothic Book"/>
              </w:rPr>
              <w:t>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</w:t>
            </w:r>
            <w:r w:rsidR="00D01940" w:rsidRPr="006A35A9">
              <w:rPr>
                <w:rFonts w:ascii="Franklin Gothic Book" w:hAnsi="Franklin Gothic Book"/>
              </w:rPr>
              <w:t>е</w:t>
            </w:r>
            <w:r w:rsidR="00D01940" w:rsidRPr="006A35A9">
              <w:rPr>
                <w:rFonts w:ascii="Franklin Gothic Book" w:hAnsi="Franklin Gothic Book"/>
              </w:rPr>
              <w:t>стра недвижимости в формате .pdf;</w:t>
            </w:r>
          </w:p>
          <w:p w:rsidR="00D01940" w:rsidRPr="006A35A9" w:rsidRDefault="004B6DE7" w:rsidP="006A35A9">
            <w:pPr>
              <w:pStyle w:val="a4"/>
              <w:widowControl w:val="0"/>
              <w:spacing w:after="0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6A35A9">
              <w:rPr>
                <w:rFonts w:ascii="Franklin Gothic Book" w:hAnsi="Franklin Gothic Book"/>
              </w:rPr>
              <w:t>. О</w:t>
            </w:r>
            <w:r w:rsidR="00D01940" w:rsidRPr="006A35A9">
              <w:rPr>
                <w:rFonts w:ascii="Franklin Gothic Book" w:hAnsi="Franklin Gothic Book"/>
              </w:rPr>
              <w:t>писание местоположения границ Публичного сервитута, включающее графическое оп</w:t>
            </w:r>
            <w:r w:rsidR="00D01940" w:rsidRPr="006A35A9">
              <w:rPr>
                <w:rFonts w:ascii="Franklin Gothic Book" w:hAnsi="Franklin Gothic Book"/>
              </w:rPr>
              <w:t>и</w:t>
            </w:r>
            <w:r w:rsidR="00D01940" w:rsidRPr="006A35A9">
              <w:rPr>
                <w:rFonts w:ascii="Franklin Gothic Book" w:hAnsi="Franklin Gothic Book"/>
              </w:rPr>
              <w:t>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</w:t>
            </w:r>
            <w:r w:rsidR="00D01940" w:rsidRPr="006A35A9">
              <w:rPr>
                <w:rFonts w:ascii="Franklin Gothic Book" w:hAnsi="Franklin Gothic Book"/>
              </w:rPr>
              <w:t>е</w:t>
            </w:r>
            <w:r w:rsidR="00D01940" w:rsidRPr="006A35A9">
              <w:rPr>
                <w:rFonts w:ascii="Franklin Gothic Book" w:hAnsi="Franklin Gothic Book"/>
              </w:rPr>
              <w:t>стра недвижимости в виде файла в формате XML, созданного с использованием XML-схем, обеспечивающих считывание и контроль представленных данных;</w:t>
            </w:r>
          </w:p>
          <w:p w:rsidR="00D01940" w:rsidRPr="00F45528" w:rsidRDefault="004B6DE7" w:rsidP="00791E55">
            <w:pPr>
              <w:pStyle w:val="a4"/>
              <w:widowControl w:val="0"/>
              <w:spacing w:after="0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  <w:r w:rsidR="00791E55" w:rsidRPr="00F45528">
              <w:rPr>
                <w:rFonts w:ascii="Franklin Gothic Book" w:hAnsi="Franklin Gothic Book"/>
              </w:rPr>
              <w:t>. П</w:t>
            </w:r>
            <w:r w:rsidR="00D01940" w:rsidRPr="00F45528">
              <w:rPr>
                <w:rFonts w:ascii="Franklin Gothic Book" w:hAnsi="Franklin Gothic Book"/>
              </w:rPr>
              <w:t>еречень земельных участков, в отношении которых устанавливается публичный сервитут и его границы в формате .</w:t>
            </w:r>
            <w:proofErr w:type="spellStart"/>
            <w:r w:rsidR="00D01940" w:rsidRPr="00F45528">
              <w:rPr>
                <w:rFonts w:ascii="Franklin Gothic Book" w:hAnsi="Franklin Gothic Book"/>
              </w:rPr>
              <w:t>xls</w:t>
            </w:r>
            <w:proofErr w:type="spellEnd"/>
            <w:r w:rsidR="00D01940" w:rsidRPr="00F45528">
              <w:rPr>
                <w:rFonts w:ascii="Franklin Gothic Book" w:hAnsi="Franklin Gothic Book"/>
              </w:rPr>
              <w:t>;</w:t>
            </w:r>
          </w:p>
          <w:p w:rsidR="00EF5466" w:rsidRPr="00375E3C" w:rsidRDefault="004B6DE7" w:rsidP="00791E55">
            <w:pPr>
              <w:pStyle w:val="a4"/>
              <w:widowControl w:val="0"/>
              <w:spacing w:after="0"/>
              <w:ind w:left="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</w:t>
            </w:r>
            <w:r w:rsidR="00F45528">
              <w:rPr>
                <w:rFonts w:ascii="Franklin Gothic Book" w:hAnsi="Franklin Gothic Book"/>
              </w:rPr>
              <w:t>. Доверенность №16/177-н/16-2023-12-268</w:t>
            </w:r>
            <w:r w:rsidR="00FA797D">
              <w:rPr>
                <w:rFonts w:ascii="Franklin Gothic Book" w:hAnsi="Franklin Gothic Book"/>
              </w:rPr>
              <w:t>.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pStyle w:val="a4"/>
              <w:widowControl w:val="0"/>
              <w:spacing w:after="0"/>
              <w:ind w:left="0"/>
              <w:rPr>
                <w:rFonts w:ascii="Franklin Gothic Book" w:hAnsi="Franklin Gothic Book"/>
              </w:rPr>
            </w:pPr>
          </w:p>
        </w:tc>
      </w:tr>
      <w:tr w:rsidR="00DF4DD4" w:rsidRPr="00892429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13</w:t>
            </w:r>
          </w:p>
        </w:tc>
        <w:tc>
          <w:tcPr>
            <w:tcW w:w="9421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6446F" w:rsidRDefault="00DF4DD4">
            <w:pPr>
              <w:widowControl w:val="0"/>
              <w:ind w:left="113" w:right="113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</w:t>
            </w:r>
            <w:r w:rsidR="00147B54" w:rsidRPr="00375E3C">
              <w:rPr>
                <w:rFonts w:ascii="Franklin Gothic Book" w:hAnsi="Franklin Gothic Book"/>
                <w:sz w:val="22"/>
                <w:szCs w:val="22"/>
              </w:rPr>
              <w:t>блокирование, уничтожение</w:t>
            </w:r>
            <w:r w:rsidRPr="00375E3C">
              <w:rPr>
                <w:rFonts w:ascii="Franklin Gothic Book" w:hAnsi="Franklin Gothic Book"/>
                <w:sz w:val="22"/>
                <w:szCs w:val="22"/>
              </w:rPr>
              <w:t xml:space="preserve">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режиме: </w:t>
            </w:r>
          </w:p>
          <w:p w:rsidR="00DF4DD4" w:rsidRPr="002F54A6" w:rsidRDefault="00DF4DD4" w:rsidP="00D6446F">
            <w:pPr>
              <w:widowControl w:val="0"/>
              <w:ind w:left="113" w:right="113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F54A6">
              <w:rPr>
                <w:rFonts w:ascii="Franklin Gothic Book" w:hAnsi="Franklin Gothic Book"/>
                <w:b/>
                <w:sz w:val="22"/>
                <w:szCs w:val="22"/>
              </w:rPr>
              <w:t>Да</w:t>
            </w: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14</w:t>
            </w:r>
          </w:p>
        </w:tc>
        <w:tc>
          <w:tcPr>
            <w:tcW w:w="9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13B40" w:rsidRDefault="00DF4DD4">
            <w:pPr>
              <w:widowControl w:val="0"/>
              <w:ind w:left="113" w:right="113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</w:t>
            </w:r>
            <w:r w:rsidR="00147B54" w:rsidRPr="00375E3C">
              <w:rPr>
                <w:rFonts w:ascii="Franklin Gothic Book" w:hAnsi="Franklin Gothic Book"/>
                <w:sz w:val="22"/>
                <w:szCs w:val="22"/>
              </w:rPr>
              <w:t>документов) и</w:t>
            </w:r>
            <w:r w:rsidRPr="00375E3C">
              <w:rPr>
                <w:rFonts w:ascii="Franklin Gothic Book" w:hAnsi="Franklin Gothic Book"/>
                <w:sz w:val="22"/>
                <w:szCs w:val="22"/>
              </w:rPr>
              <w:t xml:space="preserve"> содержащиеся в них сведения соответствуют требованиям, установленным статьей 39.41 Земельного кодекса Российской Федерации:</w:t>
            </w:r>
            <w:r w:rsidR="00C723E4" w:rsidRPr="00375E3C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  <w:p w:rsidR="00DF4DD4" w:rsidRPr="002F54A6" w:rsidRDefault="00C723E4" w:rsidP="00513B40">
            <w:pPr>
              <w:widowControl w:val="0"/>
              <w:ind w:left="113" w:right="113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F54A6">
              <w:rPr>
                <w:rFonts w:ascii="Franklin Gothic Book" w:hAnsi="Franklin Gothic Book"/>
                <w:b/>
                <w:sz w:val="22"/>
                <w:szCs w:val="22"/>
              </w:rPr>
              <w:t>Д</w:t>
            </w:r>
            <w:r w:rsidR="00DF4DD4" w:rsidRPr="002F54A6">
              <w:rPr>
                <w:rFonts w:ascii="Franklin Gothic Book" w:hAnsi="Franklin Gothic Book"/>
                <w:b/>
                <w:sz w:val="22"/>
                <w:szCs w:val="22"/>
              </w:rPr>
              <w:t>а</w:t>
            </w:r>
          </w:p>
        </w:tc>
      </w:tr>
      <w:tr w:rsidR="00DF4DD4" w:rsidRPr="00375E3C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15</w:t>
            </w:r>
          </w:p>
        </w:tc>
        <w:tc>
          <w:tcPr>
            <w:tcW w:w="5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ind w:left="113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Подпись:</w:t>
            </w:r>
          </w:p>
        </w:tc>
        <w:tc>
          <w:tcPr>
            <w:tcW w:w="3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Дата:</w:t>
            </w:r>
          </w:p>
        </w:tc>
      </w:tr>
      <w:tr w:rsidR="00DF4DD4" w:rsidRPr="00375E3C">
        <w:trPr>
          <w:trHeight w:val="4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E2136A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О.Н. Иванова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«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000790" w:rsidP="00E56671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02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585FA9" w:rsidP="00000790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ию</w:t>
            </w:r>
            <w:r w:rsidR="00000790">
              <w:rPr>
                <w:rFonts w:ascii="Franklin Gothic Book" w:hAnsi="Franklin Gothic Book"/>
                <w:sz w:val="22"/>
                <w:szCs w:val="22"/>
              </w:rPr>
              <w:t>л</w:t>
            </w:r>
            <w:r w:rsidR="009A3045">
              <w:rPr>
                <w:rFonts w:ascii="Franklin Gothic Book" w:hAnsi="Franklin Gothic Book"/>
                <w:sz w:val="22"/>
                <w:szCs w:val="22"/>
              </w:rPr>
              <w:t>я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 w:rsidP="00F025DF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202</w:t>
            </w:r>
            <w:r w:rsidR="00F025DF">
              <w:rPr>
                <w:rFonts w:ascii="Franklin Gothic Book" w:hAnsi="Franklin Gothic Book"/>
                <w:sz w:val="22"/>
                <w:szCs w:val="22"/>
              </w:rPr>
              <w:t>4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DF4DD4" w:rsidRPr="00375E3C" w:rsidRDefault="00DF4DD4">
            <w:pPr>
              <w:widowControl w:val="0"/>
              <w:ind w:left="57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г.</w:t>
            </w:r>
          </w:p>
        </w:tc>
      </w:tr>
      <w:tr w:rsidR="00DF4DD4" w:rsidRPr="00375E3C">
        <w:trPr>
          <w:trHeight w:val="5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(подпись)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  <w:r w:rsidRPr="00375E3C">
              <w:rPr>
                <w:rFonts w:ascii="Franklin Gothic Book" w:hAnsi="Franklin Gothic Book"/>
                <w:sz w:val="22"/>
                <w:szCs w:val="22"/>
              </w:rPr>
              <w:t>(инициалы, фамилия)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jc w:val="center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F4DD4" w:rsidRPr="00375E3C" w:rsidRDefault="00DF4DD4">
            <w:pPr>
              <w:widowControl w:val="0"/>
              <w:ind w:left="57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DF4DD4" w:rsidRPr="00375E3C" w:rsidRDefault="00DF4DD4">
      <w:pPr>
        <w:widowControl w:val="0"/>
        <w:rPr>
          <w:rFonts w:ascii="Franklin Gothic Book" w:hAnsi="Franklin Gothic Book"/>
          <w:sz w:val="22"/>
          <w:szCs w:val="22"/>
        </w:rPr>
      </w:pPr>
    </w:p>
    <w:sectPr w:rsidR="00DF4DD4" w:rsidRPr="00375E3C" w:rsidSect="00DE4B6C">
      <w:headerReference w:type="default" r:id="rId8"/>
      <w:type w:val="continuous"/>
      <w:pgSz w:w="11906" w:h="16838"/>
      <w:pgMar w:top="0" w:right="851" w:bottom="568" w:left="1134" w:header="397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E6" w:rsidRDefault="002A58E6">
      <w:r>
        <w:separator/>
      </w:r>
    </w:p>
  </w:endnote>
  <w:endnote w:type="continuationSeparator" w:id="0">
    <w:p w:rsidR="002A58E6" w:rsidRDefault="002A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anklin Gothic Book">
    <w:altName w:val="Franklin Gothic Book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E6" w:rsidRDefault="002A58E6">
      <w:r>
        <w:rPr>
          <w:rFonts w:ascii="Liberation Serif" w:hAnsi="Liberation Serif"/>
          <w:kern w:val="0"/>
          <w:sz w:val="24"/>
          <w:szCs w:val="24"/>
        </w:rPr>
        <w:separator/>
      </w:r>
    </w:p>
  </w:footnote>
  <w:footnote w:type="continuationSeparator" w:id="0">
    <w:p w:rsidR="002A58E6" w:rsidRDefault="002A5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4B1" w:rsidRDefault="00A404B1">
    <w:pPr>
      <w:pStyle w:val="c2e5f0f5ede8e9eaeeebeeedf2e8f2f3eb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6122"/>
    <w:multiLevelType w:val="hybridMultilevel"/>
    <w:tmpl w:val="35AC858C"/>
    <w:lvl w:ilvl="0" w:tplc="6C16E700">
      <w:start w:val="1"/>
      <w:numFmt w:val="decimal"/>
      <w:suff w:val="space"/>
      <w:lvlText w:val="%1."/>
      <w:lvlJc w:val="left"/>
      <w:pPr>
        <w:ind w:left="39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DD4"/>
    <w:rsid w:val="00000790"/>
    <w:rsid w:val="0000206F"/>
    <w:rsid w:val="000063BB"/>
    <w:rsid w:val="00015E00"/>
    <w:rsid w:val="0001653D"/>
    <w:rsid w:val="00020714"/>
    <w:rsid w:val="000242C2"/>
    <w:rsid w:val="000247D5"/>
    <w:rsid w:val="000250BB"/>
    <w:rsid w:val="00035AB5"/>
    <w:rsid w:val="00061A42"/>
    <w:rsid w:val="00065857"/>
    <w:rsid w:val="0007181A"/>
    <w:rsid w:val="00075FA8"/>
    <w:rsid w:val="000805C0"/>
    <w:rsid w:val="00087F64"/>
    <w:rsid w:val="000A282B"/>
    <w:rsid w:val="000A4EDD"/>
    <w:rsid w:val="000A762E"/>
    <w:rsid w:val="000B20F2"/>
    <w:rsid w:val="000B44CB"/>
    <w:rsid w:val="000D0F8A"/>
    <w:rsid w:val="000D7B3D"/>
    <w:rsid w:val="000F2A79"/>
    <w:rsid w:val="00105F84"/>
    <w:rsid w:val="001367F2"/>
    <w:rsid w:val="0014415D"/>
    <w:rsid w:val="00144A26"/>
    <w:rsid w:val="00147B54"/>
    <w:rsid w:val="00161422"/>
    <w:rsid w:val="00162D93"/>
    <w:rsid w:val="00163941"/>
    <w:rsid w:val="00163E6E"/>
    <w:rsid w:val="001814E4"/>
    <w:rsid w:val="001864D9"/>
    <w:rsid w:val="001A3915"/>
    <w:rsid w:val="001A48A3"/>
    <w:rsid w:val="001A7260"/>
    <w:rsid w:val="001B21A4"/>
    <w:rsid w:val="001B44DC"/>
    <w:rsid w:val="001D02EF"/>
    <w:rsid w:val="001D30C7"/>
    <w:rsid w:val="001D47D8"/>
    <w:rsid w:val="0020272D"/>
    <w:rsid w:val="002060E3"/>
    <w:rsid w:val="00216463"/>
    <w:rsid w:val="00217B3C"/>
    <w:rsid w:val="0022115F"/>
    <w:rsid w:val="00226074"/>
    <w:rsid w:val="00240FC7"/>
    <w:rsid w:val="00246EBD"/>
    <w:rsid w:val="00251C53"/>
    <w:rsid w:val="00254B80"/>
    <w:rsid w:val="00255878"/>
    <w:rsid w:val="002561EA"/>
    <w:rsid w:val="0025706E"/>
    <w:rsid w:val="0027495B"/>
    <w:rsid w:val="00277B52"/>
    <w:rsid w:val="002846A7"/>
    <w:rsid w:val="00295D53"/>
    <w:rsid w:val="00296276"/>
    <w:rsid w:val="002A0806"/>
    <w:rsid w:val="002A18EF"/>
    <w:rsid w:val="002A58E6"/>
    <w:rsid w:val="002B0E75"/>
    <w:rsid w:val="002C0052"/>
    <w:rsid w:val="002D2349"/>
    <w:rsid w:val="002D26F0"/>
    <w:rsid w:val="002D311E"/>
    <w:rsid w:val="002D4696"/>
    <w:rsid w:val="002F3463"/>
    <w:rsid w:val="002F54A6"/>
    <w:rsid w:val="00302F8B"/>
    <w:rsid w:val="00304294"/>
    <w:rsid w:val="003150E5"/>
    <w:rsid w:val="0032560D"/>
    <w:rsid w:val="00330394"/>
    <w:rsid w:val="00336FC4"/>
    <w:rsid w:val="003373C8"/>
    <w:rsid w:val="0035458A"/>
    <w:rsid w:val="003615E3"/>
    <w:rsid w:val="00362E6C"/>
    <w:rsid w:val="00370BEF"/>
    <w:rsid w:val="00375E3C"/>
    <w:rsid w:val="00377B86"/>
    <w:rsid w:val="00392178"/>
    <w:rsid w:val="00393AA2"/>
    <w:rsid w:val="003A1AD6"/>
    <w:rsid w:val="003A2078"/>
    <w:rsid w:val="003A776A"/>
    <w:rsid w:val="003B262E"/>
    <w:rsid w:val="003F4EFA"/>
    <w:rsid w:val="00405415"/>
    <w:rsid w:val="00407A63"/>
    <w:rsid w:val="004172B9"/>
    <w:rsid w:val="00437BD1"/>
    <w:rsid w:val="00447A9A"/>
    <w:rsid w:val="00447B2B"/>
    <w:rsid w:val="00453F5C"/>
    <w:rsid w:val="00456341"/>
    <w:rsid w:val="004626E2"/>
    <w:rsid w:val="00471908"/>
    <w:rsid w:val="00493D25"/>
    <w:rsid w:val="00497D04"/>
    <w:rsid w:val="004B6DE7"/>
    <w:rsid w:val="004C1C4C"/>
    <w:rsid w:val="004C3ECC"/>
    <w:rsid w:val="004C597D"/>
    <w:rsid w:val="004D491E"/>
    <w:rsid w:val="004D4A43"/>
    <w:rsid w:val="004E2EC0"/>
    <w:rsid w:val="004E3D04"/>
    <w:rsid w:val="005029A3"/>
    <w:rsid w:val="005036C7"/>
    <w:rsid w:val="00513899"/>
    <w:rsid w:val="00513B40"/>
    <w:rsid w:val="005324EB"/>
    <w:rsid w:val="00535F9D"/>
    <w:rsid w:val="005401BF"/>
    <w:rsid w:val="00563A21"/>
    <w:rsid w:val="00574D1D"/>
    <w:rsid w:val="00582748"/>
    <w:rsid w:val="00585FA9"/>
    <w:rsid w:val="00596651"/>
    <w:rsid w:val="00597A22"/>
    <w:rsid w:val="005A05B5"/>
    <w:rsid w:val="005A7B04"/>
    <w:rsid w:val="005B6BEB"/>
    <w:rsid w:val="005C25B5"/>
    <w:rsid w:val="005C3B50"/>
    <w:rsid w:val="005D3540"/>
    <w:rsid w:val="005D62BC"/>
    <w:rsid w:val="005D7FB2"/>
    <w:rsid w:val="005E0E1B"/>
    <w:rsid w:val="005E1391"/>
    <w:rsid w:val="005E3259"/>
    <w:rsid w:val="005E63D6"/>
    <w:rsid w:val="005F3460"/>
    <w:rsid w:val="005F5C9A"/>
    <w:rsid w:val="005F77EF"/>
    <w:rsid w:val="006179BA"/>
    <w:rsid w:val="006205FF"/>
    <w:rsid w:val="006257F5"/>
    <w:rsid w:val="00660FD2"/>
    <w:rsid w:val="006656CE"/>
    <w:rsid w:val="00671DFD"/>
    <w:rsid w:val="00684040"/>
    <w:rsid w:val="00687B2D"/>
    <w:rsid w:val="006A0032"/>
    <w:rsid w:val="006A35A9"/>
    <w:rsid w:val="006A3BE1"/>
    <w:rsid w:val="006B131C"/>
    <w:rsid w:val="006B431A"/>
    <w:rsid w:val="006B4B38"/>
    <w:rsid w:val="006C389C"/>
    <w:rsid w:val="006D0C43"/>
    <w:rsid w:val="006D5AA8"/>
    <w:rsid w:val="006E5929"/>
    <w:rsid w:val="006E6AB6"/>
    <w:rsid w:val="006F30B1"/>
    <w:rsid w:val="006F4EF3"/>
    <w:rsid w:val="006F73E4"/>
    <w:rsid w:val="00704EFE"/>
    <w:rsid w:val="007128CC"/>
    <w:rsid w:val="00723393"/>
    <w:rsid w:val="007241F4"/>
    <w:rsid w:val="00737215"/>
    <w:rsid w:val="00751931"/>
    <w:rsid w:val="00752BFA"/>
    <w:rsid w:val="0075371B"/>
    <w:rsid w:val="00753EAC"/>
    <w:rsid w:val="00755151"/>
    <w:rsid w:val="00757B0A"/>
    <w:rsid w:val="00760AD2"/>
    <w:rsid w:val="00766DA3"/>
    <w:rsid w:val="00775952"/>
    <w:rsid w:val="007771BF"/>
    <w:rsid w:val="00786889"/>
    <w:rsid w:val="00791E55"/>
    <w:rsid w:val="007A13C3"/>
    <w:rsid w:val="007A56C1"/>
    <w:rsid w:val="007A60D3"/>
    <w:rsid w:val="007B045B"/>
    <w:rsid w:val="007C264D"/>
    <w:rsid w:val="007C7454"/>
    <w:rsid w:val="007D15D2"/>
    <w:rsid w:val="007D1709"/>
    <w:rsid w:val="007E73AD"/>
    <w:rsid w:val="007F01C4"/>
    <w:rsid w:val="00803718"/>
    <w:rsid w:val="00816519"/>
    <w:rsid w:val="00822EDB"/>
    <w:rsid w:val="0082371B"/>
    <w:rsid w:val="00830DA0"/>
    <w:rsid w:val="0083667E"/>
    <w:rsid w:val="00836F29"/>
    <w:rsid w:val="00841BF8"/>
    <w:rsid w:val="008559CF"/>
    <w:rsid w:val="008629A3"/>
    <w:rsid w:val="00891E12"/>
    <w:rsid w:val="00892429"/>
    <w:rsid w:val="00894A57"/>
    <w:rsid w:val="00897047"/>
    <w:rsid w:val="00897699"/>
    <w:rsid w:val="008A7FB2"/>
    <w:rsid w:val="008C6199"/>
    <w:rsid w:val="008C6667"/>
    <w:rsid w:val="008C7517"/>
    <w:rsid w:val="008C7F5D"/>
    <w:rsid w:val="008D17AE"/>
    <w:rsid w:val="008E140A"/>
    <w:rsid w:val="008E1530"/>
    <w:rsid w:val="008F2698"/>
    <w:rsid w:val="008F7289"/>
    <w:rsid w:val="008F7CF3"/>
    <w:rsid w:val="0090425C"/>
    <w:rsid w:val="00906C4C"/>
    <w:rsid w:val="00907229"/>
    <w:rsid w:val="00911546"/>
    <w:rsid w:val="009234C5"/>
    <w:rsid w:val="00947866"/>
    <w:rsid w:val="0095095B"/>
    <w:rsid w:val="009662AE"/>
    <w:rsid w:val="009724BF"/>
    <w:rsid w:val="00972A1C"/>
    <w:rsid w:val="00972F39"/>
    <w:rsid w:val="00981AC3"/>
    <w:rsid w:val="00983464"/>
    <w:rsid w:val="00990194"/>
    <w:rsid w:val="00994F43"/>
    <w:rsid w:val="009A0980"/>
    <w:rsid w:val="009A3045"/>
    <w:rsid w:val="009A7C14"/>
    <w:rsid w:val="009B2508"/>
    <w:rsid w:val="009B7B8E"/>
    <w:rsid w:val="009C4603"/>
    <w:rsid w:val="009D5680"/>
    <w:rsid w:val="009E5239"/>
    <w:rsid w:val="009E593B"/>
    <w:rsid w:val="009E632D"/>
    <w:rsid w:val="009F054C"/>
    <w:rsid w:val="009F5C58"/>
    <w:rsid w:val="00A0045A"/>
    <w:rsid w:val="00A0531B"/>
    <w:rsid w:val="00A060EE"/>
    <w:rsid w:val="00A10C02"/>
    <w:rsid w:val="00A1132C"/>
    <w:rsid w:val="00A25F66"/>
    <w:rsid w:val="00A36BEB"/>
    <w:rsid w:val="00A404B1"/>
    <w:rsid w:val="00A4597A"/>
    <w:rsid w:val="00A47829"/>
    <w:rsid w:val="00A52311"/>
    <w:rsid w:val="00A553E0"/>
    <w:rsid w:val="00A66186"/>
    <w:rsid w:val="00A72E49"/>
    <w:rsid w:val="00A757F8"/>
    <w:rsid w:val="00A774B0"/>
    <w:rsid w:val="00A81D57"/>
    <w:rsid w:val="00A93881"/>
    <w:rsid w:val="00A95D01"/>
    <w:rsid w:val="00AA738D"/>
    <w:rsid w:val="00AA7B94"/>
    <w:rsid w:val="00AC1AAB"/>
    <w:rsid w:val="00AC25B8"/>
    <w:rsid w:val="00AD3611"/>
    <w:rsid w:val="00AD58DF"/>
    <w:rsid w:val="00AE2769"/>
    <w:rsid w:val="00AE3706"/>
    <w:rsid w:val="00AF22AB"/>
    <w:rsid w:val="00B06838"/>
    <w:rsid w:val="00B208D6"/>
    <w:rsid w:val="00B2107E"/>
    <w:rsid w:val="00B21351"/>
    <w:rsid w:val="00B21BA8"/>
    <w:rsid w:val="00B22B06"/>
    <w:rsid w:val="00B23650"/>
    <w:rsid w:val="00B24363"/>
    <w:rsid w:val="00B4117E"/>
    <w:rsid w:val="00B41E31"/>
    <w:rsid w:val="00B45FD0"/>
    <w:rsid w:val="00B4685D"/>
    <w:rsid w:val="00B46935"/>
    <w:rsid w:val="00B54176"/>
    <w:rsid w:val="00B5651C"/>
    <w:rsid w:val="00B5773C"/>
    <w:rsid w:val="00B6186E"/>
    <w:rsid w:val="00B7056F"/>
    <w:rsid w:val="00B71724"/>
    <w:rsid w:val="00B71F83"/>
    <w:rsid w:val="00B777D4"/>
    <w:rsid w:val="00B77F06"/>
    <w:rsid w:val="00B9498D"/>
    <w:rsid w:val="00BA15AB"/>
    <w:rsid w:val="00BA3106"/>
    <w:rsid w:val="00BA6ACE"/>
    <w:rsid w:val="00BC21E3"/>
    <w:rsid w:val="00BC2FD3"/>
    <w:rsid w:val="00BC6C6A"/>
    <w:rsid w:val="00BD35C8"/>
    <w:rsid w:val="00BE3B27"/>
    <w:rsid w:val="00BE43B4"/>
    <w:rsid w:val="00BF31AF"/>
    <w:rsid w:val="00C12559"/>
    <w:rsid w:val="00C26DB3"/>
    <w:rsid w:val="00C42F74"/>
    <w:rsid w:val="00C43AE2"/>
    <w:rsid w:val="00C448E2"/>
    <w:rsid w:val="00C45F0D"/>
    <w:rsid w:val="00C723E4"/>
    <w:rsid w:val="00C7281F"/>
    <w:rsid w:val="00C776EF"/>
    <w:rsid w:val="00C7794F"/>
    <w:rsid w:val="00C904A0"/>
    <w:rsid w:val="00C91F57"/>
    <w:rsid w:val="00C93B9C"/>
    <w:rsid w:val="00C93C97"/>
    <w:rsid w:val="00CA2D0D"/>
    <w:rsid w:val="00CB190E"/>
    <w:rsid w:val="00CB5514"/>
    <w:rsid w:val="00CC1C11"/>
    <w:rsid w:val="00CC643C"/>
    <w:rsid w:val="00CD086D"/>
    <w:rsid w:val="00CE7754"/>
    <w:rsid w:val="00CF077E"/>
    <w:rsid w:val="00CF6A0C"/>
    <w:rsid w:val="00D01940"/>
    <w:rsid w:val="00D07DE8"/>
    <w:rsid w:val="00D23281"/>
    <w:rsid w:val="00D31429"/>
    <w:rsid w:val="00D3464D"/>
    <w:rsid w:val="00D47A4C"/>
    <w:rsid w:val="00D54491"/>
    <w:rsid w:val="00D54A77"/>
    <w:rsid w:val="00D6446F"/>
    <w:rsid w:val="00D7503D"/>
    <w:rsid w:val="00D86268"/>
    <w:rsid w:val="00D92702"/>
    <w:rsid w:val="00D94A0D"/>
    <w:rsid w:val="00DA0D88"/>
    <w:rsid w:val="00DA1E2E"/>
    <w:rsid w:val="00DA7000"/>
    <w:rsid w:val="00DB0919"/>
    <w:rsid w:val="00DB5446"/>
    <w:rsid w:val="00DC27FB"/>
    <w:rsid w:val="00DD72EA"/>
    <w:rsid w:val="00DE2797"/>
    <w:rsid w:val="00DE2F29"/>
    <w:rsid w:val="00DE4B6C"/>
    <w:rsid w:val="00DE4DF3"/>
    <w:rsid w:val="00DF4C20"/>
    <w:rsid w:val="00DF4DD4"/>
    <w:rsid w:val="00DF554C"/>
    <w:rsid w:val="00E017A1"/>
    <w:rsid w:val="00E01FA0"/>
    <w:rsid w:val="00E02D73"/>
    <w:rsid w:val="00E033EA"/>
    <w:rsid w:val="00E0477F"/>
    <w:rsid w:val="00E06408"/>
    <w:rsid w:val="00E110BF"/>
    <w:rsid w:val="00E2136A"/>
    <w:rsid w:val="00E25B73"/>
    <w:rsid w:val="00E31BBD"/>
    <w:rsid w:val="00E32280"/>
    <w:rsid w:val="00E43C6B"/>
    <w:rsid w:val="00E56671"/>
    <w:rsid w:val="00E63586"/>
    <w:rsid w:val="00E656BC"/>
    <w:rsid w:val="00E65FD7"/>
    <w:rsid w:val="00E72649"/>
    <w:rsid w:val="00E95E0B"/>
    <w:rsid w:val="00EA372A"/>
    <w:rsid w:val="00EB20BA"/>
    <w:rsid w:val="00EB5846"/>
    <w:rsid w:val="00EC0406"/>
    <w:rsid w:val="00ED4FCE"/>
    <w:rsid w:val="00EE2055"/>
    <w:rsid w:val="00EE634F"/>
    <w:rsid w:val="00EF1CF1"/>
    <w:rsid w:val="00EF5466"/>
    <w:rsid w:val="00EF664F"/>
    <w:rsid w:val="00EF7813"/>
    <w:rsid w:val="00F025DF"/>
    <w:rsid w:val="00F10C08"/>
    <w:rsid w:val="00F226E4"/>
    <w:rsid w:val="00F35F4F"/>
    <w:rsid w:val="00F36FB0"/>
    <w:rsid w:val="00F37A9E"/>
    <w:rsid w:val="00F42A43"/>
    <w:rsid w:val="00F45528"/>
    <w:rsid w:val="00F47AE6"/>
    <w:rsid w:val="00F50331"/>
    <w:rsid w:val="00F527DE"/>
    <w:rsid w:val="00F56B11"/>
    <w:rsid w:val="00F62A8A"/>
    <w:rsid w:val="00F6739D"/>
    <w:rsid w:val="00F6767F"/>
    <w:rsid w:val="00F67843"/>
    <w:rsid w:val="00F70390"/>
    <w:rsid w:val="00F862B0"/>
    <w:rsid w:val="00F869D0"/>
    <w:rsid w:val="00F9060E"/>
    <w:rsid w:val="00F945AD"/>
    <w:rsid w:val="00F961B3"/>
    <w:rsid w:val="00FA365C"/>
    <w:rsid w:val="00FA5EA8"/>
    <w:rsid w:val="00FA797D"/>
    <w:rsid w:val="00FB709A"/>
    <w:rsid w:val="00FB7311"/>
    <w:rsid w:val="00FC17BD"/>
    <w:rsid w:val="00FC2622"/>
    <w:rsid w:val="00FD1C2D"/>
    <w:rsid w:val="00FD4711"/>
    <w:rsid w:val="00FE1B22"/>
    <w:rsid w:val="00FF2FAB"/>
    <w:rsid w:val="00FF3372"/>
    <w:rsid w:val="00FF3514"/>
    <w:rsid w:val="00FF51E9"/>
    <w:rsid w:val="00FF5585"/>
    <w:rsid w:val="00FF7E1A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6E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B6186E"/>
    <w:rPr>
      <w:rFonts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B6186E"/>
    <w:rPr>
      <w:rFonts w:cs="Times New Roman"/>
    </w:rPr>
  </w:style>
  <w:style w:type="character" w:customStyle="1" w:styleId="d2e5eaf1f2f1edeef1eae8c7ede0ea">
    <w:name w:val="Тd2еe5кeaсf1тf2 сf1нedоeeсf1кeaиe8 Зc7нedаe0кea"/>
    <w:basedOn w:val="a0"/>
    <w:uiPriority w:val="99"/>
    <w:rsid w:val="00B6186E"/>
    <w:rPr>
      <w:rFonts w:cs="Times New Roman"/>
    </w:rPr>
  </w:style>
  <w:style w:type="character" w:customStyle="1" w:styleId="cff0e8e2ffe7eae0f1edeef1eae8">
    <w:name w:val="Пcfрf0иe8вe2яffзe7кeaаe0 сf1нedоeeсf1кeaиe8"/>
    <w:uiPriority w:val="99"/>
    <w:rsid w:val="00B6186E"/>
    <w:rPr>
      <w:vertAlign w:val="superscript"/>
    </w:rPr>
  </w:style>
  <w:style w:type="character" w:customStyle="1" w:styleId="FootnoteCharacters">
    <w:name w:val="Footnote Characters"/>
    <w:basedOn w:val="a0"/>
    <w:uiPriority w:val="99"/>
    <w:rsid w:val="00B6186E"/>
    <w:rPr>
      <w:rFonts w:cs="Times New Roman"/>
      <w:vertAlign w:val="superscript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B6186E"/>
    <w:pPr>
      <w:keepNext/>
      <w:suppressAutoHyphens w:val="0"/>
      <w:spacing w:before="240" w:after="120"/>
    </w:pPr>
    <w:rPr>
      <w:rFonts w:ascii="Liberation Sans" w:eastAsia="Microsoft YaHei" w:hAnsi="Liberation Sans" w:cs="Lucida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B6186E"/>
    <w:pPr>
      <w:suppressAutoHyphens w:val="0"/>
      <w:spacing w:after="140" w:line="276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  <w:rsid w:val="00B6186E"/>
    <w:rPr>
      <w:rFonts w:cs="Lucida Sans"/>
    </w:rPr>
  </w:style>
  <w:style w:type="paragraph" w:customStyle="1" w:styleId="cde0e7e2e0ede8e5">
    <w:name w:val="Нcdаe0зe7вe2аe0нedиe8еe5"/>
    <w:basedOn w:val="a"/>
    <w:uiPriority w:val="99"/>
    <w:rsid w:val="00B6186E"/>
    <w:pPr>
      <w:suppressLineNumbers/>
      <w:suppressAutoHyphens w:val="0"/>
      <w:spacing w:before="120" w:after="120"/>
    </w:pPr>
    <w:rPr>
      <w:rFonts w:cs="Lucida Sans"/>
      <w:i/>
      <w:iCs/>
      <w:kern w:val="0"/>
      <w:sz w:val="24"/>
      <w:szCs w:val="24"/>
    </w:rPr>
  </w:style>
  <w:style w:type="paragraph" w:customStyle="1" w:styleId="d3eae0e7e0f2e5ebfc">
    <w:name w:val="Уd3кeaаe0зe7аe0тf2еe5лebьfc"/>
    <w:basedOn w:val="a"/>
    <w:uiPriority w:val="99"/>
    <w:rsid w:val="00B6186E"/>
    <w:pPr>
      <w:suppressLineNumbers/>
      <w:suppressAutoHyphens w:val="0"/>
    </w:pPr>
    <w:rPr>
      <w:rFonts w:cs="Lucida Sans"/>
      <w:kern w:val="0"/>
    </w:rPr>
  </w:style>
  <w:style w:type="paragraph" w:customStyle="1" w:styleId="caeeebeeedf2e8f2f3eb">
    <w:name w:val="Кcaоeeлebоeeнedтf2иe8тf2уf3лeb"/>
    <w:basedOn w:val="a"/>
    <w:uiPriority w:val="99"/>
    <w:rsid w:val="00B6186E"/>
    <w:pPr>
      <w:suppressAutoHyphens w:val="0"/>
    </w:pPr>
    <w:rPr>
      <w:kern w:val="0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B6186E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B6186E"/>
    <w:pPr>
      <w:tabs>
        <w:tab w:val="center" w:pos="4153"/>
        <w:tab w:val="right" w:pos="8306"/>
      </w:tabs>
      <w:suppressAutoHyphens w:val="0"/>
    </w:pPr>
    <w:rPr>
      <w:kern w:val="0"/>
    </w:rPr>
  </w:style>
  <w:style w:type="paragraph" w:customStyle="1" w:styleId="d1edeef1eae0">
    <w:name w:val="Сd1нedоeeсf1кeaаe0"/>
    <w:basedOn w:val="a"/>
    <w:uiPriority w:val="99"/>
    <w:rsid w:val="00B6186E"/>
    <w:pPr>
      <w:suppressAutoHyphens w:val="0"/>
    </w:pPr>
    <w:rPr>
      <w:kern w:val="0"/>
    </w:rPr>
  </w:style>
  <w:style w:type="paragraph" w:customStyle="1" w:styleId="ConsNormal">
    <w:name w:val="ConsNormal"/>
    <w:uiPriority w:val="99"/>
    <w:rsid w:val="00B6186E"/>
    <w:pPr>
      <w:suppressAutoHyphens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ConsNonformat">
    <w:name w:val="ConsNonformat"/>
    <w:uiPriority w:val="99"/>
    <w:rsid w:val="00B6186E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ConsDTNormal">
    <w:name w:val="ConsDTNormal"/>
    <w:uiPriority w:val="99"/>
    <w:rsid w:val="00B6186E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kern w:val="1"/>
      <w:sz w:val="24"/>
      <w:szCs w:val="24"/>
    </w:rPr>
  </w:style>
  <w:style w:type="table" w:styleId="a3">
    <w:name w:val="Table Grid"/>
    <w:basedOn w:val="a1"/>
    <w:uiPriority w:val="39"/>
    <w:rsid w:val="00B61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6186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F4D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F4DD4"/>
    <w:rPr>
      <w:rFonts w:ascii="Segoe UI" w:hAnsi="Segoe UI" w:cs="Segoe UI"/>
      <w:kern w:val="1"/>
      <w:sz w:val="18"/>
      <w:szCs w:val="18"/>
    </w:rPr>
  </w:style>
  <w:style w:type="character" w:customStyle="1" w:styleId="a7">
    <w:name w:val="Гипертекстовая ссылка"/>
    <w:uiPriority w:val="99"/>
    <w:rsid w:val="001864D9"/>
    <w:rPr>
      <w:rFonts w:cs="Times New Roman"/>
      <w:b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FF2FAB"/>
    <w:pPr>
      <w:widowControl w:val="0"/>
      <w:suppressAutoHyphens w:val="0"/>
    </w:pPr>
    <w:rPr>
      <w:rFonts w:ascii="Arial" w:eastAsia="Times New Roman" w:hAnsi="Arial" w:cs="Arial"/>
      <w:kern w:val="0"/>
      <w:sz w:val="26"/>
      <w:szCs w:val="26"/>
    </w:rPr>
  </w:style>
  <w:style w:type="paragraph" w:styleId="a9">
    <w:name w:val="No Spacing"/>
    <w:uiPriority w:val="1"/>
    <w:qFormat/>
    <w:rsid w:val="00F36FB0"/>
    <w:pPr>
      <w:spacing w:after="0" w:line="240" w:lineRule="auto"/>
    </w:pPr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D04F-8A1D-447F-A865-F72CEF55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5491</Words>
  <Characters>31303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landom37</cp:lastModifiedBy>
  <cp:revision>77</cp:revision>
  <cp:lastPrinted>2024-03-14T06:11:00Z</cp:lastPrinted>
  <dcterms:created xsi:type="dcterms:W3CDTF">2024-03-13T05:14:00Z</dcterms:created>
  <dcterms:modified xsi:type="dcterms:W3CDTF">2024-07-02T13:44:00Z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Новикова Наталья Михайловна</vt:lpwstr>
  </property>
</Properties>
</file>